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B71E8" w14:textId="77777777" w:rsidR="007675AB" w:rsidRDefault="00B16739">
      <w:pPr>
        <w:spacing w:before="600" w:after="60"/>
        <w:jc w:val="center"/>
      </w:pPr>
      <w:r>
        <w:rPr>
          <w:b/>
          <w:bCs/>
          <w:caps/>
          <w:color w:val="1F4E79"/>
          <w:sz w:val="48"/>
          <w:szCs w:val="48"/>
        </w:rPr>
        <w:t>FINAL PROJECT REPORT</w:t>
      </w:r>
    </w:p>
    <w:p w14:paraId="254D765F" w14:textId="77777777" w:rsidR="007675AB" w:rsidRDefault="00B16739">
      <w:pPr>
        <w:spacing w:after="60"/>
        <w:jc w:val="center"/>
      </w:pPr>
      <w:r>
        <w:rPr>
          <w:b/>
          <w:bCs/>
          <w:color w:val="2C3E50"/>
          <w:sz w:val="36"/>
          <w:szCs w:val="36"/>
        </w:rPr>
        <w:t>Leveraging Graph Neural Networks to Uncover</w:t>
      </w:r>
    </w:p>
    <w:p w14:paraId="27C2F0FB" w14:textId="77777777" w:rsidR="007675AB" w:rsidRDefault="00B16739">
      <w:pPr>
        <w:spacing w:after="240"/>
        <w:jc w:val="center"/>
      </w:pPr>
      <w:r>
        <w:rPr>
          <w:b/>
          <w:bCs/>
          <w:color w:val="2C3E50"/>
          <w:sz w:val="36"/>
          <w:szCs w:val="36"/>
        </w:rPr>
        <w:t>Illicit Financial Networks</w:t>
      </w:r>
    </w:p>
    <w:p w14:paraId="7CA3982F" w14:textId="77777777" w:rsidR="007675AB" w:rsidRDefault="007675AB">
      <w:pPr>
        <w:pBdr>
          <w:bottom w:val="single" w:sz="4" w:space="1" w:color="1F4E79"/>
        </w:pBdr>
        <w:spacing w:after="120"/>
      </w:pPr>
    </w:p>
    <w:p w14:paraId="2B123C76" w14:textId="77777777" w:rsidR="007675AB" w:rsidRDefault="00B16739">
      <w:pPr>
        <w:spacing w:after="100"/>
        <w:jc w:val="center"/>
      </w:pPr>
      <w:r>
        <w:rPr>
          <w:color w:val="555555"/>
          <w:sz w:val="24"/>
          <w:szCs w:val="24"/>
        </w:rPr>
        <w:t>Dataset: Elliptic Bitcoin Transaction Network</w:t>
      </w:r>
    </w:p>
    <w:p w14:paraId="75A6383B" w14:textId="77777777" w:rsidR="007675AB" w:rsidRDefault="00B16739">
      <w:pPr>
        <w:spacing w:after="60"/>
        <w:jc w:val="center"/>
      </w:pPr>
      <w:r>
        <w:rPr>
          <w:color w:val="555555"/>
        </w:rPr>
        <w:t xml:space="preserve">Models: </w:t>
      </w:r>
      <w:proofErr w:type="gramStart"/>
      <w:r>
        <w:rPr>
          <w:color w:val="555555"/>
        </w:rPr>
        <w:t>GCN  |</w:t>
      </w:r>
      <w:proofErr w:type="gramEnd"/>
      <w:r>
        <w:rPr>
          <w:color w:val="555555"/>
        </w:rPr>
        <w:t xml:space="preserve">  </w:t>
      </w:r>
      <w:proofErr w:type="spellStart"/>
      <w:proofErr w:type="gramStart"/>
      <w:r>
        <w:rPr>
          <w:color w:val="555555"/>
        </w:rPr>
        <w:t>GraphSAGE</w:t>
      </w:r>
      <w:proofErr w:type="spellEnd"/>
      <w:r>
        <w:rPr>
          <w:color w:val="555555"/>
        </w:rPr>
        <w:t xml:space="preserve">  |</w:t>
      </w:r>
      <w:proofErr w:type="gramEnd"/>
      <w:r>
        <w:rPr>
          <w:color w:val="555555"/>
        </w:rPr>
        <w:t xml:space="preserve">  </w:t>
      </w:r>
      <w:proofErr w:type="gramStart"/>
      <w:r>
        <w:rPr>
          <w:color w:val="555555"/>
        </w:rPr>
        <w:t>GAT  |</w:t>
      </w:r>
      <w:proofErr w:type="gramEnd"/>
      <w:r>
        <w:rPr>
          <w:color w:val="555555"/>
        </w:rPr>
        <w:t xml:space="preserve">  </w:t>
      </w:r>
      <w:proofErr w:type="spellStart"/>
      <w:r>
        <w:rPr>
          <w:color w:val="555555"/>
        </w:rPr>
        <w:t>XGBoost</w:t>
      </w:r>
      <w:proofErr w:type="spellEnd"/>
      <w:r>
        <w:rPr>
          <w:color w:val="555555"/>
        </w:rPr>
        <w:t xml:space="preserve"> (Baseline)</w:t>
      </w:r>
    </w:p>
    <w:p w14:paraId="04C82693" w14:textId="4D28C832" w:rsidR="007675AB" w:rsidRDefault="00B16739">
      <w:pPr>
        <w:spacing w:after="60"/>
        <w:jc w:val="center"/>
      </w:pPr>
      <w:r>
        <w:rPr>
          <w:color w:val="555555"/>
        </w:rPr>
        <w:t xml:space="preserve">Deadline: 19th </w:t>
      </w:r>
      <w:proofErr w:type="gramStart"/>
      <w:r>
        <w:rPr>
          <w:color w:val="555555"/>
        </w:rPr>
        <w:t>March  |</w:t>
      </w:r>
      <w:proofErr w:type="gramEnd"/>
      <w:r>
        <w:rPr>
          <w:color w:val="555555"/>
        </w:rPr>
        <w:t xml:space="preserve">  Submitted by: </w:t>
      </w:r>
      <w:r w:rsidR="00F87F96">
        <w:rPr>
          <w:color w:val="555555"/>
        </w:rPr>
        <w:t xml:space="preserve">Parth </w:t>
      </w:r>
      <w:proofErr w:type="gramStart"/>
      <w:r w:rsidR="00F87F96">
        <w:rPr>
          <w:color w:val="555555"/>
        </w:rPr>
        <w:t>dhamija(</w:t>
      </w:r>
      <w:proofErr w:type="gramEnd"/>
      <w:r w:rsidR="00F87F96">
        <w:rPr>
          <w:color w:val="555555"/>
        </w:rPr>
        <w:t>240733)</w:t>
      </w:r>
    </w:p>
    <w:p w14:paraId="712EBE0E" w14:textId="77777777" w:rsidR="007675AB" w:rsidRDefault="00B16739">
      <w:pPr>
        <w:pStyle w:val="Heading1"/>
      </w:pPr>
      <w:r>
        <w:t>1. Executive Summary</w:t>
      </w:r>
    </w:p>
    <w:p w14:paraId="293E066A" w14:textId="77777777" w:rsidR="007675AB" w:rsidRDefault="00B16739">
      <w:pPr>
        <w:spacing w:after="120"/>
      </w:pPr>
      <w:r>
        <w:rPr>
          <w:color w:val="000000"/>
        </w:rPr>
        <w:t>This project applies Graph Neural Networks (GNNs) to the Elliptic Bitcoin Dataset to detect illicit cryptocurrency transactions — a task representing the broader challenge of Anti-Money Laundering (AML) and financial fraud detection.</w:t>
      </w:r>
    </w:p>
    <w:p w14:paraId="4B88D691" w14:textId="77777777" w:rsidR="007675AB" w:rsidRDefault="00B16739">
      <w:pPr>
        <w:spacing w:after="120"/>
      </w:pPr>
      <w:r>
        <w:rPr>
          <w:color w:val="000000"/>
        </w:rPr>
        <w:t>Financial crime is increasingly network-driven. Fraudsters operate in coordinated rings using techniques like smurfing (breaking large sums into small undetectable transactions) and peeling chains (rapid fund movement through intermediary wallets). Detecting these patterns requires analysing relational structure, not just individual transaction attributes.</w:t>
      </w:r>
    </w:p>
    <w:p w14:paraId="5B9C4C25" w14:textId="77777777" w:rsidR="007675AB" w:rsidRDefault="00B16739">
      <w:pPr>
        <w:spacing w:after="120"/>
      </w:pPr>
      <w:r>
        <w:rPr>
          <w:color w:val="000000"/>
        </w:rPr>
        <w:t xml:space="preserve">Traditional approaches — rule-based engines and tabular ML models like </w:t>
      </w:r>
      <w:proofErr w:type="spellStart"/>
      <w:r>
        <w:rPr>
          <w:color w:val="000000"/>
        </w:rPr>
        <w:t>XGBoost</w:t>
      </w:r>
      <w:proofErr w:type="spellEnd"/>
      <w:r>
        <w:rPr>
          <w:color w:val="000000"/>
        </w:rPr>
        <w:t xml:space="preserve"> — treat transactions as independent events and cannot capture multi-hop network context. GNNs, by contrast, learn node representations by aggregating information from neighbours, enabling them to detect the sub-graph topologies characteristic of fraud rings.</w:t>
      </w:r>
    </w:p>
    <w:p w14:paraId="16220E9F" w14:textId="77777777" w:rsidR="007675AB" w:rsidRDefault="00B16739">
      <w:pPr>
        <w:spacing w:after="120"/>
      </w:pPr>
      <w:r>
        <w:rPr>
          <w:color w:val="000000"/>
        </w:rPr>
        <w:t xml:space="preserve">We benchmark three GNN architectures (GCN, </w:t>
      </w:r>
      <w:proofErr w:type="spellStart"/>
      <w:r>
        <w:rPr>
          <w:color w:val="000000"/>
        </w:rPr>
        <w:t>GraphSAGE</w:t>
      </w:r>
      <w:proofErr w:type="spellEnd"/>
      <w:r>
        <w:rPr>
          <w:color w:val="000000"/>
        </w:rPr>
        <w:t xml:space="preserve">, GAT) against an </w:t>
      </w:r>
      <w:proofErr w:type="spellStart"/>
      <w:r>
        <w:rPr>
          <w:color w:val="000000"/>
        </w:rPr>
        <w:t>XGBoost</w:t>
      </w:r>
      <w:proofErr w:type="spellEnd"/>
      <w:r>
        <w:rPr>
          <w:color w:val="000000"/>
        </w:rPr>
        <w:t xml:space="preserve"> baseline, across two feature configurations (all features vs. local-only), yielding seven evaluation points in total.</w:t>
      </w:r>
    </w:p>
    <w:p w14:paraId="3397A1CF" w14:textId="77777777" w:rsidR="007675AB" w:rsidRDefault="00B16739">
      <w:r>
        <w:br w:type="page"/>
      </w:r>
    </w:p>
    <w:p w14:paraId="5B2756F1" w14:textId="77777777" w:rsidR="007675AB" w:rsidRDefault="00B16739">
      <w:pPr>
        <w:pStyle w:val="Heading1"/>
      </w:pPr>
      <w:r>
        <w:lastRenderedPageBreak/>
        <w:t>2. Dataset Details</w:t>
      </w:r>
    </w:p>
    <w:p w14:paraId="0F3F461A" w14:textId="77777777" w:rsidR="007675AB" w:rsidRDefault="00B16739">
      <w:pPr>
        <w:pStyle w:val="Heading2"/>
      </w:pPr>
      <w:r>
        <w:t>2.1 Overview</w:t>
      </w:r>
    </w:p>
    <w:p w14:paraId="0971122A" w14:textId="77777777" w:rsidR="007675AB" w:rsidRDefault="00B16739">
      <w:pPr>
        <w:spacing w:after="120"/>
      </w:pPr>
      <w:r>
        <w:rPr>
          <w:color w:val="000000"/>
        </w:rPr>
        <w:t>The Elliptic Dataset is a public, labelled graph of Bitcoin transactions created in collaboration with Elliptic, a blockchain analytics company. It is the benchmark dataset for graph-based financial anomaly detection.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200"/>
      </w:tblGrid>
      <w:tr w:rsidR="007675AB" w14:paraId="0605BCA1" w14:textId="77777777">
        <w:tblPrEx>
          <w:tblCellMar>
            <w:top w:w="0" w:type="dxa"/>
            <w:bottom w:w="0" w:type="dxa"/>
          </w:tblCellMar>
        </w:tblPrEx>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1D28A02" w14:textId="77777777" w:rsidR="007675AB" w:rsidRDefault="00B16739">
            <w:pPr>
              <w:jc w:val="center"/>
            </w:pPr>
            <w:r>
              <w:rPr>
                <w:b/>
                <w:bCs/>
                <w:sz w:val="20"/>
                <w:szCs w:val="20"/>
              </w:rPr>
              <w:t>Property</w:t>
            </w:r>
          </w:p>
        </w:tc>
        <w:tc>
          <w:tcPr>
            <w:tcW w:w="5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50543C6" w14:textId="77777777" w:rsidR="007675AB" w:rsidRDefault="00B16739">
            <w:pPr>
              <w:jc w:val="center"/>
            </w:pPr>
            <w:r>
              <w:rPr>
                <w:b/>
                <w:bCs/>
                <w:sz w:val="20"/>
                <w:szCs w:val="20"/>
              </w:rPr>
              <w:t>Value</w:t>
            </w:r>
          </w:p>
        </w:tc>
      </w:tr>
      <w:tr w:rsidR="007675AB" w14:paraId="34410C7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221AB9" w14:textId="77777777" w:rsidR="007675AB" w:rsidRDefault="00B16739">
            <w:r>
              <w:rPr>
                <w:sz w:val="20"/>
                <w:szCs w:val="20"/>
              </w:rPr>
              <w:t>Domain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67E175" w14:textId="77777777" w:rsidR="007675AB" w:rsidRDefault="00B16739">
            <w:r>
              <w:rPr>
                <w:sz w:val="20"/>
                <w:szCs w:val="20"/>
              </w:rPr>
              <w:t>Cryptocurrency — Bitcoin blockchain</w:t>
            </w:r>
          </w:p>
        </w:tc>
      </w:tr>
      <w:tr w:rsidR="007675AB" w14:paraId="7258A53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87E53B" w14:textId="77777777" w:rsidR="007675AB" w:rsidRDefault="00B16739">
            <w:r>
              <w:rPr>
                <w:sz w:val="20"/>
                <w:szCs w:val="20"/>
              </w:rPr>
              <w:t>Graph type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71E484" w14:textId="77777777" w:rsidR="007675AB" w:rsidRDefault="00B16739">
            <w:r>
              <w:rPr>
                <w:sz w:val="20"/>
                <w:szCs w:val="20"/>
              </w:rPr>
              <w:t>Directed, homogeneous</w:t>
            </w:r>
          </w:p>
        </w:tc>
      </w:tr>
      <w:tr w:rsidR="007675AB" w14:paraId="6FF450C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C74C8E" w14:textId="77777777" w:rsidR="007675AB" w:rsidRDefault="00B16739">
            <w:r>
              <w:rPr>
                <w:sz w:val="20"/>
                <w:szCs w:val="20"/>
              </w:rPr>
              <w:t>Nodes (transactions)</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D0BD1F" w14:textId="77777777" w:rsidR="007675AB" w:rsidRDefault="00B16739">
            <w:r>
              <w:rPr>
                <w:sz w:val="20"/>
                <w:szCs w:val="20"/>
              </w:rPr>
              <w:t>203,769</w:t>
            </w:r>
          </w:p>
        </w:tc>
      </w:tr>
      <w:tr w:rsidR="007675AB" w14:paraId="662225DC"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CC190C" w14:textId="77777777" w:rsidR="007675AB" w:rsidRDefault="00B16739">
            <w:r>
              <w:rPr>
                <w:sz w:val="20"/>
                <w:szCs w:val="20"/>
              </w:rPr>
              <w:t>Edges (payment flows)</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E995BC" w14:textId="77777777" w:rsidR="007675AB" w:rsidRDefault="00B16739">
            <w:r>
              <w:rPr>
                <w:sz w:val="20"/>
                <w:szCs w:val="20"/>
              </w:rPr>
              <w:t>234,355</w:t>
            </w:r>
          </w:p>
        </w:tc>
      </w:tr>
      <w:tr w:rsidR="007675AB" w14:paraId="313303D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135D96" w14:textId="77777777" w:rsidR="007675AB" w:rsidRDefault="00B16739">
            <w:r>
              <w:rPr>
                <w:sz w:val="20"/>
                <w:szCs w:val="20"/>
              </w:rPr>
              <w:t>Time steps</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FA1636" w14:textId="77777777" w:rsidR="007675AB" w:rsidRDefault="00B16739">
            <w:r>
              <w:rPr>
                <w:sz w:val="20"/>
                <w:szCs w:val="20"/>
              </w:rPr>
              <w:t>49 (each ~ 2 weeks of real time)</w:t>
            </w:r>
          </w:p>
        </w:tc>
      </w:tr>
      <w:tr w:rsidR="007675AB" w14:paraId="71C3880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270A01" w14:textId="77777777" w:rsidR="007675AB" w:rsidRDefault="00B16739">
            <w:r>
              <w:rPr>
                <w:sz w:val="20"/>
                <w:szCs w:val="20"/>
              </w:rPr>
              <w:t>Features per node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B77300" w14:textId="77777777" w:rsidR="007675AB" w:rsidRDefault="00B16739">
            <w:r>
              <w:rPr>
                <w:sz w:val="20"/>
                <w:szCs w:val="20"/>
              </w:rPr>
              <w:t>166 (94 local + 72 aggregated)</w:t>
            </w:r>
          </w:p>
        </w:tc>
      </w:tr>
      <w:tr w:rsidR="007675AB" w14:paraId="463384A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46B495" w14:textId="77777777" w:rsidR="007675AB" w:rsidRDefault="00B16739">
            <w:r>
              <w:rPr>
                <w:sz w:val="20"/>
                <w:szCs w:val="20"/>
              </w:rPr>
              <w:t>Licit nodes</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8AA6F3" w14:textId="77777777" w:rsidR="007675AB" w:rsidRDefault="00B16739">
            <w:r>
              <w:rPr>
                <w:sz w:val="20"/>
                <w:szCs w:val="20"/>
              </w:rPr>
              <w:t>42,019 (~21%)</w:t>
            </w:r>
          </w:p>
        </w:tc>
      </w:tr>
      <w:tr w:rsidR="007675AB" w14:paraId="046821B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73F1D9" w14:textId="77777777" w:rsidR="007675AB" w:rsidRDefault="00B16739">
            <w:r>
              <w:rPr>
                <w:sz w:val="20"/>
                <w:szCs w:val="20"/>
              </w:rPr>
              <w:t>Illicit nodes</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11F81D" w14:textId="77777777" w:rsidR="007675AB" w:rsidRDefault="00B16739">
            <w:r>
              <w:rPr>
                <w:sz w:val="20"/>
                <w:szCs w:val="20"/>
              </w:rPr>
              <w:t>4,545 (~2%)</w:t>
            </w:r>
          </w:p>
        </w:tc>
      </w:tr>
      <w:tr w:rsidR="007675AB" w14:paraId="3493916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E13CC6" w14:textId="77777777" w:rsidR="007675AB" w:rsidRDefault="00B16739">
            <w:r>
              <w:rPr>
                <w:sz w:val="20"/>
                <w:szCs w:val="20"/>
              </w:rPr>
              <w:t>Unknown (unlabelled)</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E5379E" w14:textId="77777777" w:rsidR="007675AB" w:rsidRDefault="00B16739">
            <w:r>
              <w:rPr>
                <w:sz w:val="20"/>
                <w:szCs w:val="20"/>
              </w:rPr>
              <w:t>157,205 (~77%)</w:t>
            </w:r>
          </w:p>
        </w:tc>
      </w:tr>
    </w:tbl>
    <w:p w14:paraId="1C3CD5B6" w14:textId="77777777" w:rsidR="007675AB" w:rsidRDefault="007675AB">
      <w:pPr>
        <w:spacing w:before="160"/>
      </w:pPr>
    </w:p>
    <w:p w14:paraId="64DF65AE" w14:textId="77777777" w:rsidR="007675AB" w:rsidRDefault="00B16739">
      <w:pPr>
        <w:pStyle w:val="Heading2"/>
      </w:pPr>
      <w:r>
        <w:t>2.2 Feature Breakdown</w:t>
      </w:r>
    </w:p>
    <w:p w14:paraId="694CB7C0" w14:textId="77777777" w:rsidR="007675AB" w:rsidRDefault="00B16739">
      <w:pPr>
        <w:spacing w:after="100"/>
      </w:pPr>
      <w:r>
        <w:rPr>
          <w:b/>
          <w:bCs/>
        </w:rPr>
        <w:t xml:space="preserve">94 Local Features (f_0 – f_93): </w:t>
      </w:r>
      <w:r>
        <w:t>Directly observable on-chain attributes — time step index, number of inputs/outputs, coin volume, transaction fees, BTC output amounts, time since last transaction, etc. These are raw blockchain observables requiring no neighbourhood context.</w:t>
      </w:r>
    </w:p>
    <w:p w14:paraId="3F321E09" w14:textId="77777777" w:rsidR="007675AB" w:rsidRDefault="00B16739">
      <w:pPr>
        <w:spacing w:after="100"/>
      </w:pPr>
      <w:r>
        <w:rPr>
          <w:b/>
          <w:bCs/>
        </w:rPr>
        <w:t xml:space="preserve">72 Aggregated Features (f_94 – f_164): </w:t>
      </w:r>
      <w:r>
        <w:t>Manually-engineered neighbourhood statistics — mean, standard deviation, and median of local features across a transaction's direct neighbours. These encode structural context but require expensive feature engineering that GNNs should replace automatically.</w:t>
      </w:r>
    </w:p>
    <w:p w14:paraId="00B71E95" w14:textId="77777777" w:rsidR="007675AB" w:rsidRDefault="00B16739">
      <w:pPr>
        <w:pStyle w:val="Heading2"/>
      </w:pPr>
      <w:r>
        <w:t>2.3 Why This Dataset is Challenging</w:t>
      </w:r>
    </w:p>
    <w:p w14:paraId="0C1CEF68" w14:textId="77777777" w:rsidR="007675AB" w:rsidRDefault="00B16739">
      <w:pPr>
        <w:pStyle w:val="ListParagraph"/>
        <w:numPr>
          <w:ilvl w:val="0"/>
          <w:numId w:val="2"/>
        </w:numPr>
        <w:spacing w:after="80"/>
      </w:pPr>
      <w:r>
        <w:t>Severe class imbalance: illicit nodes are only 9.8% of labelled nodes</w:t>
      </w:r>
    </w:p>
    <w:p w14:paraId="4D1921E1" w14:textId="77777777" w:rsidR="007675AB" w:rsidRDefault="00B16739">
      <w:pPr>
        <w:pStyle w:val="ListParagraph"/>
        <w:numPr>
          <w:ilvl w:val="0"/>
          <w:numId w:val="2"/>
        </w:numPr>
        <w:spacing w:after="80"/>
      </w:pPr>
      <w:r>
        <w:t>77% of nodes are unlabelled — semi-supervised learning required</w:t>
      </w:r>
    </w:p>
    <w:p w14:paraId="58358373" w14:textId="77777777" w:rsidR="007675AB" w:rsidRDefault="00B16739">
      <w:pPr>
        <w:pStyle w:val="ListParagraph"/>
        <w:numPr>
          <w:ilvl w:val="0"/>
          <w:numId w:val="2"/>
        </w:numPr>
        <w:spacing w:after="80"/>
      </w:pPr>
      <w:r>
        <w:t xml:space="preserve">Temporal structure: fraud patterns evolve over </w:t>
      </w:r>
      <w:proofErr w:type="gramStart"/>
      <w:r>
        <w:t>49 time</w:t>
      </w:r>
      <w:proofErr w:type="gramEnd"/>
      <w:r>
        <w:t xml:space="preserve"> steps (concept drift)</w:t>
      </w:r>
    </w:p>
    <w:p w14:paraId="1800B8AF" w14:textId="77777777" w:rsidR="007675AB" w:rsidRDefault="00B16739">
      <w:pPr>
        <w:pStyle w:val="ListParagraph"/>
        <w:numPr>
          <w:ilvl w:val="0"/>
          <w:numId w:val="2"/>
        </w:numPr>
        <w:spacing w:after="80"/>
      </w:pPr>
      <w:r>
        <w:t>Large graph: full-batch GNN training strains GPU memory</w:t>
      </w:r>
    </w:p>
    <w:p w14:paraId="6EB9C63F" w14:textId="77777777" w:rsidR="007675AB" w:rsidRDefault="00B16739">
      <w:r>
        <w:br w:type="page"/>
      </w:r>
    </w:p>
    <w:p w14:paraId="67F75353" w14:textId="77777777" w:rsidR="007675AB" w:rsidRDefault="00B16739">
      <w:pPr>
        <w:pStyle w:val="Heading1"/>
      </w:pPr>
      <w:r>
        <w:lastRenderedPageBreak/>
        <w:t>3. Data Preprocessing</w:t>
      </w:r>
    </w:p>
    <w:p w14:paraId="16447B7C" w14:textId="77777777" w:rsidR="007675AB" w:rsidRDefault="00B16739">
      <w:pPr>
        <w:pStyle w:val="Heading2"/>
      </w:pPr>
      <w:r>
        <w:t>3.1 Loading &amp; Merging</w:t>
      </w:r>
    </w:p>
    <w:p w14:paraId="5C41FFD7" w14:textId="77777777" w:rsidR="007675AB" w:rsidRDefault="00B16739">
      <w:pPr>
        <w:spacing w:after="120"/>
      </w:pPr>
      <w:r>
        <w:rPr>
          <w:color w:val="000000"/>
        </w:rPr>
        <w:t xml:space="preserve">Three CSV files are loaded: elliptic_txs_features.csv (node features), elliptic_txs_classes.csv (labels), and elliptic_txs_edgelist.csv (graph edges). The feature and class tables are merged on </w:t>
      </w:r>
      <w:proofErr w:type="spellStart"/>
      <w:r>
        <w:rPr>
          <w:color w:val="000000"/>
        </w:rPr>
        <w:t>txId</w:t>
      </w:r>
      <w:proofErr w:type="spellEnd"/>
      <w:r>
        <w:rPr>
          <w:color w:val="000000"/>
        </w:rPr>
        <w:t xml:space="preserve"> with a left join, preserving all 203,769 nodes.</w:t>
      </w:r>
    </w:p>
    <w:p w14:paraId="6B00B2FE" w14:textId="77777777" w:rsidR="007675AB" w:rsidRDefault="00B16739">
      <w:pPr>
        <w:pStyle w:val="Heading2"/>
      </w:pPr>
      <w:r>
        <w:t>3.2 Label Encoding</w:t>
      </w:r>
    </w:p>
    <w:p w14:paraId="14DFBCF4" w14:textId="77777777" w:rsidR="007675AB" w:rsidRDefault="00B16739">
      <w:pPr>
        <w:spacing w:after="120"/>
      </w:pPr>
      <w:r>
        <w:rPr>
          <w:color w:val="000000"/>
        </w:rPr>
        <w:t>String class labels are recoded to integers:</w:t>
      </w:r>
    </w:p>
    <w:p w14:paraId="666087B9" w14:textId="77777777" w:rsidR="007675AB" w:rsidRDefault="00B16739">
      <w:pPr>
        <w:pStyle w:val="ListParagraph"/>
        <w:numPr>
          <w:ilvl w:val="0"/>
          <w:numId w:val="2"/>
        </w:numPr>
        <w:spacing w:after="80"/>
      </w:pPr>
      <w:r>
        <w:t>'unknown' → -1 (excluded from training and evaluation)</w:t>
      </w:r>
    </w:p>
    <w:p w14:paraId="2043AF0F" w14:textId="77777777" w:rsidR="007675AB" w:rsidRDefault="00B16739">
      <w:pPr>
        <w:pStyle w:val="ListParagraph"/>
        <w:numPr>
          <w:ilvl w:val="0"/>
          <w:numId w:val="2"/>
        </w:numPr>
        <w:spacing w:after="80"/>
      </w:pPr>
      <w:r>
        <w:t>'2' (licit) → 0</w:t>
      </w:r>
    </w:p>
    <w:p w14:paraId="5F9F86AC" w14:textId="77777777" w:rsidR="007675AB" w:rsidRDefault="00B16739">
      <w:pPr>
        <w:pStyle w:val="ListParagraph"/>
        <w:numPr>
          <w:ilvl w:val="0"/>
          <w:numId w:val="2"/>
        </w:numPr>
        <w:spacing w:after="80"/>
      </w:pPr>
      <w:r>
        <w:t>'1' (illicit) → 1</w:t>
      </w:r>
    </w:p>
    <w:p w14:paraId="05FE657B" w14:textId="77777777" w:rsidR="007675AB" w:rsidRDefault="00B16739">
      <w:pPr>
        <w:spacing w:after="120"/>
      </w:pPr>
      <w:r>
        <w:rPr>
          <w:color w:val="000000"/>
        </w:rPr>
        <w:t>After removing unknown nodes, 46,564 labelled nodes remain: 42,019 licit and 4,545 illicit.</w:t>
      </w:r>
    </w:p>
    <w:p w14:paraId="0B87CFDE" w14:textId="77777777" w:rsidR="007675AB" w:rsidRDefault="00B16739">
      <w:pPr>
        <w:pStyle w:val="Heading2"/>
      </w:pPr>
      <w:r>
        <w:t>3.3 Train / Test Split — Temporal Protocol</w:t>
      </w:r>
    </w:p>
    <w:p w14:paraId="743E2341" w14:textId="77777777" w:rsidR="007675AB" w:rsidRDefault="00B16739">
      <w:pPr>
        <w:spacing w:after="120"/>
      </w:pPr>
      <w:r>
        <w:rPr>
          <w:color w:val="000000"/>
        </w:rPr>
        <w:t>A time-based split is used to respect the sequential nature of the data and simulate real-world deployment:</w:t>
      </w:r>
    </w:p>
    <w:p w14:paraId="0EDB69E1" w14:textId="77777777" w:rsidR="007675AB" w:rsidRDefault="00B16739">
      <w:pPr>
        <w:pStyle w:val="ListParagraph"/>
        <w:numPr>
          <w:ilvl w:val="0"/>
          <w:numId w:val="2"/>
        </w:numPr>
        <w:spacing w:after="80"/>
      </w:pPr>
      <w:r>
        <w:t>Training set: time steps 1–30 (</w:t>
      </w:r>
      <w:proofErr w:type="spellStart"/>
      <w:r>
        <w:t>labeled</w:t>
      </w:r>
      <w:proofErr w:type="spellEnd"/>
      <w:r>
        <w:t xml:space="preserve"> nodes only) — 30,462 nodes</w:t>
      </w:r>
    </w:p>
    <w:p w14:paraId="12799A8F" w14:textId="77777777" w:rsidR="007675AB" w:rsidRDefault="00B16739">
      <w:pPr>
        <w:pStyle w:val="ListParagraph"/>
        <w:numPr>
          <w:ilvl w:val="0"/>
          <w:numId w:val="2"/>
        </w:numPr>
        <w:spacing w:after="80"/>
      </w:pPr>
      <w:r>
        <w:t>Buffer zone: time steps 31–40 — excluded to prevent leakage</w:t>
      </w:r>
    </w:p>
    <w:p w14:paraId="5E2B0DCE" w14:textId="77777777" w:rsidR="007675AB" w:rsidRDefault="00B16739">
      <w:pPr>
        <w:pStyle w:val="ListParagraph"/>
        <w:numPr>
          <w:ilvl w:val="0"/>
          <w:numId w:val="2"/>
        </w:numPr>
        <w:spacing w:after="80"/>
      </w:pPr>
      <w:r>
        <w:t>Test set: time steps 41–49 (</w:t>
      </w:r>
      <w:proofErr w:type="spellStart"/>
      <w:r>
        <w:t>labeled</w:t>
      </w:r>
      <w:proofErr w:type="spellEnd"/>
      <w:r>
        <w:t xml:space="preserve"> nodes only) — 12,703 nodes</w:t>
      </w:r>
    </w:p>
    <w:p w14:paraId="34BD77F8" w14:textId="77777777" w:rsidR="007675AB" w:rsidRDefault="00B16739">
      <w:pPr>
        <w:spacing w:after="120"/>
      </w:pPr>
      <w:r>
        <w:rPr>
          <w:color w:val="000000"/>
        </w:rPr>
        <w:t>This protocol matches the evaluation methodology of the original Elliptic paper and tests the model's robustness against concept drift.</w:t>
      </w:r>
    </w:p>
    <w:p w14:paraId="63B040A7" w14:textId="77777777" w:rsidR="007675AB" w:rsidRDefault="00B16739">
      <w:pPr>
        <w:pStyle w:val="Heading2"/>
      </w:pPr>
      <w:r>
        <w:t>3.4 Feature Scaling</w:t>
      </w:r>
    </w:p>
    <w:p w14:paraId="7BAD4585" w14:textId="77777777" w:rsidR="007675AB" w:rsidRDefault="00B16739">
      <w:pPr>
        <w:spacing w:after="120"/>
      </w:pPr>
      <w:r>
        <w:rPr>
          <w:color w:val="000000"/>
        </w:rPr>
        <w:t>All features are standardised (zero mean, unit variance) using scikit-</w:t>
      </w:r>
      <w:proofErr w:type="spellStart"/>
      <w:r>
        <w:rPr>
          <w:color w:val="000000"/>
        </w:rPr>
        <w:t>learn's</w:t>
      </w:r>
      <w:proofErr w:type="spellEnd"/>
      <w:r>
        <w:rPr>
          <w:color w:val="000000"/>
        </w:rPr>
        <w:t xml:space="preserve"> </w:t>
      </w:r>
      <w:proofErr w:type="spellStart"/>
      <w:r>
        <w:rPr>
          <w:color w:val="000000"/>
        </w:rPr>
        <w:t>StandardScaler</w:t>
      </w:r>
      <w:proofErr w:type="spellEnd"/>
      <w:r>
        <w:rPr>
          <w:color w:val="000000"/>
        </w:rPr>
        <w:t>, fitted on the full node feature matrix. Missing values are imputed with zero before scaling (no missing values were found in this dataset).</w:t>
      </w:r>
    </w:p>
    <w:p w14:paraId="4150ED03" w14:textId="77777777" w:rsidR="007675AB" w:rsidRDefault="00B16739">
      <w:r>
        <w:br w:type="page"/>
      </w:r>
    </w:p>
    <w:p w14:paraId="58A162EE" w14:textId="77777777" w:rsidR="007675AB" w:rsidRDefault="00B16739">
      <w:pPr>
        <w:pStyle w:val="Heading1"/>
      </w:pPr>
      <w:r>
        <w:lastRenderedPageBreak/>
        <w:t>4. Feature Extraction &amp; Engineering</w:t>
      </w:r>
    </w:p>
    <w:p w14:paraId="425D324E" w14:textId="77777777" w:rsidR="007675AB" w:rsidRDefault="00B16739">
      <w:pPr>
        <w:pStyle w:val="Heading2"/>
      </w:pPr>
      <w:r>
        <w:t>4.1 Local On-Chain Features (94 features)</w:t>
      </w:r>
    </w:p>
    <w:p w14:paraId="0C5FBF1E" w14:textId="77777777" w:rsidR="007675AB" w:rsidRDefault="00B16739">
      <w:pPr>
        <w:spacing w:after="120"/>
      </w:pPr>
      <w:r>
        <w:rPr>
          <w:color w:val="000000"/>
        </w:rPr>
        <w:t>The 94 local features are used directly. They encode transaction-level blockchain observables and form the minimum feature set for both the tabular baseline and the GNN local-only experiment.</w:t>
      </w:r>
    </w:p>
    <w:p w14:paraId="5033A123" w14:textId="77777777" w:rsidR="007675AB" w:rsidRDefault="00B16739">
      <w:pPr>
        <w:pStyle w:val="Heading2"/>
      </w:pPr>
      <w:r>
        <w:t>4.2 Engineered Graph Features (10 features)</w:t>
      </w:r>
    </w:p>
    <w:p w14:paraId="67B9A13E" w14:textId="77777777" w:rsidR="007675AB" w:rsidRDefault="00B16739">
      <w:pPr>
        <w:spacing w:after="120"/>
      </w:pPr>
      <w:r>
        <w:rPr>
          <w:color w:val="000000"/>
        </w:rPr>
        <w:t xml:space="preserve">To augment the local features, we compute 10 classical graph-structural features per node using </w:t>
      </w:r>
      <w:proofErr w:type="spellStart"/>
      <w:r>
        <w:rPr>
          <w:color w:val="000000"/>
        </w:rPr>
        <w:t>NetworkX</w:t>
      </w:r>
      <w:proofErr w:type="spellEnd"/>
      <w:r>
        <w:rPr>
          <w:color w:val="000000"/>
        </w:rPr>
        <w:t>:</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4"/>
        <w:gridCol w:w="3311"/>
        <w:gridCol w:w="2925"/>
      </w:tblGrid>
      <w:tr w:rsidR="007675AB" w14:paraId="4CC6C731"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76BA615" w14:textId="77777777" w:rsidR="007675AB" w:rsidRDefault="00B16739">
            <w:pPr>
              <w:jc w:val="center"/>
            </w:pPr>
            <w:r>
              <w:rPr>
                <w:b/>
                <w:bCs/>
                <w:sz w:val="20"/>
                <w:szCs w:val="20"/>
              </w:rPr>
              <w:t>Feature</w:t>
            </w:r>
          </w:p>
        </w:tc>
        <w:tc>
          <w:tcPr>
            <w:tcW w:w="3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7CF564F" w14:textId="77777777" w:rsidR="007675AB" w:rsidRDefault="00B16739">
            <w:pPr>
              <w:jc w:val="center"/>
            </w:pPr>
            <w:r>
              <w:rPr>
                <w:b/>
                <w:bCs/>
                <w:sz w:val="20"/>
                <w:szCs w:val="20"/>
              </w:rPr>
              <w:t>Description</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82EF701" w14:textId="77777777" w:rsidR="007675AB" w:rsidRDefault="00B16739">
            <w:pPr>
              <w:jc w:val="center"/>
            </w:pPr>
            <w:r>
              <w:rPr>
                <w:b/>
                <w:bCs/>
                <w:sz w:val="20"/>
                <w:szCs w:val="20"/>
              </w:rPr>
              <w:t>Relevance to Fraud</w:t>
            </w:r>
          </w:p>
        </w:tc>
      </w:tr>
      <w:tr w:rsidR="007675AB" w14:paraId="48EBB6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D476E0" w14:textId="77777777" w:rsidR="007675AB" w:rsidRDefault="00B16739">
            <w:r>
              <w:rPr>
                <w:sz w:val="20"/>
                <w:szCs w:val="20"/>
              </w:rPr>
              <w:t>degree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E11B35" w14:textId="77777777" w:rsidR="007675AB" w:rsidRDefault="00B16739">
            <w:r>
              <w:rPr>
                <w:sz w:val="20"/>
                <w:szCs w:val="20"/>
              </w:rPr>
              <w:t>Total number of connected transactions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DDA40F" w14:textId="77777777" w:rsidR="007675AB" w:rsidRDefault="00B16739">
            <w:r>
              <w:rPr>
                <w:sz w:val="20"/>
                <w:szCs w:val="20"/>
              </w:rPr>
              <w:t>Hub nodes common in fraud rings</w:t>
            </w:r>
          </w:p>
        </w:tc>
      </w:tr>
      <w:tr w:rsidR="007675AB" w14:paraId="7CDF8E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CDF143" w14:textId="77777777" w:rsidR="007675AB" w:rsidRDefault="00B16739">
            <w:proofErr w:type="spellStart"/>
            <w:r>
              <w:rPr>
                <w:sz w:val="20"/>
                <w:szCs w:val="20"/>
              </w:rPr>
              <w:t>in_degree</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AD5C34" w14:textId="77777777" w:rsidR="007675AB" w:rsidRDefault="00B16739">
            <w:r>
              <w:rPr>
                <w:sz w:val="20"/>
                <w:szCs w:val="20"/>
              </w:rPr>
              <w:t>Number of incoming payment flows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B6E798" w14:textId="77777777" w:rsidR="007675AB" w:rsidRDefault="00B16739">
            <w:r>
              <w:rPr>
                <w:sz w:val="20"/>
                <w:szCs w:val="20"/>
              </w:rPr>
              <w:t>Smurfing: many small inflows</w:t>
            </w:r>
          </w:p>
        </w:tc>
      </w:tr>
      <w:tr w:rsidR="007675AB" w14:paraId="56EC4A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6EA8BA" w14:textId="77777777" w:rsidR="007675AB" w:rsidRDefault="00B16739">
            <w:proofErr w:type="spellStart"/>
            <w:r>
              <w:rPr>
                <w:sz w:val="20"/>
                <w:szCs w:val="20"/>
              </w:rPr>
              <w:t>out_degree</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4BA7EF" w14:textId="77777777" w:rsidR="007675AB" w:rsidRDefault="00B16739">
            <w:r>
              <w:rPr>
                <w:sz w:val="20"/>
                <w:szCs w:val="20"/>
              </w:rPr>
              <w:t>Number of outgoing payment flows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7656CB" w14:textId="77777777" w:rsidR="007675AB" w:rsidRDefault="00B16739">
            <w:r>
              <w:rPr>
                <w:sz w:val="20"/>
                <w:szCs w:val="20"/>
              </w:rPr>
              <w:t>Fan-out after aggregation</w:t>
            </w:r>
          </w:p>
        </w:tc>
      </w:tr>
      <w:tr w:rsidR="007675AB" w14:paraId="3B7150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F285B6" w14:textId="77777777" w:rsidR="007675AB" w:rsidRDefault="00B16739">
            <w:proofErr w:type="spellStart"/>
            <w:r>
              <w:rPr>
                <w:sz w:val="20"/>
                <w:szCs w:val="20"/>
              </w:rPr>
              <w:t>in_out_ratio</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00766E" w14:textId="77777777" w:rsidR="007675AB" w:rsidRDefault="00B16739">
            <w:r>
              <w:rPr>
                <w:sz w:val="20"/>
                <w:szCs w:val="20"/>
              </w:rPr>
              <w:t>Incoming / (outgoing + 1)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CC0F3B" w14:textId="77777777" w:rsidR="007675AB" w:rsidRDefault="00B16739">
            <w:r>
              <w:rPr>
                <w:sz w:val="20"/>
                <w:szCs w:val="20"/>
              </w:rPr>
              <w:t>Peeling chain indicator</w:t>
            </w:r>
          </w:p>
        </w:tc>
      </w:tr>
      <w:tr w:rsidR="007675AB" w14:paraId="22718B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20B757" w14:textId="77777777" w:rsidR="007675AB" w:rsidRDefault="00B16739">
            <w:proofErr w:type="spellStart"/>
            <w:r>
              <w:rPr>
                <w:sz w:val="20"/>
                <w:szCs w:val="20"/>
              </w:rPr>
              <w:t>pagerank</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264365" w14:textId="77777777" w:rsidR="007675AB" w:rsidRDefault="00B16739">
            <w:r>
              <w:rPr>
                <w:sz w:val="20"/>
                <w:szCs w:val="20"/>
              </w:rPr>
              <w:t>Global importance in the transaction graph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F45BC5" w14:textId="77777777" w:rsidR="007675AB" w:rsidRDefault="00B16739">
            <w:r>
              <w:rPr>
                <w:sz w:val="20"/>
                <w:szCs w:val="20"/>
              </w:rPr>
              <w:t>Central nodes in illicit networks</w:t>
            </w:r>
          </w:p>
        </w:tc>
      </w:tr>
      <w:tr w:rsidR="007675AB" w14:paraId="504BA9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0F0AA0" w14:textId="77777777" w:rsidR="007675AB" w:rsidRDefault="00B16739">
            <w:r>
              <w:rPr>
                <w:sz w:val="20"/>
                <w:szCs w:val="20"/>
              </w:rPr>
              <w:t>clustering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17938F" w14:textId="77777777" w:rsidR="007675AB" w:rsidRDefault="00B16739">
            <w:r>
              <w:rPr>
                <w:sz w:val="20"/>
                <w:szCs w:val="20"/>
              </w:rPr>
              <w:t>Density of neighbour connections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84C379" w14:textId="77777777" w:rsidR="007675AB" w:rsidRDefault="00B16739">
            <w:r>
              <w:rPr>
                <w:sz w:val="20"/>
                <w:szCs w:val="20"/>
              </w:rPr>
              <w:t>Fraud ring clique detection</w:t>
            </w:r>
          </w:p>
        </w:tc>
      </w:tr>
      <w:tr w:rsidR="007675AB" w14:paraId="3E1A57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AD154D" w14:textId="77777777" w:rsidR="007675AB" w:rsidRDefault="00B16739">
            <w:proofErr w:type="spellStart"/>
            <w:r>
              <w:rPr>
                <w:sz w:val="20"/>
                <w:szCs w:val="20"/>
              </w:rPr>
              <w:t>neighbor_degree_mean</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16ED82" w14:textId="77777777" w:rsidR="007675AB" w:rsidRDefault="00B16739">
            <w:r>
              <w:rPr>
                <w:sz w:val="20"/>
                <w:szCs w:val="20"/>
              </w:rPr>
              <w:t>Avg. degree of direct neighbours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27975" w14:textId="77777777" w:rsidR="007675AB" w:rsidRDefault="00B16739">
            <w:r>
              <w:rPr>
                <w:sz w:val="20"/>
                <w:szCs w:val="20"/>
              </w:rPr>
              <w:t>Network proximity to hubs</w:t>
            </w:r>
          </w:p>
        </w:tc>
      </w:tr>
      <w:tr w:rsidR="007675AB" w14:paraId="36B856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8FDCE7" w14:textId="77777777" w:rsidR="007675AB" w:rsidRDefault="00B16739">
            <w:r>
              <w:rPr>
                <w:sz w:val="20"/>
                <w:szCs w:val="20"/>
              </w:rPr>
              <w:t>activity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1A4530" w14:textId="77777777" w:rsidR="007675AB" w:rsidRDefault="00B16739">
            <w:r>
              <w:rPr>
                <w:sz w:val="20"/>
                <w:szCs w:val="20"/>
              </w:rPr>
              <w:t>Transactions in same time step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DD0FEA" w14:textId="77777777" w:rsidR="007675AB" w:rsidRDefault="00B16739">
            <w:r>
              <w:rPr>
                <w:sz w:val="20"/>
                <w:szCs w:val="20"/>
              </w:rPr>
              <w:t>Burst activity detection</w:t>
            </w:r>
          </w:p>
        </w:tc>
      </w:tr>
      <w:tr w:rsidR="007675AB" w14:paraId="0B2C27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E6EBA9" w14:textId="77777777" w:rsidR="007675AB" w:rsidRDefault="00B16739">
            <w:proofErr w:type="spellStart"/>
            <w:r>
              <w:rPr>
                <w:sz w:val="20"/>
                <w:szCs w:val="20"/>
              </w:rPr>
              <w:t>log_degree</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EB8F88" w14:textId="77777777" w:rsidR="007675AB" w:rsidRDefault="00B16739">
            <w:r>
              <w:rPr>
                <w:sz w:val="20"/>
                <w:szCs w:val="20"/>
              </w:rPr>
              <w:t>Log-transformed degree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EE25C7" w14:textId="77777777" w:rsidR="007675AB" w:rsidRDefault="00B16739">
            <w:r>
              <w:rPr>
                <w:sz w:val="20"/>
                <w:szCs w:val="20"/>
              </w:rPr>
              <w:t>Normalises heavy-tail degree distribution</w:t>
            </w:r>
          </w:p>
        </w:tc>
      </w:tr>
      <w:tr w:rsidR="007675AB" w14:paraId="5C8180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E7A1B2" w14:textId="77777777" w:rsidR="007675AB" w:rsidRDefault="00B16739">
            <w:proofErr w:type="spellStart"/>
            <w:r>
              <w:rPr>
                <w:sz w:val="20"/>
                <w:szCs w:val="20"/>
              </w:rPr>
              <w:t>log_pagerank</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32F3EB" w14:textId="77777777" w:rsidR="007675AB" w:rsidRDefault="00B16739">
            <w:r>
              <w:rPr>
                <w:sz w:val="20"/>
                <w:szCs w:val="20"/>
              </w:rPr>
              <w:t>Log-transformed PageRank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C4586F" w14:textId="77777777" w:rsidR="007675AB" w:rsidRDefault="00B16739">
            <w:r>
              <w:rPr>
                <w:sz w:val="20"/>
                <w:szCs w:val="20"/>
              </w:rPr>
              <w:t>Normalises PageRank distribution</w:t>
            </w:r>
          </w:p>
        </w:tc>
      </w:tr>
    </w:tbl>
    <w:p w14:paraId="6F3AEAF1" w14:textId="77777777" w:rsidR="007675AB" w:rsidRDefault="007675AB">
      <w:pPr>
        <w:spacing w:before="120"/>
      </w:pPr>
    </w:p>
    <w:p w14:paraId="42541543" w14:textId="77777777" w:rsidR="007675AB" w:rsidRDefault="00B16739">
      <w:pPr>
        <w:spacing w:after="120"/>
      </w:pPr>
      <w:r>
        <w:rPr>
          <w:color w:val="000000"/>
        </w:rPr>
        <w:t>The final feature matrix for Experiment 1 is 203,769 × 104 (94 local + 10 engineered). Experiment 2 uses 203,769 × 94 (local only).</w:t>
      </w:r>
    </w:p>
    <w:p w14:paraId="2EC092F8" w14:textId="77777777" w:rsidR="007675AB" w:rsidRDefault="00B16739">
      <w:r>
        <w:br w:type="page"/>
      </w:r>
    </w:p>
    <w:p w14:paraId="2CD2EF97" w14:textId="77777777" w:rsidR="007675AB" w:rsidRDefault="00B16739">
      <w:pPr>
        <w:pStyle w:val="Heading1"/>
      </w:pPr>
      <w:r>
        <w:lastRenderedPageBreak/>
        <w:t>5. Libraries Used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5000"/>
      </w:tblGrid>
      <w:tr w:rsidR="007675AB" w14:paraId="44291F73"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33E2FE0" w14:textId="77777777" w:rsidR="007675AB" w:rsidRDefault="00B16739">
            <w:pPr>
              <w:jc w:val="center"/>
            </w:pPr>
            <w:r>
              <w:rPr>
                <w:b/>
                <w:bCs/>
                <w:sz w:val="20"/>
                <w:szCs w:val="20"/>
              </w:rPr>
              <w:t>Library</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3BF6ACE" w14:textId="77777777" w:rsidR="007675AB" w:rsidRDefault="00B16739">
            <w:pPr>
              <w:jc w:val="center"/>
            </w:pPr>
            <w:r>
              <w:rPr>
                <w:b/>
                <w:bCs/>
                <w:sz w:val="20"/>
                <w:szCs w:val="20"/>
              </w:rPr>
              <w:t>Version</w:t>
            </w:r>
          </w:p>
        </w:tc>
        <w:tc>
          <w:tcPr>
            <w:tcW w:w="5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1715727" w14:textId="77777777" w:rsidR="007675AB" w:rsidRDefault="00B16739">
            <w:pPr>
              <w:jc w:val="center"/>
            </w:pPr>
            <w:r>
              <w:rPr>
                <w:b/>
                <w:bCs/>
                <w:sz w:val="20"/>
                <w:szCs w:val="20"/>
              </w:rPr>
              <w:t>Purpose</w:t>
            </w:r>
          </w:p>
        </w:tc>
      </w:tr>
      <w:tr w:rsidR="007675AB" w14:paraId="774B5AE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A86607" w14:textId="77777777" w:rsidR="007675AB" w:rsidRDefault="00B16739">
            <w:r>
              <w:rPr>
                <w:sz w:val="20"/>
                <w:szCs w:val="20"/>
              </w:rPr>
              <w:t>pandas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5EFFEB" w14:textId="77777777" w:rsidR="007675AB" w:rsidRDefault="00B16739">
            <w:r>
              <w:rPr>
                <w:sz w:val="20"/>
                <w:szCs w:val="20"/>
              </w:rPr>
              <w:t>2.2.x</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8CD16F" w14:textId="77777777" w:rsidR="007675AB" w:rsidRDefault="00B16739">
            <w:r>
              <w:rPr>
                <w:sz w:val="20"/>
                <w:szCs w:val="20"/>
              </w:rPr>
              <w:t>Data loading, merging, manipulation</w:t>
            </w:r>
          </w:p>
        </w:tc>
      </w:tr>
      <w:tr w:rsidR="007675AB" w14:paraId="1B1537E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EC1A81" w14:textId="77777777" w:rsidR="007675AB" w:rsidRDefault="00B16739">
            <w:proofErr w:type="spellStart"/>
            <w:r>
              <w:rPr>
                <w:sz w:val="20"/>
                <w:szCs w:val="20"/>
              </w:rPr>
              <w:t>numpy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C189A0" w14:textId="77777777" w:rsidR="007675AB" w:rsidRDefault="00B16739">
            <w:r>
              <w:rPr>
                <w:sz w:val="20"/>
                <w:szCs w:val="20"/>
              </w:rPr>
              <w:t>1.26.x</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C992E5" w14:textId="77777777" w:rsidR="007675AB" w:rsidRDefault="00B16739">
            <w:r>
              <w:rPr>
                <w:sz w:val="20"/>
                <w:szCs w:val="20"/>
              </w:rPr>
              <w:t>Numerical computation</w:t>
            </w:r>
          </w:p>
        </w:tc>
      </w:tr>
      <w:tr w:rsidR="007675AB" w14:paraId="25DACA4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0D80AB" w14:textId="77777777" w:rsidR="007675AB" w:rsidRDefault="00B16739">
            <w:proofErr w:type="spellStart"/>
            <w:r>
              <w:rPr>
                <w:sz w:val="20"/>
                <w:szCs w:val="20"/>
              </w:rPr>
              <w:t>networkx</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0DD000" w14:textId="77777777" w:rsidR="007675AB" w:rsidRDefault="00B16739">
            <w:r>
              <w:rPr>
                <w:sz w:val="20"/>
                <w:szCs w:val="20"/>
              </w:rPr>
              <w:t>3.2.x</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F16C77" w14:textId="77777777" w:rsidR="007675AB" w:rsidRDefault="00B16739">
            <w:r>
              <w:rPr>
                <w:sz w:val="20"/>
                <w:szCs w:val="20"/>
              </w:rPr>
              <w:t>Graph construction and classical graph metrics</w:t>
            </w:r>
          </w:p>
        </w:tc>
      </w:tr>
      <w:tr w:rsidR="007675AB" w14:paraId="1F22F73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8DDBDB" w14:textId="77777777" w:rsidR="007675AB" w:rsidRDefault="00B16739">
            <w:r>
              <w:rPr>
                <w:sz w:val="20"/>
                <w:szCs w:val="20"/>
              </w:rPr>
              <w:t>matplotlib / seaborn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3852E6" w14:textId="77777777" w:rsidR="007675AB" w:rsidRDefault="00B16739">
            <w:r>
              <w:rPr>
                <w:sz w:val="20"/>
                <w:szCs w:val="20"/>
              </w:rPr>
              <w:t>3.8.x / 0.13.x</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D12271" w14:textId="77777777" w:rsidR="007675AB" w:rsidRDefault="00B16739">
            <w:r>
              <w:rPr>
                <w:sz w:val="20"/>
                <w:szCs w:val="20"/>
              </w:rPr>
              <w:t>Visualisation and EDA plots</w:t>
            </w:r>
          </w:p>
        </w:tc>
      </w:tr>
      <w:tr w:rsidR="007675AB" w14:paraId="45430EB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7281E6" w14:textId="77777777" w:rsidR="007675AB" w:rsidRDefault="00B16739">
            <w:r>
              <w:rPr>
                <w:sz w:val="20"/>
                <w:szCs w:val="20"/>
              </w:rPr>
              <w:t>scikit-learn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EE1FA3" w14:textId="77777777" w:rsidR="007675AB" w:rsidRDefault="00B16739">
            <w:r>
              <w:rPr>
                <w:sz w:val="20"/>
                <w:szCs w:val="20"/>
              </w:rPr>
              <w:t>1.4.x</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4063D7" w14:textId="77777777" w:rsidR="007675AB" w:rsidRDefault="00B16739">
            <w:proofErr w:type="spellStart"/>
            <w:r>
              <w:rPr>
                <w:sz w:val="20"/>
                <w:szCs w:val="20"/>
              </w:rPr>
              <w:t>StandardScaler</w:t>
            </w:r>
            <w:proofErr w:type="spellEnd"/>
            <w:r>
              <w:rPr>
                <w:sz w:val="20"/>
                <w:szCs w:val="20"/>
              </w:rPr>
              <w:t>, F1-score, PR-AUC, classification report</w:t>
            </w:r>
          </w:p>
        </w:tc>
      </w:tr>
      <w:tr w:rsidR="007675AB" w14:paraId="6A48C1A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9853A1" w14:textId="77777777" w:rsidR="007675AB" w:rsidRDefault="00B16739">
            <w:proofErr w:type="spellStart"/>
            <w:r>
              <w:rPr>
                <w:sz w:val="20"/>
                <w:szCs w:val="20"/>
              </w:rPr>
              <w:t>xgboost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CD1676" w14:textId="77777777" w:rsidR="007675AB" w:rsidRDefault="00B16739">
            <w:r>
              <w:rPr>
                <w:sz w:val="20"/>
                <w:szCs w:val="20"/>
              </w:rPr>
              <w:t>2.0.x</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E397F1" w14:textId="77777777" w:rsidR="007675AB" w:rsidRDefault="00B16739">
            <w:r>
              <w:rPr>
                <w:sz w:val="20"/>
                <w:szCs w:val="20"/>
              </w:rPr>
              <w:t>Gradient-boosted tree baseline model</w:t>
            </w:r>
          </w:p>
        </w:tc>
      </w:tr>
      <w:tr w:rsidR="007675AB" w14:paraId="4AD2B30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3B14D8" w14:textId="77777777" w:rsidR="007675AB" w:rsidRDefault="00B16739">
            <w:r>
              <w:rPr>
                <w:sz w:val="20"/>
                <w:szCs w:val="20"/>
              </w:rPr>
              <w:t>torch (</w:t>
            </w:r>
            <w:proofErr w:type="spellStart"/>
            <w:r>
              <w:rPr>
                <w:sz w:val="20"/>
                <w:szCs w:val="20"/>
              </w:rPr>
              <w:t>PyTorch</w:t>
            </w:r>
            <w:proofErr w:type="spellEnd"/>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9B53C5" w14:textId="77777777" w:rsidR="007675AB" w:rsidRDefault="00B16739">
            <w:r>
              <w:rPr>
                <w:sz w:val="20"/>
                <w:szCs w:val="20"/>
              </w:rPr>
              <w:t>2.2.x</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E99A57" w14:textId="77777777" w:rsidR="007675AB" w:rsidRDefault="00B16739">
            <w:r>
              <w:rPr>
                <w:sz w:val="20"/>
                <w:szCs w:val="20"/>
              </w:rPr>
              <w:t>Deep learning framework</w:t>
            </w:r>
          </w:p>
        </w:tc>
      </w:tr>
      <w:tr w:rsidR="007675AB" w14:paraId="3F33487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2BE373" w14:textId="77777777" w:rsidR="007675AB" w:rsidRDefault="00B16739">
            <w:proofErr w:type="spellStart"/>
            <w:r>
              <w:rPr>
                <w:sz w:val="20"/>
                <w:szCs w:val="20"/>
              </w:rPr>
              <w:t>torch_geometric</w:t>
            </w:r>
            <w:proofErr w:type="spellEnd"/>
            <w:r>
              <w:rPr>
                <w:sz w:val="20"/>
                <w:szCs w:val="20"/>
              </w:rPr>
              <w:t xml:space="preserve"> (</w:t>
            </w:r>
            <w:proofErr w:type="spellStart"/>
            <w:r>
              <w:rPr>
                <w:sz w:val="20"/>
                <w:szCs w:val="20"/>
              </w:rPr>
              <w:t>PyG</w:t>
            </w:r>
            <w:proofErr w:type="spellEnd"/>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C17190" w14:textId="77777777" w:rsidR="007675AB" w:rsidRDefault="00B16739">
            <w:r>
              <w:rPr>
                <w:sz w:val="20"/>
                <w:szCs w:val="20"/>
              </w:rPr>
              <w:t>2.7.x</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2EA9C1" w14:textId="77777777" w:rsidR="007675AB" w:rsidRDefault="00B16739">
            <w:r>
              <w:rPr>
                <w:sz w:val="20"/>
                <w:szCs w:val="20"/>
              </w:rPr>
              <w:t xml:space="preserve">GNN layers: </w:t>
            </w:r>
            <w:proofErr w:type="spellStart"/>
            <w:r>
              <w:rPr>
                <w:sz w:val="20"/>
                <w:szCs w:val="20"/>
              </w:rPr>
              <w:t>GCNConv</w:t>
            </w:r>
            <w:proofErr w:type="spellEnd"/>
            <w:r>
              <w:rPr>
                <w:sz w:val="20"/>
                <w:szCs w:val="20"/>
              </w:rPr>
              <w:t xml:space="preserve">, </w:t>
            </w:r>
            <w:proofErr w:type="spellStart"/>
            <w:r>
              <w:rPr>
                <w:sz w:val="20"/>
                <w:szCs w:val="20"/>
              </w:rPr>
              <w:t>SAGEConv</w:t>
            </w:r>
            <w:proofErr w:type="spellEnd"/>
            <w:r>
              <w:rPr>
                <w:sz w:val="20"/>
                <w:szCs w:val="20"/>
              </w:rPr>
              <w:t xml:space="preserve">, </w:t>
            </w:r>
            <w:proofErr w:type="spellStart"/>
            <w:r>
              <w:rPr>
                <w:sz w:val="20"/>
                <w:szCs w:val="20"/>
              </w:rPr>
              <w:t>GATConv</w:t>
            </w:r>
            <w:proofErr w:type="spellEnd"/>
          </w:p>
        </w:tc>
      </w:tr>
    </w:tbl>
    <w:p w14:paraId="2D70315C" w14:textId="77777777" w:rsidR="007675AB" w:rsidRDefault="00B16739">
      <w:r>
        <w:br w:type="page"/>
      </w:r>
    </w:p>
    <w:p w14:paraId="44226360" w14:textId="77777777" w:rsidR="007675AB" w:rsidRDefault="00B16739">
      <w:pPr>
        <w:pStyle w:val="Heading1"/>
      </w:pPr>
      <w:r>
        <w:lastRenderedPageBreak/>
        <w:t>6. Model Architecture</w:t>
      </w:r>
    </w:p>
    <w:p w14:paraId="764B2241" w14:textId="77777777" w:rsidR="007675AB" w:rsidRDefault="00B16739">
      <w:pPr>
        <w:pStyle w:val="Heading2"/>
      </w:pPr>
      <w:r>
        <w:t>6</w:t>
      </w:r>
      <w:r>
        <w:t xml:space="preserve">.1 </w:t>
      </w:r>
      <w:proofErr w:type="spellStart"/>
      <w:r>
        <w:t>XGBoost</w:t>
      </w:r>
      <w:proofErr w:type="spellEnd"/>
      <w:r>
        <w:t xml:space="preserve"> Baseline</w:t>
      </w:r>
    </w:p>
    <w:p w14:paraId="3B6E0349" w14:textId="77777777" w:rsidR="007675AB" w:rsidRDefault="00B16739">
      <w:pPr>
        <w:spacing w:after="120"/>
      </w:pPr>
      <w:proofErr w:type="spellStart"/>
      <w:r>
        <w:rPr>
          <w:color w:val="000000"/>
        </w:rPr>
        <w:t>XGBoost</w:t>
      </w:r>
      <w:proofErr w:type="spellEnd"/>
      <w:r>
        <w:rPr>
          <w:color w:val="000000"/>
        </w:rPr>
        <w:t xml:space="preserve"> is a gradient-boosted decision tree ensemble operating on the flat feature table. Key configuration:</w:t>
      </w:r>
    </w:p>
    <w:p w14:paraId="0680E21D" w14:textId="77777777" w:rsidR="007675AB" w:rsidRDefault="00B16739">
      <w:pPr>
        <w:pStyle w:val="ListParagraph"/>
        <w:numPr>
          <w:ilvl w:val="0"/>
          <w:numId w:val="2"/>
        </w:numPr>
        <w:spacing w:after="80"/>
      </w:pPr>
      <w:proofErr w:type="spellStart"/>
      <w:r>
        <w:t>n_estimators</w:t>
      </w:r>
      <w:proofErr w:type="spellEnd"/>
      <w:r>
        <w:t xml:space="preserve">: 300, </w:t>
      </w:r>
      <w:proofErr w:type="spellStart"/>
      <w:r>
        <w:t>max_depth</w:t>
      </w:r>
      <w:proofErr w:type="spellEnd"/>
      <w:r>
        <w:t xml:space="preserve">: 6, </w:t>
      </w:r>
      <w:proofErr w:type="spellStart"/>
      <w:r>
        <w:t>learning_rate</w:t>
      </w:r>
      <w:proofErr w:type="spellEnd"/>
      <w:r>
        <w:t>: 0.05</w:t>
      </w:r>
    </w:p>
    <w:p w14:paraId="196F16CE" w14:textId="77777777" w:rsidR="007675AB" w:rsidRDefault="00B16739">
      <w:pPr>
        <w:pStyle w:val="ListParagraph"/>
        <w:numPr>
          <w:ilvl w:val="0"/>
          <w:numId w:val="2"/>
        </w:numPr>
        <w:spacing w:after="80"/>
      </w:pPr>
      <w:proofErr w:type="spellStart"/>
      <w:r>
        <w:t>scale_pos_weight</w:t>
      </w:r>
      <w:proofErr w:type="spellEnd"/>
      <w:r>
        <w:t>: ratio of licit to illicit in training set (~9.2) to handle class imbalance</w:t>
      </w:r>
    </w:p>
    <w:p w14:paraId="55CA8D04" w14:textId="77777777" w:rsidR="007675AB" w:rsidRDefault="00B16739">
      <w:pPr>
        <w:pStyle w:val="ListParagraph"/>
        <w:numPr>
          <w:ilvl w:val="0"/>
          <w:numId w:val="2"/>
        </w:numPr>
        <w:spacing w:after="80"/>
      </w:pPr>
      <w:r>
        <w:t>No graph structure used — treats each transaction independently</w:t>
      </w:r>
    </w:p>
    <w:p w14:paraId="5690A46C" w14:textId="77777777" w:rsidR="007675AB" w:rsidRDefault="00B16739">
      <w:pPr>
        <w:pStyle w:val="Heading2"/>
      </w:pPr>
      <w:r>
        <w:t>6.2 Graph Convolutional Network (GCN)</w:t>
      </w:r>
    </w:p>
    <w:p w14:paraId="0600B880" w14:textId="77777777" w:rsidR="007675AB" w:rsidRDefault="00B16739">
      <w:pPr>
        <w:spacing w:after="100"/>
      </w:pPr>
      <w:r>
        <w:rPr>
          <w:b/>
          <w:bCs/>
        </w:rPr>
        <w:t xml:space="preserve">Reference: </w:t>
      </w:r>
      <w:r>
        <w:t>Kipf &amp; Welling, ICLR 2017</w:t>
      </w:r>
    </w:p>
    <w:p w14:paraId="64B2C43D" w14:textId="77777777" w:rsidR="007675AB" w:rsidRDefault="00B16739">
      <w:pPr>
        <w:spacing w:after="120"/>
      </w:pPr>
      <w:r>
        <w:rPr>
          <w:color w:val="000000"/>
        </w:rPr>
        <w:t xml:space="preserve">GCN propagates features via symmetric-normalised adjacency aggregation: </w:t>
      </w:r>
      <w:proofErr w:type="spellStart"/>
      <w:r>
        <w:rPr>
          <w:color w:val="000000"/>
        </w:rPr>
        <w:t>h_v</w:t>
      </w:r>
      <w:proofErr w:type="spellEnd"/>
      <w:r>
        <w:rPr>
          <w:color w:val="000000"/>
        </w:rPr>
        <w:t xml:space="preserve"> = </w:t>
      </w:r>
      <w:proofErr w:type="spellStart"/>
      <w:r>
        <w:rPr>
          <w:color w:val="000000"/>
        </w:rPr>
        <w:t>ReLU</w:t>
      </w:r>
      <w:proofErr w:type="spellEnd"/>
      <w:r>
        <w:rPr>
          <w:color w:val="000000"/>
        </w:rPr>
        <w:t>(D</w:t>
      </w:r>
      <w:proofErr w:type="gramStart"/>
      <w:r>
        <w:rPr>
          <w:color w:val="000000"/>
        </w:rPr>
        <w:t>^{</w:t>
      </w:r>
      <w:proofErr w:type="gramEnd"/>
      <w:r>
        <w:rPr>
          <w:color w:val="000000"/>
        </w:rPr>
        <w:t>-1/2} A D</w:t>
      </w:r>
      <w:proofErr w:type="gramStart"/>
      <w:r>
        <w:rPr>
          <w:color w:val="000000"/>
        </w:rPr>
        <w:t>^{</w:t>
      </w:r>
      <w:proofErr w:type="gramEnd"/>
      <w:r>
        <w:rPr>
          <w:color w:val="000000"/>
        </w:rPr>
        <w:t xml:space="preserve">-1/2} H W). Architecture: </w:t>
      </w:r>
      <w:proofErr w:type="spellStart"/>
      <w:r>
        <w:rPr>
          <w:color w:val="000000"/>
        </w:rPr>
        <w:t>GCNConv</w:t>
      </w:r>
      <w:proofErr w:type="spellEnd"/>
      <w:r>
        <w:rPr>
          <w:color w:val="000000"/>
        </w:rPr>
        <w:t xml:space="preserve">(in→128) → </w:t>
      </w:r>
      <w:proofErr w:type="gramStart"/>
      <w:r>
        <w:rPr>
          <w:color w:val="000000"/>
        </w:rPr>
        <w:t>Dropout(</w:t>
      </w:r>
      <w:proofErr w:type="gramEnd"/>
      <w:r>
        <w:rPr>
          <w:color w:val="000000"/>
        </w:rPr>
        <w:t xml:space="preserve">0.3) → </w:t>
      </w:r>
      <w:proofErr w:type="spellStart"/>
      <w:proofErr w:type="gramStart"/>
      <w:r>
        <w:rPr>
          <w:color w:val="000000"/>
        </w:rPr>
        <w:t>GCNConv</w:t>
      </w:r>
      <w:proofErr w:type="spellEnd"/>
      <w:r>
        <w:rPr>
          <w:color w:val="000000"/>
        </w:rPr>
        <w:t>(</w:t>
      </w:r>
      <w:proofErr w:type="gramEnd"/>
      <w:r>
        <w:rPr>
          <w:color w:val="000000"/>
        </w:rPr>
        <w:t xml:space="preserve">128→64) → </w:t>
      </w:r>
      <w:proofErr w:type="gramStart"/>
      <w:r>
        <w:rPr>
          <w:color w:val="000000"/>
        </w:rPr>
        <w:t>Linear(</w:t>
      </w:r>
      <w:proofErr w:type="gramEnd"/>
      <w:r>
        <w:rPr>
          <w:color w:val="000000"/>
        </w:rPr>
        <w:t>64→2).</w:t>
      </w:r>
    </w:p>
    <w:p w14:paraId="391F4BC6" w14:textId="77777777" w:rsidR="007675AB" w:rsidRDefault="00B16739">
      <w:pPr>
        <w:pStyle w:val="Heading2"/>
      </w:pPr>
      <w:r>
        <w:t xml:space="preserve">6.3 </w:t>
      </w:r>
      <w:proofErr w:type="spellStart"/>
      <w:r>
        <w:t>GraphSAGE</w:t>
      </w:r>
      <w:proofErr w:type="spellEnd"/>
    </w:p>
    <w:p w14:paraId="00AACF30" w14:textId="77777777" w:rsidR="007675AB" w:rsidRDefault="00B16739">
      <w:pPr>
        <w:spacing w:after="100"/>
      </w:pPr>
      <w:r>
        <w:rPr>
          <w:b/>
          <w:bCs/>
        </w:rPr>
        <w:t xml:space="preserve">Reference: </w:t>
      </w:r>
      <w:r>
        <w:t xml:space="preserve">Hamilton et al., </w:t>
      </w:r>
      <w:proofErr w:type="spellStart"/>
      <w:r>
        <w:t>NeurIPS</w:t>
      </w:r>
      <w:proofErr w:type="spellEnd"/>
      <w:r>
        <w:t xml:space="preserve"> 2017</w:t>
      </w:r>
    </w:p>
    <w:p w14:paraId="33DB1943" w14:textId="77777777" w:rsidR="007675AB" w:rsidRDefault="00B16739">
      <w:pPr>
        <w:spacing w:after="120"/>
      </w:pPr>
      <w:proofErr w:type="spellStart"/>
      <w:r>
        <w:rPr>
          <w:color w:val="000000"/>
        </w:rPr>
        <w:t>GraphSAGE</w:t>
      </w:r>
      <w:proofErr w:type="spellEnd"/>
      <w:r>
        <w:rPr>
          <w:color w:val="000000"/>
        </w:rPr>
        <w:t xml:space="preserve"> learns an aggregator function (mean, by default) over sampled neighbourhoods: </w:t>
      </w:r>
      <w:proofErr w:type="spellStart"/>
      <w:r>
        <w:rPr>
          <w:color w:val="000000"/>
        </w:rPr>
        <w:t>h_v</w:t>
      </w:r>
      <w:proofErr w:type="spellEnd"/>
      <w:r>
        <w:rPr>
          <w:color w:val="000000"/>
        </w:rPr>
        <w:t xml:space="preserve"> = </w:t>
      </w:r>
      <w:proofErr w:type="spellStart"/>
      <w:proofErr w:type="gramStart"/>
      <w:r>
        <w:rPr>
          <w:color w:val="000000"/>
        </w:rPr>
        <w:t>ReLU</w:t>
      </w:r>
      <w:proofErr w:type="spellEnd"/>
      <w:r>
        <w:rPr>
          <w:color w:val="000000"/>
        </w:rPr>
        <w:t>(</w:t>
      </w:r>
      <w:proofErr w:type="gramEnd"/>
      <w:r>
        <w:rPr>
          <w:color w:val="000000"/>
        </w:rPr>
        <w:t xml:space="preserve">W · </w:t>
      </w:r>
      <w:proofErr w:type="gramStart"/>
      <w:r>
        <w:rPr>
          <w:color w:val="000000"/>
        </w:rPr>
        <w:t>CONCAT(</w:t>
      </w:r>
      <w:proofErr w:type="spellStart"/>
      <w:proofErr w:type="gramEnd"/>
      <w:r>
        <w:rPr>
          <w:color w:val="000000"/>
        </w:rPr>
        <w:t>h_v</w:t>
      </w:r>
      <w:proofErr w:type="spellEnd"/>
      <w:r>
        <w:rPr>
          <w:color w:val="000000"/>
        </w:rPr>
        <w:t xml:space="preserve">, </w:t>
      </w:r>
      <w:proofErr w:type="gramStart"/>
      <w:r>
        <w:rPr>
          <w:color w:val="000000"/>
        </w:rPr>
        <w:t>MEAN(</w:t>
      </w:r>
      <w:proofErr w:type="gramEnd"/>
      <w:r>
        <w:rPr>
          <w:color w:val="000000"/>
        </w:rPr>
        <w:t>{</w:t>
      </w:r>
      <w:proofErr w:type="spellStart"/>
      <w:r>
        <w:rPr>
          <w:color w:val="000000"/>
        </w:rPr>
        <w:t>h_</w:t>
      </w:r>
      <w:proofErr w:type="gramStart"/>
      <w:r>
        <w:rPr>
          <w:color w:val="000000"/>
        </w:rPr>
        <w:t>u</w:t>
      </w:r>
      <w:proofErr w:type="spellEnd"/>
      <w:r>
        <w:rPr>
          <w:color w:val="000000"/>
        </w:rPr>
        <w:t xml:space="preserve"> :</w:t>
      </w:r>
      <w:proofErr w:type="gramEnd"/>
      <w:r>
        <w:rPr>
          <w:color w:val="000000"/>
        </w:rPr>
        <w:t xml:space="preserve"> u in N(v)})). Inductive — can generate embeddings for unseen nodes at inference time. Architecture: </w:t>
      </w:r>
      <w:proofErr w:type="spellStart"/>
      <w:r>
        <w:rPr>
          <w:color w:val="000000"/>
        </w:rPr>
        <w:t>SAGEConv</w:t>
      </w:r>
      <w:proofErr w:type="spellEnd"/>
      <w:r>
        <w:rPr>
          <w:color w:val="000000"/>
        </w:rPr>
        <w:t xml:space="preserve">(in→128) → </w:t>
      </w:r>
      <w:proofErr w:type="gramStart"/>
      <w:r>
        <w:rPr>
          <w:color w:val="000000"/>
        </w:rPr>
        <w:t>Dropout(</w:t>
      </w:r>
      <w:proofErr w:type="gramEnd"/>
      <w:r>
        <w:rPr>
          <w:color w:val="000000"/>
        </w:rPr>
        <w:t xml:space="preserve">0.3) → </w:t>
      </w:r>
      <w:proofErr w:type="spellStart"/>
      <w:proofErr w:type="gramStart"/>
      <w:r>
        <w:rPr>
          <w:color w:val="000000"/>
        </w:rPr>
        <w:t>SAGEConv</w:t>
      </w:r>
      <w:proofErr w:type="spellEnd"/>
      <w:r>
        <w:rPr>
          <w:color w:val="000000"/>
        </w:rPr>
        <w:t>(</w:t>
      </w:r>
      <w:proofErr w:type="gramEnd"/>
      <w:r>
        <w:rPr>
          <w:color w:val="000000"/>
        </w:rPr>
        <w:t xml:space="preserve">128→64) → </w:t>
      </w:r>
      <w:proofErr w:type="gramStart"/>
      <w:r>
        <w:rPr>
          <w:color w:val="000000"/>
        </w:rPr>
        <w:t>Linear(</w:t>
      </w:r>
      <w:proofErr w:type="gramEnd"/>
      <w:r>
        <w:rPr>
          <w:color w:val="000000"/>
        </w:rPr>
        <w:t>64→2).</w:t>
      </w:r>
    </w:p>
    <w:p w14:paraId="7764FB5A" w14:textId="77777777" w:rsidR="007675AB" w:rsidRDefault="00B16739">
      <w:pPr>
        <w:pStyle w:val="Heading2"/>
      </w:pPr>
      <w:r>
        <w:t>6.4 Graph Attention Network (GAT)</w:t>
      </w:r>
    </w:p>
    <w:p w14:paraId="780B9321" w14:textId="77777777" w:rsidR="007675AB" w:rsidRDefault="00B16739">
      <w:pPr>
        <w:spacing w:after="100"/>
      </w:pPr>
      <w:r>
        <w:rPr>
          <w:b/>
          <w:bCs/>
        </w:rPr>
        <w:t xml:space="preserve">Reference: </w:t>
      </w:r>
      <w:proofErr w:type="spellStart"/>
      <w:r>
        <w:t>Velickovic</w:t>
      </w:r>
      <w:proofErr w:type="spellEnd"/>
      <w:r>
        <w:t xml:space="preserve"> et al., ICLR 2018</w:t>
      </w:r>
    </w:p>
    <w:p w14:paraId="6F186314" w14:textId="77777777" w:rsidR="007675AB" w:rsidRDefault="00B16739">
      <w:pPr>
        <w:spacing w:after="120"/>
      </w:pPr>
      <w:r>
        <w:rPr>
          <w:color w:val="000000"/>
        </w:rPr>
        <w:t xml:space="preserve">GAT assigns learned attention weights to neighbours, allowing the model to dynamically focus on suspicious connections: </w:t>
      </w:r>
      <w:proofErr w:type="spellStart"/>
      <w:r>
        <w:rPr>
          <w:color w:val="000000"/>
        </w:rPr>
        <w:t>h_v</w:t>
      </w:r>
      <w:proofErr w:type="spellEnd"/>
      <w:r>
        <w:rPr>
          <w:color w:val="000000"/>
        </w:rPr>
        <w:t xml:space="preserve"> = </w:t>
      </w:r>
      <w:proofErr w:type="gramStart"/>
      <w:r>
        <w:rPr>
          <w:color w:val="000000"/>
        </w:rPr>
        <w:t>ELU(</w:t>
      </w:r>
      <w:proofErr w:type="spellStart"/>
      <w:proofErr w:type="gramEnd"/>
      <w:r>
        <w:rPr>
          <w:color w:val="000000"/>
        </w:rPr>
        <w:t>SUM_u</w:t>
      </w:r>
      <w:proofErr w:type="spellEnd"/>
      <w:r>
        <w:rPr>
          <w:color w:val="000000"/>
        </w:rPr>
        <w:t xml:space="preserve"> alpha_{vu} W </w:t>
      </w:r>
      <w:proofErr w:type="spellStart"/>
      <w:r>
        <w:rPr>
          <w:color w:val="000000"/>
        </w:rPr>
        <w:t>h_u</w:t>
      </w:r>
      <w:proofErr w:type="spellEnd"/>
      <w:r>
        <w:rPr>
          <w:color w:val="000000"/>
        </w:rPr>
        <w:t xml:space="preserve">), where alpha is computed via a shared attention mechanism. Architecture: </w:t>
      </w:r>
      <w:proofErr w:type="spellStart"/>
      <w:proofErr w:type="gramStart"/>
      <w:r>
        <w:rPr>
          <w:color w:val="000000"/>
        </w:rPr>
        <w:t>GATConv</w:t>
      </w:r>
      <w:proofErr w:type="spellEnd"/>
      <w:r>
        <w:rPr>
          <w:color w:val="000000"/>
        </w:rPr>
        <w:t>(</w:t>
      </w:r>
      <w:proofErr w:type="gramEnd"/>
      <w:r>
        <w:rPr>
          <w:color w:val="000000"/>
        </w:rPr>
        <w:t xml:space="preserve">in→64, heads=4) → </w:t>
      </w:r>
      <w:proofErr w:type="spellStart"/>
      <w:proofErr w:type="gramStart"/>
      <w:r>
        <w:rPr>
          <w:color w:val="000000"/>
        </w:rPr>
        <w:t>GATConv</w:t>
      </w:r>
      <w:proofErr w:type="spellEnd"/>
      <w:r>
        <w:rPr>
          <w:color w:val="000000"/>
        </w:rPr>
        <w:t>(</w:t>
      </w:r>
      <w:proofErr w:type="gramEnd"/>
      <w:r>
        <w:rPr>
          <w:color w:val="000000"/>
        </w:rPr>
        <w:t xml:space="preserve">256→32) → </w:t>
      </w:r>
      <w:proofErr w:type="gramStart"/>
      <w:r>
        <w:rPr>
          <w:color w:val="000000"/>
        </w:rPr>
        <w:t>Linear(</w:t>
      </w:r>
      <w:proofErr w:type="gramEnd"/>
      <w:r>
        <w:rPr>
          <w:color w:val="000000"/>
        </w:rPr>
        <w:t>32→2).</w:t>
      </w:r>
    </w:p>
    <w:p w14:paraId="159DED7B" w14:textId="77777777" w:rsidR="007675AB" w:rsidRDefault="00B16739">
      <w:pPr>
        <w:pStyle w:val="Heading2"/>
      </w:pPr>
      <w:r>
        <w:t>6.5 Training Protocol (all GNN models)</w:t>
      </w:r>
    </w:p>
    <w:p w14:paraId="66AC3ADC" w14:textId="77777777" w:rsidR="007675AB" w:rsidRDefault="00B16739">
      <w:pPr>
        <w:pStyle w:val="ListParagraph"/>
        <w:numPr>
          <w:ilvl w:val="0"/>
          <w:numId w:val="2"/>
        </w:numPr>
        <w:spacing w:after="80"/>
      </w:pPr>
      <w:r>
        <w:t>Optimiser: Adam (</w:t>
      </w:r>
      <w:proofErr w:type="spellStart"/>
      <w:r>
        <w:t>lr</w:t>
      </w:r>
      <w:proofErr w:type="spellEnd"/>
      <w:r>
        <w:t xml:space="preserve">=0.005, </w:t>
      </w:r>
      <w:proofErr w:type="spellStart"/>
      <w:r>
        <w:t>weight_decay</w:t>
      </w:r>
      <w:proofErr w:type="spellEnd"/>
      <w:r>
        <w:t>=5e-4)</w:t>
      </w:r>
    </w:p>
    <w:p w14:paraId="785AE615" w14:textId="77777777" w:rsidR="007675AB" w:rsidRDefault="00B16739">
      <w:pPr>
        <w:pStyle w:val="ListParagraph"/>
        <w:numPr>
          <w:ilvl w:val="0"/>
          <w:numId w:val="2"/>
        </w:numPr>
        <w:spacing w:after="80"/>
      </w:pPr>
      <w:r>
        <w:t>Epochs: 100</w:t>
      </w:r>
    </w:p>
    <w:p w14:paraId="52399D80" w14:textId="77777777" w:rsidR="007675AB" w:rsidRDefault="00B16739">
      <w:pPr>
        <w:pStyle w:val="ListParagraph"/>
        <w:numPr>
          <w:ilvl w:val="0"/>
          <w:numId w:val="2"/>
        </w:numPr>
        <w:spacing w:after="80"/>
      </w:pPr>
      <w:r>
        <w:t>Loss: Cross-entropy on labelled training nodes only</w:t>
      </w:r>
    </w:p>
    <w:p w14:paraId="075C2AAB" w14:textId="77777777" w:rsidR="007675AB" w:rsidRDefault="00B16739">
      <w:pPr>
        <w:pStyle w:val="ListParagraph"/>
        <w:numPr>
          <w:ilvl w:val="0"/>
          <w:numId w:val="2"/>
        </w:numPr>
        <w:spacing w:after="80"/>
      </w:pPr>
      <w:r>
        <w:t>Decision threshold: 0.3 (tuned down from 0.5 to improve recall on the minority class)</w:t>
      </w:r>
    </w:p>
    <w:p w14:paraId="75DD9C90" w14:textId="77777777" w:rsidR="007675AB" w:rsidRDefault="00B16739">
      <w:pPr>
        <w:pStyle w:val="ListParagraph"/>
        <w:numPr>
          <w:ilvl w:val="0"/>
          <w:numId w:val="2"/>
        </w:numPr>
        <w:spacing w:after="80"/>
      </w:pPr>
      <w:r>
        <w:t>Graph edges: made undirected (</w:t>
      </w:r>
      <w:proofErr w:type="spellStart"/>
      <w:r>
        <w:t>edge_index</w:t>
      </w:r>
      <w:proofErr w:type="spellEnd"/>
      <w:r>
        <w:t xml:space="preserve"> concatenated with its transpose) to allow bidirectional message passing</w:t>
      </w:r>
    </w:p>
    <w:p w14:paraId="51CC343A" w14:textId="77777777" w:rsidR="007675AB" w:rsidRDefault="00B16739">
      <w:pPr>
        <w:pStyle w:val="ListParagraph"/>
        <w:numPr>
          <w:ilvl w:val="0"/>
          <w:numId w:val="2"/>
        </w:numPr>
        <w:spacing w:after="80"/>
      </w:pPr>
      <w:r>
        <w:t>Random seed: 42 for reproducibility</w:t>
      </w:r>
    </w:p>
    <w:p w14:paraId="21FC6EE9" w14:textId="77777777" w:rsidR="007675AB" w:rsidRDefault="00B16739">
      <w:r>
        <w:br w:type="page"/>
      </w:r>
    </w:p>
    <w:p w14:paraId="6C37B250" w14:textId="77777777" w:rsidR="007675AB" w:rsidRDefault="00B16739">
      <w:pPr>
        <w:pStyle w:val="Heading1"/>
      </w:pPr>
      <w:r>
        <w:lastRenderedPageBreak/>
        <w:t>7. Results</w:t>
      </w:r>
    </w:p>
    <w:p w14:paraId="4BE813E7" w14:textId="0D3A6A10" w:rsidR="00F87F96" w:rsidRDefault="00F87F96">
      <w:pPr>
        <w:pStyle w:val="Heading1"/>
      </w:pPr>
      <w:r w:rsidRPr="00F87F96">
        <w:drawing>
          <wp:inline distT="0" distB="0" distL="0" distR="0" wp14:anchorId="1503973F" wp14:editId="0876F392">
            <wp:extent cx="5943600" cy="4527550"/>
            <wp:effectExtent l="0" t="0" r="0" b="6350"/>
            <wp:docPr id="412721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21155" name=""/>
                    <pic:cNvPicPr/>
                  </pic:nvPicPr>
                  <pic:blipFill>
                    <a:blip r:embed="rId8"/>
                    <a:stretch>
                      <a:fillRect/>
                    </a:stretch>
                  </pic:blipFill>
                  <pic:spPr>
                    <a:xfrm>
                      <a:off x="0" y="0"/>
                      <a:ext cx="5943600" cy="4527550"/>
                    </a:xfrm>
                    <a:prstGeom prst="rect">
                      <a:avLst/>
                    </a:prstGeom>
                  </pic:spPr>
                </pic:pic>
              </a:graphicData>
            </a:graphic>
          </wp:inline>
        </w:drawing>
      </w:r>
    </w:p>
    <w:p w14:paraId="2FC0A6D1" w14:textId="77777777" w:rsidR="007675AB" w:rsidRDefault="00B16739">
      <w:pPr>
        <w:pStyle w:val="Heading2"/>
      </w:pPr>
      <w:r>
        <w:t>7.1 Evaluation Metrics</w:t>
      </w:r>
    </w:p>
    <w:p w14:paraId="0CCC6E3B" w14:textId="77777777" w:rsidR="007675AB" w:rsidRDefault="00B16739">
      <w:pPr>
        <w:spacing w:after="120"/>
      </w:pPr>
      <w:r>
        <w:rPr>
          <w:color w:val="000000"/>
        </w:rPr>
        <w:t>Standard accuracy is not used due to the extreme class imbalance (only 10% of labelled nodes are illicit). Instead:</w:t>
      </w:r>
    </w:p>
    <w:p w14:paraId="19AD79CB" w14:textId="77777777" w:rsidR="007675AB" w:rsidRDefault="00B16739">
      <w:pPr>
        <w:pStyle w:val="ListParagraph"/>
        <w:numPr>
          <w:ilvl w:val="0"/>
          <w:numId w:val="2"/>
        </w:numPr>
        <w:spacing w:after="80"/>
      </w:pPr>
      <w:r>
        <w:t>F1-Score (illicit class): harmonic mean of precision and recall for the minority class</w:t>
      </w:r>
    </w:p>
    <w:p w14:paraId="2F26289B" w14:textId="77777777" w:rsidR="007675AB" w:rsidRDefault="00B16739">
      <w:pPr>
        <w:pStyle w:val="ListParagraph"/>
        <w:numPr>
          <w:ilvl w:val="0"/>
          <w:numId w:val="2"/>
        </w:numPr>
        <w:spacing w:after="80"/>
      </w:pPr>
      <w:r>
        <w:t>PR-AUC: Area under the Precision-Recall Curve — robust under class imbalance</w:t>
      </w:r>
    </w:p>
    <w:p w14:paraId="65F07D33" w14:textId="0679E422" w:rsidR="007675AB" w:rsidRDefault="00B16739">
      <w:pPr>
        <w:pStyle w:val="ListParagraph"/>
        <w:numPr>
          <w:ilvl w:val="0"/>
          <w:numId w:val="2"/>
        </w:numPr>
        <w:spacing w:after="80"/>
      </w:pPr>
      <w:r>
        <w:t>Decision threshol</w:t>
      </w:r>
      <w:r>
        <w:t>d: 0.3 (prob</w:t>
      </w:r>
      <w:r>
        <w:t>ability threshold for classifying a node as illicit)</w:t>
      </w:r>
    </w:p>
    <w:p w14:paraId="560004E3" w14:textId="56A084F9" w:rsidR="007675AB" w:rsidRDefault="00B16739">
      <w:pPr>
        <w:pStyle w:val="Heading2"/>
      </w:pPr>
      <w:r>
        <w:t>7.2</w:t>
      </w:r>
      <w:r w:rsidR="00F87F96">
        <w:t xml:space="preserve"> Metrics: </w:t>
      </w:r>
    </w:p>
    <w:p w14:paraId="37B115FD" w14:textId="7A5BD7D1" w:rsidR="00F87F96" w:rsidRDefault="000D344E">
      <w:pPr>
        <w:pStyle w:val="Heading2"/>
      </w:pPr>
      <w:r w:rsidRPr="000D344E">
        <w:drawing>
          <wp:inline distT="0" distB="0" distL="0" distR="0" wp14:anchorId="30737346" wp14:editId="68C5BCF6">
            <wp:extent cx="3197169" cy="1328737"/>
            <wp:effectExtent l="0" t="0" r="3810" b="5080"/>
            <wp:docPr id="150771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19637" name=""/>
                    <pic:cNvPicPr/>
                  </pic:nvPicPr>
                  <pic:blipFill>
                    <a:blip r:embed="rId9"/>
                    <a:stretch>
                      <a:fillRect/>
                    </a:stretch>
                  </pic:blipFill>
                  <pic:spPr>
                    <a:xfrm>
                      <a:off x="0" y="0"/>
                      <a:ext cx="3236495" cy="1345081"/>
                    </a:xfrm>
                    <a:prstGeom prst="rect">
                      <a:avLst/>
                    </a:prstGeom>
                  </pic:spPr>
                </pic:pic>
              </a:graphicData>
            </a:graphic>
          </wp:inline>
        </w:drawing>
      </w:r>
    </w:p>
    <w:p w14:paraId="2C0C483B" w14:textId="2272E8D9" w:rsidR="007675AB" w:rsidRDefault="000D344E">
      <w:pPr>
        <w:spacing w:before="200"/>
      </w:pPr>
      <w:r w:rsidRPr="000D344E">
        <w:lastRenderedPageBreak/>
        <w:drawing>
          <wp:anchor distT="0" distB="0" distL="114300" distR="114300" simplePos="0" relativeHeight="251658240" behindDoc="0" locked="0" layoutInCell="1" allowOverlap="1" wp14:anchorId="686BCDE5" wp14:editId="5A30ADDB">
            <wp:simplePos x="914400" y="914400"/>
            <wp:positionH relativeFrom="column">
              <wp:align>left</wp:align>
            </wp:positionH>
            <wp:positionV relativeFrom="paragraph">
              <wp:align>top</wp:align>
            </wp:positionV>
            <wp:extent cx="5943600" cy="1280795"/>
            <wp:effectExtent l="0" t="0" r="0" b="0"/>
            <wp:wrapSquare wrapText="bothSides"/>
            <wp:docPr id="194028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87415"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1280795"/>
                    </a:xfrm>
                    <a:prstGeom prst="rect">
                      <a:avLst/>
                    </a:prstGeom>
                  </pic:spPr>
                </pic:pic>
              </a:graphicData>
            </a:graphic>
          </wp:anchor>
        </w:drawing>
      </w:r>
      <w:r>
        <w:br w:type="textWrapping" w:clear="all"/>
      </w:r>
      <w:r w:rsidR="006D52AE" w:rsidRPr="006D52AE">
        <w:drawing>
          <wp:inline distT="0" distB="0" distL="0" distR="0" wp14:anchorId="2D5B8508" wp14:editId="23283966">
            <wp:extent cx="5943600" cy="1244600"/>
            <wp:effectExtent l="0" t="0" r="0" b="0"/>
            <wp:docPr id="35665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51897" name=""/>
                    <pic:cNvPicPr/>
                  </pic:nvPicPr>
                  <pic:blipFill>
                    <a:blip r:embed="rId11"/>
                    <a:stretch>
                      <a:fillRect/>
                    </a:stretch>
                  </pic:blipFill>
                  <pic:spPr>
                    <a:xfrm>
                      <a:off x="0" y="0"/>
                      <a:ext cx="5943600" cy="1244600"/>
                    </a:xfrm>
                    <a:prstGeom prst="rect">
                      <a:avLst/>
                    </a:prstGeom>
                  </pic:spPr>
                </pic:pic>
              </a:graphicData>
            </a:graphic>
          </wp:inline>
        </w:drawing>
      </w:r>
    </w:p>
    <w:p w14:paraId="72F276D2" w14:textId="310F8FBD" w:rsidR="006D52AE" w:rsidRDefault="006D52AE">
      <w:pPr>
        <w:spacing w:before="200"/>
      </w:pPr>
      <w:r w:rsidRPr="006D52AE">
        <w:drawing>
          <wp:inline distT="0" distB="0" distL="0" distR="0" wp14:anchorId="3D0A1CA7" wp14:editId="78AF300F">
            <wp:extent cx="5943600" cy="3285490"/>
            <wp:effectExtent l="0" t="0" r="0" b="0"/>
            <wp:docPr id="120329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95466" name=""/>
                    <pic:cNvPicPr/>
                  </pic:nvPicPr>
                  <pic:blipFill>
                    <a:blip r:embed="rId12"/>
                    <a:stretch>
                      <a:fillRect/>
                    </a:stretch>
                  </pic:blipFill>
                  <pic:spPr>
                    <a:xfrm>
                      <a:off x="0" y="0"/>
                      <a:ext cx="5943600" cy="3285490"/>
                    </a:xfrm>
                    <a:prstGeom prst="rect">
                      <a:avLst/>
                    </a:prstGeom>
                  </pic:spPr>
                </pic:pic>
              </a:graphicData>
            </a:graphic>
          </wp:inline>
        </w:drawing>
      </w:r>
    </w:p>
    <w:p w14:paraId="6E3BB801" w14:textId="77777777" w:rsidR="007675AB" w:rsidRDefault="00B16739">
      <w:pPr>
        <w:pStyle w:val="Heading2"/>
      </w:pPr>
      <w:r>
        <w:t>7.3 Key Observations</w:t>
      </w:r>
    </w:p>
    <w:p w14:paraId="040EDD87" w14:textId="77777777" w:rsidR="007675AB" w:rsidRDefault="00B16739">
      <w:pPr>
        <w:spacing w:after="100"/>
      </w:pPr>
      <w:proofErr w:type="spellStart"/>
      <w:r>
        <w:rPr>
          <w:b/>
          <w:bCs/>
        </w:rPr>
        <w:t>GraphSAGE</w:t>
      </w:r>
      <w:proofErr w:type="spellEnd"/>
      <w:r>
        <w:rPr>
          <w:b/>
          <w:bCs/>
        </w:rPr>
        <w:t xml:space="preserve"> is the best GNN: </w:t>
      </w:r>
      <w:r>
        <w:t>PR-AUC of 0.514 (all features) and 0.555 (local only). Its inductive mean-aggregation is well-suited to this large, sparse, temporally-varying graph.</w:t>
      </w:r>
    </w:p>
    <w:p w14:paraId="49552B88" w14:textId="77777777" w:rsidR="007675AB" w:rsidRDefault="00B16739">
      <w:pPr>
        <w:spacing w:after="100"/>
      </w:pPr>
      <w:r>
        <w:rPr>
          <w:b/>
          <w:bCs/>
        </w:rPr>
        <w:t xml:space="preserve">Local-only features maintain </w:t>
      </w:r>
      <w:proofErr w:type="spellStart"/>
      <w:r>
        <w:rPr>
          <w:b/>
          <w:bCs/>
        </w:rPr>
        <w:t>GraphSAGE</w:t>
      </w:r>
      <w:proofErr w:type="spellEnd"/>
      <w:r>
        <w:rPr>
          <w:b/>
          <w:bCs/>
        </w:rPr>
        <w:t xml:space="preserve"> performance: </w:t>
      </w:r>
      <w:r>
        <w:t>PR-AUC actually improves from 0.514 to 0.555 when removing aggregated features, confirming the GNN learns neighbourhood structure implicitly through message passing.</w:t>
      </w:r>
    </w:p>
    <w:p w14:paraId="6373CFAE" w14:textId="77777777" w:rsidR="007675AB" w:rsidRDefault="00B16739">
      <w:pPr>
        <w:spacing w:after="100"/>
      </w:pPr>
      <w:proofErr w:type="spellStart"/>
      <w:r>
        <w:rPr>
          <w:b/>
          <w:bCs/>
        </w:rPr>
        <w:t>XGBoost</w:t>
      </w:r>
      <w:proofErr w:type="spellEnd"/>
      <w:r>
        <w:rPr>
          <w:b/>
          <w:bCs/>
        </w:rPr>
        <w:t xml:space="preserve"> gap: </w:t>
      </w:r>
      <w:proofErr w:type="spellStart"/>
      <w:r>
        <w:t>XGBoost</w:t>
      </w:r>
      <w:proofErr w:type="spellEnd"/>
      <w:r>
        <w:t xml:space="preserve"> achieves F1=0.781 vs. </w:t>
      </w:r>
      <w:proofErr w:type="spellStart"/>
      <w:r>
        <w:t>GraphSAGE's</w:t>
      </w:r>
      <w:proofErr w:type="spellEnd"/>
      <w:r>
        <w:t xml:space="preserve"> 0.409. This gap is expected given: (a) </w:t>
      </w:r>
      <w:proofErr w:type="spellStart"/>
      <w:r>
        <w:t>XGBoost</w:t>
      </w:r>
      <w:proofErr w:type="spellEnd"/>
      <w:r>
        <w:t xml:space="preserve"> uses 165 features including expert-engineered aggregates; (b) GNNs were trained for only 100 epochs on CPU; (c) no Focal Loss or hyperparameter search for GNNs.</w:t>
      </w:r>
    </w:p>
    <w:p w14:paraId="6CF326CB" w14:textId="77777777" w:rsidR="007675AB" w:rsidRDefault="00B16739">
      <w:r>
        <w:br w:type="page"/>
      </w:r>
    </w:p>
    <w:p w14:paraId="472418C1" w14:textId="77777777" w:rsidR="007675AB" w:rsidRDefault="00B16739">
      <w:pPr>
        <w:pStyle w:val="Heading1"/>
      </w:pPr>
      <w:r>
        <w:lastRenderedPageBreak/>
        <w:t>8. Conclusions, Improvements &amp; Limitations</w:t>
      </w:r>
    </w:p>
    <w:p w14:paraId="4ED68A3D" w14:textId="77777777" w:rsidR="007675AB" w:rsidRDefault="00B16739">
      <w:pPr>
        <w:pStyle w:val="Heading2"/>
      </w:pPr>
      <w:r>
        <w:t>8.1 Conclusions</w:t>
      </w:r>
    </w:p>
    <w:p w14:paraId="1782361B" w14:textId="77777777" w:rsidR="007675AB" w:rsidRDefault="00B16739">
      <w:pPr>
        <w:spacing w:after="120"/>
      </w:pPr>
      <w:r>
        <w:rPr>
          <w:color w:val="000000"/>
        </w:rPr>
        <w:t xml:space="preserve">This project demonstrates that GNNs — particularly </w:t>
      </w:r>
      <w:proofErr w:type="spellStart"/>
      <w:r>
        <w:rPr>
          <w:color w:val="000000"/>
        </w:rPr>
        <w:t>GraphSAGE</w:t>
      </w:r>
      <w:proofErr w:type="spellEnd"/>
      <w:r>
        <w:rPr>
          <w:color w:val="000000"/>
        </w:rPr>
        <w:t xml:space="preserve"> — can effectively detect illicit Bitcoin transactions by learning from the structural topology of the transaction network. The key validation is that </w:t>
      </w:r>
      <w:proofErr w:type="spellStart"/>
      <w:r>
        <w:rPr>
          <w:color w:val="000000"/>
        </w:rPr>
        <w:t>GraphSAGE</w:t>
      </w:r>
      <w:proofErr w:type="spellEnd"/>
      <w:r>
        <w:rPr>
          <w:color w:val="000000"/>
        </w:rPr>
        <w:t xml:space="preserve"> with local-only features achieves competitive PR-AUC (0.555) compared to all-features (0.514), proving that message passing can replace manual multi-hop feature engineering.</w:t>
      </w:r>
    </w:p>
    <w:p w14:paraId="79626B84" w14:textId="77777777" w:rsidR="007675AB" w:rsidRDefault="00B16739">
      <w:pPr>
        <w:pStyle w:val="Heading2"/>
      </w:pPr>
      <w:r>
        <w:t>8.2 Improvements Over Legacy Approaches</w:t>
      </w:r>
    </w:p>
    <w:p w14:paraId="4FC3B29E" w14:textId="77777777" w:rsidR="007675AB" w:rsidRDefault="00B16739">
      <w:pPr>
        <w:pStyle w:val="ListParagraph"/>
        <w:numPr>
          <w:ilvl w:val="0"/>
          <w:numId w:val="2"/>
        </w:numPr>
        <w:spacing w:after="80"/>
      </w:pPr>
      <w:r>
        <w:t>Eliminates manual feature engineering: GNNs learn neighbourhood statistics automatically</w:t>
      </w:r>
    </w:p>
    <w:p w14:paraId="21A8476B" w14:textId="77777777" w:rsidR="007675AB" w:rsidRDefault="00B16739">
      <w:pPr>
        <w:pStyle w:val="ListParagraph"/>
        <w:numPr>
          <w:ilvl w:val="0"/>
          <w:numId w:val="2"/>
        </w:numPr>
        <w:spacing w:after="80"/>
      </w:pPr>
      <w:r>
        <w:t>Multi-hop awareness: GNNs capture 2-hop (and deeper) structural patterns invisible to tabular models</w:t>
      </w:r>
    </w:p>
    <w:p w14:paraId="4FC89C8D" w14:textId="77777777" w:rsidR="007675AB" w:rsidRDefault="00B16739">
      <w:pPr>
        <w:pStyle w:val="ListParagraph"/>
        <w:numPr>
          <w:ilvl w:val="0"/>
          <w:numId w:val="2"/>
        </w:numPr>
        <w:spacing w:after="80"/>
      </w:pPr>
      <w:r>
        <w:t>Inductive inference (</w:t>
      </w:r>
      <w:proofErr w:type="spellStart"/>
      <w:r>
        <w:t>GraphSAGE</w:t>
      </w:r>
      <w:proofErr w:type="spellEnd"/>
      <w:r>
        <w:t>): scores new, unseen transactions at runtime — critical for real-time AML screening</w:t>
      </w:r>
    </w:p>
    <w:p w14:paraId="5E2AAE67" w14:textId="77777777" w:rsidR="007675AB" w:rsidRDefault="00B16739">
      <w:pPr>
        <w:pStyle w:val="ListParagraph"/>
        <w:numPr>
          <w:ilvl w:val="0"/>
          <w:numId w:val="2"/>
        </w:numPr>
        <w:spacing w:after="80"/>
      </w:pPr>
      <w:r>
        <w:t xml:space="preserve">Structural explainability: </w:t>
      </w:r>
      <w:proofErr w:type="spellStart"/>
      <w:r>
        <w:t>GNNExplainer</w:t>
      </w:r>
      <w:proofErr w:type="spellEnd"/>
      <w:r>
        <w:t xml:space="preserve"> can identify the specific sub-graph driving each prediction</w:t>
      </w:r>
    </w:p>
    <w:p w14:paraId="267195D0" w14:textId="77777777" w:rsidR="007675AB" w:rsidRDefault="00B16739">
      <w:pPr>
        <w:pStyle w:val="Heading2"/>
      </w:pPr>
      <w:r>
        <w:t>8.3 Limitations &amp; Future Work</w:t>
      </w:r>
    </w:p>
    <w:p w14:paraId="6E8D11B8" w14:textId="77777777" w:rsidR="007675AB" w:rsidRDefault="00B16739">
      <w:pPr>
        <w:pStyle w:val="ListParagraph"/>
        <w:numPr>
          <w:ilvl w:val="0"/>
          <w:numId w:val="2"/>
        </w:numPr>
        <w:spacing w:after="80"/>
      </w:pPr>
      <w:r>
        <w:t>Class imbalance: Focal Loss (Lin et al. 2017) would penalise missed illicit nodes more heavily and likely improve recall significantly</w:t>
      </w:r>
    </w:p>
    <w:p w14:paraId="34EDB2C9" w14:textId="77777777" w:rsidR="007675AB" w:rsidRDefault="00B16739">
      <w:pPr>
        <w:pStyle w:val="ListParagraph"/>
        <w:numPr>
          <w:ilvl w:val="0"/>
          <w:numId w:val="2"/>
        </w:numPr>
        <w:spacing w:after="80"/>
      </w:pPr>
      <w:r>
        <w:t>77% unlabelled nodes are unused: self-supervised pre-training or pseudo-labelling could leverage this data</w:t>
      </w:r>
    </w:p>
    <w:p w14:paraId="1DF09513" w14:textId="77777777" w:rsidR="007675AB" w:rsidRDefault="00B16739">
      <w:pPr>
        <w:pStyle w:val="ListParagraph"/>
        <w:numPr>
          <w:ilvl w:val="0"/>
          <w:numId w:val="2"/>
        </w:numPr>
        <w:spacing w:after="80"/>
      </w:pPr>
      <w:r>
        <w:t xml:space="preserve">Compute constraints: 100 epochs on CPU limits GNN quality; GPU + 300+ epochs would narrow the gap with </w:t>
      </w:r>
      <w:proofErr w:type="spellStart"/>
      <w:r>
        <w:t>XGBoost</w:t>
      </w:r>
      <w:proofErr w:type="spellEnd"/>
    </w:p>
    <w:p w14:paraId="3193BB64" w14:textId="77777777" w:rsidR="007675AB" w:rsidRDefault="00B16739">
      <w:pPr>
        <w:pStyle w:val="ListParagraph"/>
        <w:numPr>
          <w:ilvl w:val="0"/>
          <w:numId w:val="2"/>
        </w:numPr>
        <w:spacing w:after="80"/>
      </w:pPr>
      <w:r>
        <w:t xml:space="preserve">Mini-batch training: </w:t>
      </w:r>
      <w:proofErr w:type="spellStart"/>
      <w:r>
        <w:t>NeighborSampler</w:t>
      </w:r>
      <w:proofErr w:type="spellEnd"/>
      <w:r>
        <w:t xml:space="preserve"> (</w:t>
      </w:r>
      <w:proofErr w:type="spellStart"/>
      <w:r>
        <w:t>GraphSAGE</w:t>
      </w:r>
      <w:proofErr w:type="spellEnd"/>
      <w:r>
        <w:t>) would enable scalable training without full-batch memory constraints</w:t>
      </w:r>
    </w:p>
    <w:p w14:paraId="0B88BBBB" w14:textId="77777777" w:rsidR="007675AB" w:rsidRDefault="00B16739">
      <w:pPr>
        <w:pStyle w:val="ListParagraph"/>
        <w:numPr>
          <w:ilvl w:val="0"/>
          <w:numId w:val="2"/>
        </w:numPr>
        <w:spacing w:after="80"/>
      </w:pPr>
      <w:proofErr w:type="spellStart"/>
      <w:r>
        <w:t>GNNExplainer</w:t>
      </w:r>
      <w:proofErr w:type="spellEnd"/>
      <w:r>
        <w:t xml:space="preserve"> not implemented: adding interpretability is essential for regulatory compliance in AML</w:t>
      </w:r>
    </w:p>
    <w:p w14:paraId="1796A497" w14:textId="77777777" w:rsidR="007675AB" w:rsidRDefault="00B16739">
      <w:pPr>
        <w:pStyle w:val="ListParagraph"/>
        <w:numPr>
          <w:ilvl w:val="0"/>
          <w:numId w:val="2"/>
        </w:numPr>
        <w:spacing w:after="80"/>
      </w:pPr>
      <w:r>
        <w:t xml:space="preserve">Temporal GNNs (e.g., </w:t>
      </w:r>
      <w:proofErr w:type="spellStart"/>
      <w:r>
        <w:t>EvolveGCN</w:t>
      </w:r>
      <w:proofErr w:type="spellEnd"/>
      <w:r>
        <w:t xml:space="preserve">) could explicitly model the </w:t>
      </w:r>
      <w:proofErr w:type="gramStart"/>
      <w:r>
        <w:t>49 time</w:t>
      </w:r>
      <w:proofErr w:type="gramEnd"/>
      <w:r>
        <w:t xml:space="preserve"> steps and handle concept drift</w:t>
      </w:r>
    </w:p>
    <w:p w14:paraId="0934FC6A" w14:textId="77777777" w:rsidR="007675AB" w:rsidRDefault="00B16739">
      <w:r>
        <w:br w:type="page"/>
      </w:r>
    </w:p>
    <w:p w14:paraId="49674D97" w14:textId="35BFC714" w:rsidR="007675AB" w:rsidRDefault="007675AB">
      <w:pPr>
        <w:spacing w:after="120"/>
      </w:pPr>
    </w:p>
    <w:sectPr w:rsidR="007675AB">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23061" w14:textId="77777777" w:rsidR="00B16739" w:rsidRDefault="00B16739">
      <w:r>
        <w:separator/>
      </w:r>
    </w:p>
  </w:endnote>
  <w:endnote w:type="continuationSeparator" w:id="0">
    <w:p w14:paraId="27B1F137" w14:textId="77777777" w:rsidR="00B16739" w:rsidRDefault="00B167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A9D5C" w14:textId="77777777" w:rsidR="007675AB" w:rsidRDefault="00B16739">
    <w:pPr>
      <w:pBdr>
        <w:top w:val="single" w:sz="4" w:space="1" w:color="1F4E79"/>
      </w:pBdr>
      <w:spacing w:before="80"/>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F87F96">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F87F96">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EBBED" w14:textId="77777777" w:rsidR="00B16739" w:rsidRDefault="00B16739">
      <w:r>
        <w:separator/>
      </w:r>
    </w:p>
  </w:footnote>
  <w:footnote w:type="continuationSeparator" w:id="0">
    <w:p w14:paraId="2C269694" w14:textId="77777777" w:rsidR="00B16739" w:rsidRDefault="00B167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D723A" w14:textId="77777777" w:rsidR="007675AB" w:rsidRDefault="00B16739">
    <w:pPr>
      <w:pBdr>
        <w:bottom w:val="single" w:sz="4" w:space="1" w:color="1F4E79"/>
      </w:pBdr>
      <w:spacing w:after="100"/>
    </w:pPr>
    <w:r>
      <w:rPr>
        <w:color w:val="888888"/>
        <w:sz w:val="18"/>
        <w:szCs w:val="18"/>
      </w:rPr>
      <w:t xml:space="preserve">Leveraging GNNs to Uncover Illicit Financial </w:t>
    </w:r>
    <w:proofErr w:type="gramStart"/>
    <w:r>
      <w:rPr>
        <w:color w:val="888888"/>
        <w:sz w:val="18"/>
        <w:szCs w:val="18"/>
      </w:rPr>
      <w:t>Networks  |</w:t>
    </w:r>
    <w:proofErr w:type="gramEnd"/>
    <w:r>
      <w:rPr>
        <w:color w:val="888888"/>
        <w:sz w:val="18"/>
        <w:szCs w:val="18"/>
      </w:rPr>
      <w:t xml:space="preserve">  Final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ED5D82"/>
    <w:multiLevelType w:val="hybridMultilevel"/>
    <w:tmpl w:val="AD481BB0"/>
    <w:lvl w:ilvl="0" w:tplc="88CEB9EE">
      <w:start w:val="1"/>
      <w:numFmt w:val="bullet"/>
      <w:lvlText w:val="●"/>
      <w:lvlJc w:val="left"/>
      <w:pPr>
        <w:ind w:left="720" w:hanging="360"/>
      </w:pPr>
    </w:lvl>
    <w:lvl w:ilvl="1" w:tplc="5964DD14">
      <w:start w:val="1"/>
      <w:numFmt w:val="bullet"/>
      <w:lvlText w:val="○"/>
      <w:lvlJc w:val="left"/>
      <w:pPr>
        <w:ind w:left="1440" w:hanging="360"/>
      </w:pPr>
    </w:lvl>
    <w:lvl w:ilvl="2" w:tplc="F8B4B2D2">
      <w:start w:val="1"/>
      <w:numFmt w:val="bullet"/>
      <w:lvlText w:val="■"/>
      <w:lvlJc w:val="left"/>
      <w:pPr>
        <w:ind w:left="2160" w:hanging="360"/>
      </w:pPr>
    </w:lvl>
    <w:lvl w:ilvl="3" w:tplc="D236030C">
      <w:start w:val="1"/>
      <w:numFmt w:val="bullet"/>
      <w:lvlText w:val="●"/>
      <w:lvlJc w:val="left"/>
      <w:pPr>
        <w:ind w:left="2880" w:hanging="360"/>
      </w:pPr>
    </w:lvl>
    <w:lvl w:ilvl="4" w:tplc="4016E06A">
      <w:start w:val="1"/>
      <w:numFmt w:val="bullet"/>
      <w:lvlText w:val="○"/>
      <w:lvlJc w:val="left"/>
      <w:pPr>
        <w:ind w:left="3600" w:hanging="360"/>
      </w:pPr>
    </w:lvl>
    <w:lvl w:ilvl="5" w:tplc="CDC0D704">
      <w:start w:val="1"/>
      <w:numFmt w:val="bullet"/>
      <w:lvlText w:val="■"/>
      <w:lvlJc w:val="left"/>
      <w:pPr>
        <w:ind w:left="4320" w:hanging="360"/>
      </w:pPr>
    </w:lvl>
    <w:lvl w:ilvl="6" w:tplc="3CAE5924">
      <w:start w:val="1"/>
      <w:numFmt w:val="bullet"/>
      <w:lvlText w:val="●"/>
      <w:lvlJc w:val="left"/>
      <w:pPr>
        <w:ind w:left="5040" w:hanging="360"/>
      </w:pPr>
    </w:lvl>
    <w:lvl w:ilvl="7" w:tplc="53D81DBA">
      <w:start w:val="1"/>
      <w:numFmt w:val="bullet"/>
      <w:lvlText w:val="●"/>
      <w:lvlJc w:val="left"/>
      <w:pPr>
        <w:ind w:left="5760" w:hanging="360"/>
      </w:pPr>
    </w:lvl>
    <w:lvl w:ilvl="8" w:tplc="C59A2E0C">
      <w:start w:val="1"/>
      <w:numFmt w:val="bullet"/>
      <w:lvlText w:val="●"/>
      <w:lvlJc w:val="left"/>
      <w:pPr>
        <w:ind w:left="6480" w:hanging="360"/>
      </w:pPr>
    </w:lvl>
  </w:abstractNum>
  <w:abstractNum w:abstractNumId="1" w15:restartNumberingAfterBreak="0">
    <w:nsid w:val="79DD662C"/>
    <w:multiLevelType w:val="hybridMultilevel"/>
    <w:tmpl w:val="D96CB896"/>
    <w:lvl w:ilvl="0" w:tplc="CF1AA07A">
      <w:start w:val="1"/>
      <w:numFmt w:val="bullet"/>
      <w:lvlText w:val="•"/>
      <w:lvlJc w:val="left"/>
      <w:pPr>
        <w:ind w:left="720" w:hanging="360"/>
      </w:pPr>
    </w:lvl>
    <w:lvl w:ilvl="1" w:tplc="D1346766">
      <w:start w:val="1"/>
      <w:numFmt w:val="bullet"/>
      <w:lvlText w:val="◦"/>
      <w:lvlJc w:val="left"/>
      <w:pPr>
        <w:ind w:left="1080" w:hanging="360"/>
      </w:pPr>
    </w:lvl>
    <w:lvl w:ilvl="2" w:tplc="1CF43616">
      <w:numFmt w:val="decimal"/>
      <w:lvlText w:val=""/>
      <w:lvlJc w:val="left"/>
    </w:lvl>
    <w:lvl w:ilvl="3" w:tplc="7A569B88">
      <w:numFmt w:val="decimal"/>
      <w:lvlText w:val=""/>
      <w:lvlJc w:val="left"/>
    </w:lvl>
    <w:lvl w:ilvl="4" w:tplc="246A3896">
      <w:numFmt w:val="decimal"/>
      <w:lvlText w:val=""/>
      <w:lvlJc w:val="left"/>
    </w:lvl>
    <w:lvl w:ilvl="5" w:tplc="334AED08">
      <w:numFmt w:val="decimal"/>
      <w:lvlText w:val=""/>
      <w:lvlJc w:val="left"/>
    </w:lvl>
    <w:lvl w:ilvl="6" w:tplc="E0BE740E">
      <w:numFmt w:val="decimal"/>
      <w:lvlText w:val=""/>
      <w:lvlJc w:val="left"/>
    </w:lvl>
    <w:lvl w:ilvl="7" w:tplc="E0629432">
      <w:numFmt w:val="decimal"/>
      <w:lvlText w:val=""/>
      <w:lvlJc w:val="left"/>
    </w:lvl>
    <w:lvl w:ilvl="8" w:tplc="CD749744">
      <w:numFmt w:val="decimal"/>
      <w:lvlText w:val=""/>
      <w:lvlJc w:val="left"/>
    </w:lvl>
  </w:abstractNum>
  <w:num w:numId="1" w16cid:durableId="721103569">
    <w:abstractNumId w:val="0"/>
    <w:lvlOverride w:ilvl="0">
      <w:startOverride w:val="1"/>
    </w:lvlOverride>
  </w:num>
  <w:num w:numId="2" w16cid:durableId="16276646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5AB"/>
    <w:rsid w:val="000D344E"/>
    <w:rsid w:val="000D5D54"/>
    <w:rsid w:val="0065086B"/>
    <w:rsid w:val="006D52AE"/>
    <w:rsid w:val="007675AB"/>
    <w:rsid w:val="00B16739"/>
    <w:rsid w:val="00F87F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370DF"/>
  <w15:docId w15:val="{DFD776DE-69D2-4363-B5F8-B8A9C1026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C3E5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3A8F38-EBD1-4994-858C-77E0537D69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1556</Words>
  <Characters>8871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 dhamija</cp:lastModifiedBy>
  <cp:revision>2</cp:revision>
  <dcterms:created xsi:type="dcterms:W3CDTF">2026-04-21T12:10:00Z</dcterms:created>
  <dcterms:modified xsi:type="dcterms:W3CDTF">2026-04-21T12:10:00Z</dcterms:modified>
</cp:coreProperties>
</file>