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DF62B" w14:textId="77777777" w:rsidR="006C62DB" w:rsidRPr="00A90D13" w:rsidRDefault="006C62DB" w:rsidP="006C62DB">
      <w:pPr>
        <w:spacing w:before="60"/>
        <w:ind w:right="546"/>
      </w:pPr>
    </w:p>
    <w:p w14:paraId="3B59A172" w14:textId="77777777" w:rsidR="00F72D74" w:rsidRPr="00A90D13" w:rsidRDefault="00F72D74" w:rsidP="00F72D74">
      <w:pPr>
        <w:pStyle w:val="Heading1"/>
        <w:spacing w:before="160"/>
        <w:ind w:right="464"/>
      </w:pPr>
      <w:r w:rsidRPr="00A90D13">
        <w:t xml:space="preserve"> Supplementary Tables</w:t>
      </w:r>
    </w:p>
    <w:tbl>
      <w:tblPr>
        <w:tblStyle w:val="TableGrid"/>
        <w:tblW w:w="9413" w:type="dxa"/>
        <w:jc w:val="center"/>
        <w:tblLook w:val="04A0" w:firstRow="1" w:lastRow="0" w:firstColumn="1" w:lastColumn="0" w:noHBand="0" w:noVBand="1"/>
      </w:tblPr>
      <w:tblGrid>
        <w:gridCol w:w="1943"/>
        <w:gridCol w:w="1802"/>
        <w:gridCol w:w="1714"/>
        <w:gridCol w:w="2155"/>
        <w:gridCol w:w="1799"/>
      </w:tblGrid>
      <w:tr w:rsidR="00A90D13" w:rsidRPr="00A90D13" w14:paraId="787EC4A5" w14:textId="77777777" w:rsidTr="009E2AF0">
        <w:trPr>
          <w:jc w:val="center"/>
        </w:trPr>
        <w:tc>
          <w:tcPr>
            <w:tcW w:w="1943" w:type="dxa"/>
            <w:vAlign w:val="center"/>
          </w:tcPr>
          <w:p w14:paraId="78935360" w14:textId="77777777" w:rsidR="00CE3CC1" w:rsidRPr="00A90D13" w:rsidRDefault="00CE3CC1" w:rsidP="00585D87">
            <w:pPr>
              <w:pStyle w:val="Heading2"/>
              <w:spacing w:before="162"/>
              <w:ind w:left="0"/>
              <w:jc w:val="center"/>
            </w:pPr>
            <w:r w:rsidRPr="00A90D13">
              <w:t>Research</w:t>
            </w:r>
            <w:r w:rsidR="007C324B" w:rsidRPr="00A90D13">
              <w:t xml:space="preserve"> Study</w:t>
            </w:r>
          </w:p>
        </w:tc>
        <w:tc>
          <w:tcPr>
            <w:tcW w:w="1802" w:type="dxa"/>
            <w:vAlign w:val="center"/>
          </w:tcPr>
          <w:p w14:paraId="46F27639" w14:textId="77777777" w:rsidR="00CE3CC1" w:rsidRPr="00A90D13" w:rsidRDefault="00CE3CC1" w:rsidP="00585D87">
            <w:pPr>
              <w:pStyle w:val="Heading2"/>
              <w:spacing w:before="162"/>
              <w:ind w:left="0"/>
              <w:jc w:val="center"/>
            </w:pPr>
            <w:r w:rsidRPr="00A90D13">
              <w:t xml:space="preserve">Used </w:t>
            </w:r>
            <w:r w:rsidR="008A21E9" w:rsidRPr="00A90D13">
              <w:t>TE</w:t>
            </w:r>
            <w:r w:rsidRPr="00A90D13">
              <w:t xml:space="preserve"> Material</w:t>
            </w:r>
          </w:p>
        </w:tc>
        <w:tc>
          <w:tcPr>
            <w:tcW w:w="1714" w:type="dxa"/>
            <w:vAlign w:val="center"/>
          </w:tcPr>
          <w:p w14:paraId="5EAE355B" w14:textId="77777777" w:rsidR="00CE3CC1" w:rsidRPr="00A90D13" w:rsidRDefault="002347C5" w:rsidP="00585D87">
            <w:pPr>
              <w:pStyle w:val="Heading2"/>
              <w:spacing w:before="162"/>
              <w:ind w:left="0"/>
              <w:jc w:val="center"/>
            </w:pPr>
            <w:proofErr w:type="spellStart"/>
            <w:r w:rsidRPr="00A90D13">
              <w:t>w</w:t>
            </w:r>
            <w:r w:rsidR="00CE3CC1" w:rsidRPr="00A90D13">
              <w:t>t</w:t>
            </w:r>
            <w:proofErr w:type="spellEnd"/>
            <w:r w:rsidRPr="00A90D13">
              <w:t>%</w:t>
            </w:r>
            <w:r w:rsidR="008A21E9" w:rsidRPr="00A90D13">
              <w:t xml:space="preserve"> </w:t>
            </w:r>
            <w:r w:rsidR="002E05D6" w:rsidRPr="00A90D13">
              <w:t>of TE M</w:t>
            </w:r>
            <w:r w:rsidR="008A21E9" w:rsidRPr="00A90D13">
              <w:t>aterial</w:t>
            </w:r>
          </w:p>
        </w:tc>
        <w:tc>
          <w:tcPr>
            <w:tcW w:w="2155" w:type="dxa"/>
            <w:vAlign w:val="center"/>
          </w:tcPr>
          <w:p w14:paraId="5C41DD4B" w14:textId="77777777" w:rsidR="00CE3CC1" w:rsidRPr="00A90D13" w:rsidRDefault="00856105" w:rsidP="00585D87">
            <w:pPr>
              <w:pStyle w:val="Heading2"/>
              <w:spacing w:before="162"/>
              <w:ind w:left="0"/>
              <w:jc w:val="center"/>
            </w:pPr>
            <w:r w:rsidRPr="00A90D13">
              <w:t>Approximate Load in Failure</w:t>
            </w:r>
            <w:r w:rsidR="009D4484" w:rsidRPr="00A90D13">
              <w:t xml:space="preserve"> (N)</w:t>
            </w:r>
          </w:p>
        </w:tc>
        <w:tc>
          <w:tcPr>
            <w:tcW w:w="1799" w:type="dxa"/>
            <w:vAlign w:val="center"/>
          </w:tcPr>
          <w:p w14:paraId="65D35C09" w14:textId="77777777" w:rsidR="00CE3CC1" w:rsidRPr="00A90D13" w:rsidRDefault="00856105" w:rsidP="00585D87">
            <w:pPr>
              <w:pStyle w:val="Heading2"/>
              <w:spacing w:before="162"/>
              <w:ind w:left="0"/>
              <w:jc w:val="center"/>
            </w:pPr>
            <w:r w:rsidRPr="00A90D13">
              <w:t>Approximate Deflection in Failure</w:t>
            </w:r>
            <w:r w:rsidR="009D4484" w:rsidRPr="00A90D13">
              <w:t xml:space="preserve"> (mm)</w:t>
            </w:r>
          </w:p>
        </w:tc>
      </w:tr>
      <w:tr w:rsidR="00A90D13" w:rsidRPr="00A90D13" w14:paraId="0DCD0A84" w14:textId="77777777" w:rsidTr="009E2AF0">
        <w:trPr>
          <w:trHeight w:val="20"/>
          <w:jc w:val="center"/>
        </w:trPr>
        <w:tc>
          <w:tcPr>
            <w:tcW w:w="1943" w:type="dxa"/>
            <w:vMerge w:val="restart"/>
            <w:vAlign w:val="center"/>
          </w:tcPr>
          <w:p w14:paraId="324AE60D" w14:textId="77777777" w:rsidR="00792D31" w:rsidRPr="00A90D13" w:rsidRDefault="00792D31" w:rsidP="008225A3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 xml:space="preserve">Wang </w:t>
            </w:r>
            <w:r w:rsidRPr="00A90D13">
              <w:rPr>
                <w:b w:val="0"/>
                <w:i/>
              </w:rPr>
              <w:t>et al</w:t>
            </w:r>
            <w:r w:rsidR="008225A3" w:rsidRPr="00A90D13">
              <w:rPr>
                <w:b w:val="0"/>
                <w:i/>
              </w:rPr>
              <w:t xml:space="preserve"> </w:t>
            </w:r>
            <w:r w:rsidR="008225A3" w:rsidRPr="00A90D13">
              <w:rPr>
                <w:b w:val="0"/>
                <w:i/>
              </w:rPr>
              <w:fldChar w:fldCharType="begin"/>
            </w:r>
            <w:r w:rsidR="008225A3" w:rsidRPr="00A90D13">
              <w:rPr>
                <w:b w:val="0"/>
                <w:i/>
              </w:rPr>
              <w:instrText xml:space="preserve"> ADDIN EN.CITE &lt;EndNote&gt;&lt;Cite&gt;&lt;Author&gt;Wang&lt;/Author&gt;&lt;Year&gt;2018&lt;/Year&gt;&lt;RecNum&gt;32&lt;/RecNum&gt;&lt;DisplayText&gt;[32]&lt;/DisplayText&gt;&lt;record&gt;&lt;rec-number&gt;32&lt;/rec-number&gt;&lt;foreign-keys&gt;&lt;key app="EN" db-id="z2sd0ew5g9w9x8e50vrvv2szs00wzt5rxev2" timestamp="1543956829"&gt;32&lt;/key&gt;&lt;/foreign-keys&gt;&lt;ref-type name="Journal Article"&gt;17&lt;/ref-type&gt;&lt;contributors&gt;&lt;authors&gt;&lt;author&gt;Wang, Jizhe&lt;/author&gt;&lt;author&gt;Li, Hongze&lt;/author&gt;&lt;author&gt;Liu, Rongxuan&lt;/author&gt;&lt;author&gt;Li, Liangliang&lt;/author&gt;&lt;author&gt;Lin, Yuan-Hua&lt;/author&gt;&lt;author&gt;Nan, Ce-Wen&lt;/author&gt;&lt;/authors&gt;&lt;/contributors&gt;&lt;titles&gt;&lt;title&gt;Thermoelectric and mechanical properties of PLA/Bi0· 5Sb1· 5Te3 composite wires used for 3D printing&lt;/title&gt;&lt;secondary-title&gt;Composites Science and Technology&lt;/secondary-title&gt;&lt;/titles&gt;&lt;periodical&gt;&lt;full-title&gt;Composites Science and Technology&lt;/full-title&gt;&lt;/periodical&gt;&lt;pages&gt;1-9&lt;/pages&gt;&lt;volume&gt;157&lt;/volume&gt;&lt;dates&gt;&lt;year&gt;2018&lt;/year&gt;&lt;/dates&gt;&lt;isbn&gt;0266-3538&lt;/isbn&gt;&lt;urls&gt;&lt;/urls&gt;&lt;/record&gt;&lt;/Cite&gt;&lt;/EndNote&gt;</w:instrText>
            </w:r>
            <w:r w:rsidR="008225A3" w:rsidRPr="00A90D13">
              <w:rPr>
                <w:b w:val="0"/>
                <w:i/>
              </w:rPr>
              <w:fldChar w:fldCharType="separate"/>
            </w:r>
            <w:r w:rsidR="008225A3" w:rsidRPr="00A90D13">
              <w:rPr>
                <w:b w:val="0"/>
                <w:i/>
                <w:noProof/>
              </w:rPr>
              <w:t>[32]</w:t>
            </w:r>
            <w:r w:rsidR="008225A3" w:rsidRPr="00A90D13">
              <w:rPr>
                <w:b w:val="0"/>
                <w:i/>
              </w:rPr>
              <w:fldChar w:fldCharType="end"/>
            </w:r>
          </w:p>
        </w:tc>
        <w:tc>
          <w:tcPr>
            <w:tcW w:w="1802" w:type="dxa"/>
            <w:vMerge w:val="restart"/>
            <w:vAlign w:val="center"/>
          </w:tcPr>
          <w:p w14:paraId="7E686127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Bi</w:t>
            </w:r>
            <w:r w:rsidRPr="00A90D13">
              <w:rPr>
                <w:b w:val="0"/>
                <w:vertAlign w:val="subscript"/>
              </w:rPr>
              <w:t>0.5</w:t>
            </w:r>
            <w:r w:rsidRPr="00A90D13">
              <w:rPr>
                <w:b w:val="0"/>
              </w:rPr>
              <w:t>Sb</w:t>
            </w:r>
            <w:r w:rsidRPr="00A90D13">
              <w:rPr>
                <w:b w:val="0"/>
                <w:vertAlign w:val="subscript"/>
              </w:rPr>
              <w:t>1.5</w:t>
            </w:r>
            <w:r w:rsidRPr="00A90D13">
              <w:rPr>
                <w:b w:val="0"/>
              </w:rPr>
              <w:t>Te</w:t>
            </w:r>
            <w:r w:rsidRPr="00A90D13">
              <w:rPr>
                <w:b w:val="0"/>
                <w:vertAlign w:val="subscript"/>
              </w:rPr>
              <w:t>3</w:t>
            </w:r>
          </w:p>
        </w:tc>
        <w:tc>
          <w:tcPr>
            <w:tcW w:w="1714" w:type="dxa"/>
            <w:vAlign w:val="center"/>
          </w:tcPr>
          <w:p w14:paraId="05640C9C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87.5</w:t>
            </w:r>
          </w:p>
        </w:tc>
        <w:tc>
          <w:tcPr>
            <w:tcW w:w="2155" w:type="dxa"/>
            <w:vAlign w:val="center"/>
          </w:tcPr>
          <w:p w14:paraId="6A445E76" w14:textId="77777777" w:rsidR="00792D31" w:rsidRPr="00A90D13" w:rsidRDefault="00F85CA6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2</w:t>
            </w:r>
          </w:p>
        </w:tc>
        <w:tc>
          <w:tcPr>
            <w:tcW w:w="1799" w:type="dxa"/>
            <w:vAlign w:val="center"/>
          </w:tcPr>
          <w:p w14:paraId="5BE8D1FF" w14:textId="77777777" w:rsidR="00792D31" w:rsidRPr="00A90D13" w:rsidRDefault="00AC0A29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0.50</w:t>
            </w:r>
          </w:p>
        </w:tc>
      </w:tr>
      <w:tr w:rsidR="00A90D13" w:rsidRPr="00A90D13" w14:paraId="7FD457D0" w14:textId="77777777" w:rsidTr="009E2AF0">
        <w:trPr>
          <w:trHeight w:val="20"/>
          <w:jc w:val="center"/>
        </w:trPr>
        <w:tc>
          <w:tcPr>
            <w:tcW w:w="1943" w:type="dxa"/>
            <w:vMerge/>
            <w:vAlign w:val="center"/>
          </w:tcPr>
          <w:p w14:paraId="0E192C7E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802" w:type="dxa"/>
            <w:vMerge/>
            <w:vAlign w:val="center"/>
          </w:tcPr>
          <w:p w14:paraId="76CC9CA3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714" w:type="dxa"/>
            <w:vAlign w:val="center"/>
          </w:tcPr>
          <w:p w14:paraId="22A20244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83.1</w:t>
            </w:r>
          </w:p>
        </w:tc>
        <w:tc>
          <w:tcPr>
            <w:tcW w:w="2155" w:type="dxa"/>
            <w:vAlign w:val="center"/>
          </w:tcPr>
          <w:p w14:paraId="3C3DB7A8" w14:textId="77777777" w:rsidR="00792D31" w:rsidRPr="00A90D13" w:rsidRDefault="00F85CA6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2.25</w:t>
            </w:r>
          </w:p>
        </w:tc>
        <w:tc>
          <w:tcPr>
            <w:tcW w:w="1799" w:type="dxa"/>
            <w:vAlign w:val="center"/>
          </w:tcPr>
          <w:p w14:paraId="26BB706A" w14:textId="77777777" w:rsidR="00792D31" w:rsidRPr="00A90D13" w:rsidRDefault="00AC0A29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0.60</w:t>
            </w:r>
          </w:p>
        </w:tc>
      </w:tr>
      <w:tr w:rsidR="00A90D13" w:rsidRPr="00A90D13" w14:paraId="39A1429E" w14:textId="77777777" w:rsidTr="009E2AF0">
        <w:trPr>
          <w:trHeight w:val="20"/>
          <w:jc w:val="center"/>
        </w:trPr>
        <w:tc>
          <w:tcPr>
            <w:tcW w:w="1943" w:type="dxa"/>
            <w:vMerge/>
            <w:vAlign w:val="center"/>
          </w:tcPr>
          <w:p w14:paraId="1039C771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802" w:type="dxa"/>
            <w:vMerge/>
            <w:vAlign w:val="center"/>
          </w:tcPr>
          <w:p w14:paraId="13A4FDB7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714" w:type="dxa"/>
            <w:vAlign w:val="center"/>
          </w:tcPr>
          <w:p w14:paraId="3BA609C8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78.9</w:t>
            </w:r>
          </w:p>
        </w:tc>
        <w:tc>
          <w:tcPr>
            <w:tcW w:w="2155" w:type="dxa"/>
            <w:vAlign w:val="center"/>
          </w:tcPr>
          <w:p w14:paraId="6BD20F40" w14:textId="77777777" w:rsidR="00792D31" w:rsidRPr="00A90D13" w:rsidRDefault="00F85CA6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3.65</w:t>
            </w:r>
          </w:p>
        </w:tc>
        <w:tc>
          <w:tcPr>
            <w:tcW w:w="1799" w:type="dxa"/>
            <w:vAlign w:val="center"/>
          </w:tcPr>
          <w:p w14:paraId="74A00308" w14:textId="77777777" w:rsidR="00792D31" w:rsidRPr="00A90D13" w:rsidRDefault="00AC0A29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1.80</w:t>
            </w:r>
          </w:p>
        </w:tc>
      </w:tr>
      <w:tr w:rsidR="00A90D13" w:rsidRPr="00A90D13" w14:paraId="528059D0" w14:textId="77777777" w:rsidTr="009E2AF0">
        <w:trPr>
          <w:trHeight w:val="20"/>
          <w:jc w:val="center"/>
        </w:trPr>
        <w:tc>
          <w:tcPr>
            <w:tcW w:w="1943" w:type="dxa"/>
            <w:vMerge/>
            <w:vAlign w:val="center"/>
          </w:tcPr>
          <w:p w14:paraId="7A8572D9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802" w:type="dxa"/>
            <w:vMerge/>
            <w:vAlign w:val="center"/>
          </w:tcPr>
          <w:p w14:paraId="6C93EBA9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714" w:type="dxa"/>
            <w:vAlign w:val="center"/>
          </w:tcPr>
          <w:p w14:paraId="01C4A3EA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66.3</w:t>
            </w:r>
          </w:p>
        </w:tc>
        <w:tc>
          <w:tcPr>
            <w:tcW w:w="2155" w:type="dxa"/>
            <w:vAlign w:val="center"/>
          </w:tcPr>
          <w:p w14:paraId="6FD102AD" w14:textId="77777777" w:rsidR="00792D31" w:rsidRPr="00A90D13" w:rsidRDefault="00AC0738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4.25</w:t>
            </w:r>
          </w:p>
        </w:tc>
        <w:tc>
          <w:tcPr>
            <w:tcW w:w="1799" w:type="dxa"/>
            <w:vAlign w:val="center"/>
          </w:tcPr>
          <w:p w14:paraId="4060894E" w14:textId="77777777" w:rsidR="00792D31" w:rsidRPr="00A90D13" w:rsidRDefault="00AC0738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2.80</w:t>
            </w:r>
          </w:p>
        </w:tc>
      </w:tr>
      <w:tr w:rsidR="00A90D13" w:rsidRPr="00A90D13" w14:paraId="1B1FBD82" w14:textId="77777777" w:rsidTr="009E2AF0">
        <w:trPr>
          <w:trHeight w:val="20"/>
          <w:jc w:val="center"/>
        </w:trPr>
        <w:tc>
          <w:tcPr>
            <w:tcW w:w="1943" w:type="dxa"/>
            <w:vMerge/>
            <w:vAlign w:val="center"/>
          </w:tcPr>
          <w:p w14:paraId="210270A8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802" w:type="dxa"/>
            <w:vMerge/>
            <w:vAlign w:val="center"/>
          </w:tcPr>
          <w:p w14:paraId="75A8ACAD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714" w:type="dxa"/>
            <w:vAlign w:val="center"/>
          </w:tcPr>
          <w:p w14:paraId="62F56C45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53.1</w:t>
            </w:r>
          </w:p>
        </w:tc>
        <w:tc>
          <w:tcPr>
            <w:tcW w:w="2155" w:type="dxa"/>
            <w:vAlign w:val="center"/>
          </w:tcPr>
          <w:p w14:paraId="7C4783FB" w14:textId="77777777" w:rsidR="00792D31" w:rsidRPr="00A90D13" w:rsidRDefault="00AC0738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4.80</w:t>
            </w:r>
          </w:p>
        </w:tc>
        <w:tc>
          <w:tcPr>
            <w:tcW w:w="1799" w:type="dxa"/>
            <w:vAlign w:val="center"/>
          </w:tcPr>
          <w:p w14:paraId="5E9F2A1F" w14:textId="77777777" w:rsidR="00792D31" w:rsidRPr="00A90D13" w:rsidRDefault="00AC0738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6.00</w:t>
            </w:r>
          </w:p>
        </w:tc>
      </w:tr>
      <w:tr w:rsidR="00A90D13" w:rsidRPr="00A90D13" w14:paraId="1572DC52" w14:textId="77777777" w:rsidTr="009E2AF0">
        <w:trPr>
          <w:trHeight w:val="20"/>
          <w:jc w:val="center"/>
        </w:trPr>
        <w:tc>
          <w:tcPr>
            <w:tcW w:w="1943" w:type="dxa"/>
            <w:vMerge/>
            <w:vAlign w:val="center"/>
          </w:tcPr>
          <w:p w14:paraId="2BB5DA54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802" w:type="dxa"/>
            <w:vMerge/>
            <w:vAlign w:val="center"/>
          </w:tcPr>
          <w:p w14:paraId="7A858188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</w:p>
        </w:tc>
        <w:tc>
          <w:tcPr>
            <w:tcW w:w="1714" w:type="dxa"/>
            <w:vAlign w:val="center"/>
          </w:tcPr>
          <w:p w14:paraId="6EC7475F" w14:textId="77777777" w:rsidR="00792D31" w:rsidRPr="00A90D13" w:rsidRDefault="00792D3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35.8</w:t>
            </w:r>
          </w:p>
        </w:tc>
        <w:tc>
          <w:tcPr>
            <w:tcW w:w="2155" w:type="dxa"/>
            <w:vAlign w:val="center"/>
          </w:tcPr>
          <w:p w14:paraId="6E0A0936" w14:textId="77777777" w:rsidR="00792D31" w:rsidRPr="00A90D13" w:rsidRDefault="00AC0738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4.60</w:t>
            </w:r>
          </w:p>
        </w:tc>
        <w:tc>
          <w:tcPr>
            <w:tcW w:w="1799" w:type="dxa"/>
            <w:vAlign w:val="center"/>
          </w:tcPr>
          <w:p w14:paraId="121046A5" w14:textId="77777777" w:rsidR="00792D31" w:rsidRPr="00A90D13" w:rsidRDefault="00AC0738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10.00</w:t>
            </w:r>
          </w:p>
        </w:tc>
      </w:tr>
      <w:tr w:rsidR="00A90D13" w:rsidRPr="00A90D13" w14:paraId="0F742D1C" w14:textId="77777777" w:rsidTr="009E2AF0">
        <w:trPr>
          <w:trHeight w:val="20"/>
          <w:jc w:val="center"/>
        </w:trPr>
        <w:tc>
          <w:tcPr>
            <w:tcW w:w="1943" w:type="dxa"/>
            <w:vAlign w:val="center"/>
          </w:tcPr>
          <w:p w14:paraId="727AE7FD" w14:textId="77777777" w:rsidR="00CE3CC1" w:rsidRPr="00A90D13" w:rsidRDefault="00CE3CC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This research</w:t>
            </w:r>
          </w:p>
        </w:tc>
        <w:tc>
          <w:tcPr>
            <w:tcW w:w="1802" w:type="dxa"/>
            <w:vAlign w:val="center"/>
          </w:tcPr>
          <w:p w14:paraId="7022C992" w14:textId="77777777" w:rsidR="00CE3CC1" w:rsidRPr="00A90D13" w:rsidRDefault="00CE3CC1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Bi</w:t>
            </w:r>
            <w:r w:rsidRPr="00A90D13">
              <w:rPr>
                <w:b w:val="0"/>
                <w:vertAlign w:val="subscript"/>
              </w:rPr>
              <w:t>2</w:t>
            </w:r>
            <w:r w:rsidRPr="00A90D13">
              <w:rPr>
                <w:b w:val="0"/>
              </w:rPr>
              <w:t>Te</w:t>
            </w:r>
            <w:r w:rsidRPr="00A90D13">
              <w:rPr>
                <w:b w:val="0"/>
                <w:vertAlign w:val="subscript"/>
              </w:rPr>
              <w:t>3</w:t>
            </w:r>
          </w:p>
        </w:tc>
        <w:tc>
          <w:tcPr>
            <w:tcW w:w="1714" w:type="dxa"/>
            <w:vAlign w:val="center"/>
          </w:tcPr>
          <w:p w14:paraId="019BDF34" w14:textId="77777777" w:rsidR="00CE3CC1" w:rsidRPr="00A90D13" w:rsidRDefault="002E05D6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80.0</w:t>
            </w:r>
          </w:p>
        </w:tc>
        <w:tc>
          <w:tcPr>
            <w:tcW w:w="2155" w:type="dxa"/>
            <w:vAlign w:val="center"/>
          </w:tcPr>
          <w:p w14:paraId="53CE766D" w14:textId="77777777" w:rsidR="00CE3CC1" w:rsidRPr="00A90D13" w:rsidRDefault="002E05D6" w:rsidP="002E05D6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1.95</w:t>
            </w:r>
          </w:p>
        </w:tc>
        <w:tc>
          <w:tcPr>
            <w:tcW w:w="1799" w:type="dxa"/>
            <w:vAlign w:val="center"/>
          </w:tcPr>
          <w:p w14:paraId="32A217B4" w14:textId="77777777" w:rsidR="00CE3CC1" w:rsidRPr="00A90D13" w:rsidRDefault="002E05D6" w:rsidP="00585D87">
            <w:pPr>
              <w:pStyle w:val="Heading2"/>
              <w:spacing w:before="162"/>
              <w:ind w:left="0"/>
              <w:jc w:val="center"/>
              <w:rPr>
                <w:b w:val="0"/>
              </w:rPr>
            </w:pPr>
            <w:r w:rsidRPr="00A90D13">
              <w:rPr>
                <w:b w:val="0"/>
              </w:rPr>
              <w:t>0.34</w:t>
            </w:r>
          </w:p>
        </w:tc>
      </w:tr>
    </w:tbl>
    <w:p w14:paraId="76F3410B" w14:textId="77777777" w:rsidR="005F3851" w:rsidRPr="00A90D13" w:rsidRDefault="005F3851" w:rsidP="005F3851">
      <w:pPr>
        <w:pStyle w:val="Heading1"/>
        <w:spacing w:before="160"/>
        <w:ind w:left="220" w:right="464"/>
        <w:rPr>
          <w:sz w:val="24"/>
        </w:rPr>
      </w:pPr>
      <w:r w:rsidRPr="00A90D13">
        <w:rPr>
          <w:sz w:val="24"/>
          <w:szCs w:val="24"/>
        </w:rPr>
        <w:t xml:space="preserve">Supplementary Table 1: </w:t>
      </w:r>
      <w:r w:rsidRPr="00A90D13">
        <w:rPr>
          <w:b w:val="0"/>
          <w:sz w:val="24"/>
          <w:szCs w:val="24"/>
        </w:rPr>
        <w:t>Comparison of flexural properties of the thermoelectric filaments used in Wang et al</w:t>
      </w:r>
      <w:r w:rsidRPr="00A90D13">
        <w:rPr>
          <w:b w:val="0"/>
          <w:sz w:val="24"/>
          <w:szCs w:val="24"/>
        </w:rPr>
        <w:fldChar w:fldCharType="begin"/>
      </w:r>
      <w:r w:rsidRPr="00A90D13">
        <w:rPr>
          <w:b w:val="0"/>
          <w:sz w:val="24"/>
          <w:szCs w:val="24"/>
        </w:rPr>
        <w:instrText xml:space="preserve"> ADDIN EN.CITE &lt;EndNote&gt;&lt;Cite&gt;&lt;Author&gt;Wang&lt;/Author&gt;&lt;Year&gt;2018&lt;/Year&gt;&lt;RecNum&gt;32&lt;/RecNum&gt;&lt;DisplayText&gt;[32]&lt;/DisplayText&gt;&lt;record&gt;&lt;rec-number&gt;32&lt;/rec-number&gt;&lt;foreign-keys&gt;&lt;key app="EN" db-id="z2sd0ew5g9w9x8e50vrvv2szs00wzt5rxev2" timestamp="1543956829"&gt;32&lt;/key&gt;&lt;/foreign-keys&gt;&lt;ref-type name="Journal Article"&gt;17&lt;/ref-type&gt;&lt;contributors&gt;&lt;authors&gt;&lt;author&gt;Wang, Jizhe&lt;/author&gt;&lt;author&gt;Li, Hongze&lt;/author&gt;&lt;author&gt;Liu, Rongxuan&lt;/author&gt;&lt;author&gt;Li, Liangliang&lt;/author&gt;&lt;author&gt;Lin, Yuan-Hua&lt;/author&gt;&lt;author&gt;Nan, Ce-Wen&lt;/author&gt;&lt;/authors&gt;&lt;/contributors&gt;&lt;titles&gt;&lt;title&gt;Thermoelectric and mechanical properties of PLA/Bi0· 5Sb1· 5Te3 composite wires used for 3D printing&lt;/title&gt;&lt;secondary-title&gt;Composites Science and Technology&lt;/secondary-title&gt;&lt;/titles&gt;&lt;periodical&gt;&lt;full-title&gt;Composites Science and Technology&lt;/full-title&gt;&lt;/periodical&gt;&lt;pages&gt;1-9&lt;/pages&gt;&lt;volume&gt;157&lt;/volume&gt;&lt;dates&gt;&lt;year&gt;2018&lt;/year&gt;&lt;/dates&gt;&lt;isbn&gt;0266-3538&lt;/isbn&gt;&lt;urls&gt;&lt;/urls&gt;&lt;/record&gt;&lt;/Cite&gt;&lt;/EndNote&gt;</w:instrText>
      </w:r>
      <w:r w:rsidRPr="00A90D13">
        <w:rPr>
          <w:b w:val="0"/>
          <w:sz w:val="24"/>
          <w:szCs w:val="24"/>
        </w:rPr>
        <w:fldChar w:fldCharType="separate"/>
      </w:r>
      <w:r w:rsidRPr="00A90D13">
        <w:rPr>
          <w:b w:val="0"/>
          <w:noProof/>
          <w:sz w:val="24"/>
          <w:szCs w:val="24"/>
        </w:rPr>
        <w:t>[32]</w:t>
      </w:r>
      <w:r w:rsidRPr="00A90D13">
        <w:rPr>
          <w:b w:val="0"/>
          <w:sz w:val="24"/>
          <w:szCs w:val="24"/>
        </w:rPr>
        <w:fldChar w:fldCharType="end"/>
      </w:r>
      <w:r w:rsidRPr="00A90D13">
        <w:rPr>
          <w:b w:val="0"/>
          <w:sz w:val="24"/>
          <w:szCs w:val="24"/>
        </w:rPr>
        <w:t xml:space="preserve"> and this research</w:t>
      </w:r>
      <w:r w:rsidRPr="00A90D13">
        <w:rPr>
          <w:b w:val="0"/>
          <w:sz w:val="24"/>
        </w:rPr>
        <w:t>.</w:t>
      </w:r>
    </w:p>
    <w:p w14:paraId="6D1333D6" w14:textId="77777777" w:rsidR="000E582A" w:rsidRDefault="001C7126" w:rsidP="00BC652A">
      <w:pPr>
        <w:pStyle w:val="Heading1"/>
        <w:spacing w:before="160"/>
        <w:ind w:right="464"/>
      </w:pPr>
      <w:r w:rsidRPr="00A90D13">
        <w:t>Supplementary Figures</w:t>
      </w:r>
    </w:p>
    <w:p w14:paraId="14B887DD" w14:textId="77777777" w:rsidR="00304B95" w:rsidRPr="00A90D13" w:rsidRDefault="00304B95" w:rsidP="00BC652A">
      <w:pPr>
        <w:pStyle w:val="Heading1"/>
        <w:spacing w:before="160"/>
        <w:ind w:right="464"/>
      </w:pPr>
    </w:p>
    <w:p w14:paraId="0640EB27" w14:textId="77777777" w:rsidR="00304B95" w:rsidRPr="00A90D13" w:rsidRDefault="00304B95" w:rsidP="00304B95">
      <w:pPr>
        <w:pStyle w:val="BodyText"/>
        <w:spacing w:before="4"/>
        <w:ind w:left="0"/>
        <w:jc w:val="center"/>
        <w:rPr>
          <w:sz w:val="10"/>
        </w:rPr>
      </w:pPr>
      <w:r w:rsidRPr="00A90D13">
        <w:rPr>
          <w:noProof/>
          <w:lang w:bidi="ar-SA"/>
        </w:rPr>
        <w:drawing>
          <wp:inline distT="0" distB="0" distL="0" distR="0" wp14:anchorId="0CEC5DDD" wp14:editId="62D99BBC">
            <wp:extent cx="2925505" cy="2194560"/>
            <wp:effectExtent l="0" t="0" r="0" b="0"/>
            <wp:docPr id="10" name="image7.jpeg" descr="C:\Users\ecelik\AppData\Local\Microsoft\Windows\Temporary Internet Files\Content.Outlook\EIES7YUG\Bsimuth Telluride_1.6k01 (00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0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DAF" w14:textId="77777777" w:rsidR="00304B95" w:rsidRPr="00A90D13" w:rsidRDefault="00304B95" w:rsidP="00304B95">
      <w:pPr>
        <w:spacing w:before="145"/>
        <w:ind w:left="220"/>
        <w:jc w:val="center"/>
        <w:rPr>
          <w:sz w:val="24"/>
        </w:rPr>
      </w:pPr>
      <w:r w:rsidRPr="00A90D13">
        <w:rPr>
          <w:b/>
          <w:sz w:val="24"/>
        </w:rPr>
        <w:t xml:space="preserve">Supplementary Figure </w:t>
      </w:r>
      <w:r>
        <w:rPr>
          <w:b/>
          <w:sz w:val="24"/>
        </w:rPr>
        <w:t>1</w:t>
      </w:r>
      <w:r w:rsidRPr="00A90D13">
        <w:rPr>
          <w:b/>
          <w:sz w:val="24"/>
        </w:rPr>
        <w:t xml:space="preserve">: </w:t>
      </w:r>
      <w:r w:rsidRPr="00A90D13">
        <w:rPr>
          <w:sz w:val="24"/>
        </w:rPr>
        <w:t>SEM Images of the bismuth telluride thermoelectric powder</w:t>
      </w:r>
    </w:p>
    <w:p w14:paraId="5B0A43FC" w14:textId="77777777" w:rsidR="00304B95" w:rsidRPr="00A90D13" w:rsidRDefault="00304B95" w:rsidP="00304B95">
      <w:pPr>
        <w:pStyle w:val="BodyText"/>
        <w:ind w:left="0"/>
        <w:jc w:val="center"/>
        <w:rPr>
          <w:sz w:val="20"/>
        </w:rPr>
      </w:pPr>
      <w:r w:rsidRPr="00A90D13">
        <w:rPr>
          <w:noProof/>
          <w:sz w:val="20"/>
          <w:lang w:bidi="ar-SA"/>
        </w:rPr>
        <w:drawing>
          <wp:inline distT="0" distB="0" distL="0" distR="0" wp14:anchorId="51385AD4" wp14:editId="7A01678E">
            <wp:extent cx="4199860" cy="2569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288" cy="25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0A57" w14:textId="77777777" w:rsidR="00304B95" w:rsidRPr="00A90D13" w:rsidRDefault="00304B95" w:rsidP="00304B95">
      <w:pPr>
        <w:pStyle w:val="BodyText"/>
        <w:spacing w:before="212"/>
        <w:ind w:left="220" w:right="316"/>
        <w:jc w:val="center"/>
      </w:pPr>
      <w:r w:rsidRPr="00A90D13">
        <w:rPr>
          <w:b/>
        </w:rPr>
        <w:t xml:space="preserve">Supplementary Figure </w:t>
      </w:r>
      <w:r>
        <w:rPr>
          <w:b/>
        </w:rPr>
        <w:t>2</w:t>
      </w:r>
      <w:r w:rsidRPr="00A90D13">
        <w:rPr>
          <w:b/>
        </w:rPr>
        <w:t xml:space="preserve">: </w:t>
      </w:r>
      <w:r w:rsidRPr="00A90D13">
        <w:t xml:space="preserve">Electrical conductivity of thermoelectric specimens under room temperature and effect of sintering thereon: As-printed and sintered samples under temperatures from top to bottom: 450, 500, 550 and 575 </w:t>
      </w:r>
      <w:r w:rsidRPr="00A90D13">
        <w:rPr>
          <w:position w:val="9"/>
          <w:sz w:val="16"/>
        </w:rPr>
        <w:t>o</w:t>
      </w:r>
      <w:r w:rsidRPr="00A90D13">
        <w:t>C.</w:t>
      </w:r>
    </w:p>
    <w:p w14:paraId="0E9C85BF" w14:textId="77777777" w:rsidR="00304B95" w:rsidRPr="00A90D13" w:rsidRDefault="00304B95" w:rsidP="00304B95">
      <w:pPr>
        <w:pStyle w:val="BodyText"/>
        <w:spacing w:before="2"/>
        <w:ind w:left="0"/>
        <w:jc w:val="center"/>
        <w:rPr>
          <w:b/>
          <w:sz w:val="13"/>
        </w:rPr>
      </w:pPr>
      <w:r w:rsidRPr="00A90D13">
        <w:rPr>
          <w:noProof/>
          <w:lang w:bidi="ar-SA"/>
        </w:rPr>
        <w:drawing>
          <wp:inline distT="0" distB="0" distL="0" distR="0" wp14:anchorId="22EEAC0C" wp14:editId="394B0CC5">
            <wp:extent cx="4819205" cy="2448306"/>
            <wp:effectExtent l="0" t="0" r="0" b="0"/>
            <wp:docPr id="1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205" cy="24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B792" w14:textId="77777777" w:rsidR="00304B95" w:rsidRDefault="00304B95" w:rsidP="00304B95">
      <w:pPr>
        <w:pStyle w:val="BodyText"/>
        <w:spacing w:before="78"/>
        <w:ind w:left="220" w:right="317"/>
        <w:jc w:val="center"/>
      </w:pPr>
      <w:r w:rsidRPr="00A90D13">
        <w:rPr>
          <w:b/>
        </w:rPr>
        <w:t xml:space="preserve">Supplementary Figure </w:t>
      </w:r>
      <w:r>
        <w:rPr>
          <w:b/>
        </w:rPr>
        <w:t>3</w:t>
      </w:r>
      <w:r w:rsidRPr="00A90D13">
        <w:rPr>
          <w:b/>
        </w:rPr>
        <w:t xml:space="preserve">: </w:t>
      </w:r>
      <w:r w:rsidRPr="00A90D13">
        <w:t>Three-segment thermal sintering process of 3D printed thermoelectric materials. Heating and cooling rates were set to 7</w:t>
      </w:r>
      <w:r w:rsidRPr="00A90D13">
        <w:rPr>
          <w:rFonts w:ascii="Calibri" w:hAnsi="Calibri"/>
        </w:rPr>
        <w:t>°</w:t>
      </w:r>
      <w:r w:rsidRPr="00A90D13">
        <w:t>C /min to protect alumina tube against thermal shocks. Sintering temperature duration was 2 hours for all samples and sintering temperature was varied between 400</w:t>
      </w:r>
      <w:r w:rsidRPr="00A90D13">
        <w:rPr>
          <w:rFonts w:ascii="Calibri" w:hAnsi="Calibri"/>
        </w:rPr>
        <w:t>°</w:t>
      </w:r>
      <w:r w:rsidRPr="00A90D13">
        <w:t>C - 550</w:t>
      </w:r>
      <w:r w:rsidRPr="00A90D13">
        <w:rPr>
          <w:rFonts w:ascii="Calibri" w:hAnsi="Calibri"/>
        </w:rPr>
        <w:t>°</w:t>
      </w:r>
      <w:r w:rsidRPr="00A90D13">
        <w:t>C.</w:t>
      </w:r>
    </w:p>
    <w:p w14:paraId="72BC2ED7" w14:textId="763AED77" w:rsidR="00870541" w:rsidRDefault="00870541" w:rsidP="00304B95">
      <w:pPr>
        <w:pStyle w:val="BodyText"/>
        <w:spacing w:before="78"/>
        <w:ind w:left="220" w:right="317"/>
        <w:jc w:val="center"/>
      </w:pPr>
      <w:r>
        <w:rPr>
          <w:noProof/>
          <w:lang w:bidi="ar-SA"/>
        </w:rPr>
        <w:drawing>
          <wp:inline distT="0" distB="0" distL="0" distR="0" wp14:anchorId="5D36D5FB" wp14:editId="126CE286">
            <wp:extent cx="6848475" cy="5281930"/>
            <wp:effectExtent l="0" t="0" r="9525" b="0"/>
            <wp:docPr id="1" name="Picture 1" descr="/Users/new/Downloads/Supplementary Fig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new/Downloads/Supplementary Figur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427A3" w14:textId="6023C3E8" w:rsidR="00304B95" w:rsidRPr="00A90D13" w:rsidRDefault="000C5AAC" w:rsidP="00304B95">
      <w:pPr>
        <w:spacing w:before="90"/>
        <w:ind w:left="220" w:right="318"/>
        <w:jc w:val="center"/>
        <w:rPr>
          <w:sz w:val="24"/>
        </w:rPr>
      </w:pPr>
      <w:bookmarkStart w:id="0" w:name="_GoBack"/>
      <w:bookmarkEnd w:id="0"/>
      <w:r w:rsidRPr="00BB1F10">
        <w:rPr>
          <w:b/>
          <w:sz w:val="24"/>
          <w:szCs w:val="24"/>
        </w:rPr>
        <w:t xml:space="preserve">Supplementary Figure 4: </w:t>
      </w:r>
      <w:r w:rsidRPr="00BB1F10">
        <w:rPr>
          <w:sz w:val="24"/>
          <w:szCs w:val="24"/>
        </w:rPr>
        <w:t>Compression test results for as-printed and sintered specimens as a function of sintering temperatures in accordance with ASTM C1424.</w:t>
      </w:r>
    </w:p>
    <w:p w14:paraId="0DF9CCD9" w14:textId="571F800F" w:rsidR="00870541" w:rsidRDefault="00870541" w:rsidP="00304B95">
      <w:pPr>
        <w:pStyle w:val="BodyText"/>
        <w:spacing w:before="212"/>
        <w:ind w:left="220" w:right="316"/>
        <w:jc w:val="center"/>
        <w:rPr>
          <w:b/>
        </w:rPr>
      </w:pPr>
      <w:r w:rsidRPr="00A90D13">
        <w:rPr>
          <w:noProof/>
          <w:lang w:bidi="ar-SA"/>
        </w:rPr>
        <w:drawing>
          <wp:inline distT="0" distB="0" distL="0" distR="0" wp14:anchorId="6E80A50D" wp14:editId="5848C940">
            <wp:extent cx="4255024" cy="24581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573" cy="246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54FB" w14:textId="77777777" w:rsidR="00870541" w:rsidRDefault="00870541" w:rsidP="00304B95">
      <w:pPr>
        <w:pStyle w:val="BodyText"/>
        <w:spacing w:before="212"/>
        <w:ind w:left="220" w:right="316"/>
        <w:jc w:val="center"/>
        <w:rPr>
          <w:b/>
        </w:rPr>
      </w:pPr>
    </w:p>
    <w:p w14:paraId="39917C3F" w14:textId="77777777" w:rsidR="00304B95" w:rsidRPr="00A90D13" w:rsidRDefault="00304B95" w:rsidP="00304B95">
      <w:pPr>
        <w:pStyle w:val="BodyText"/>
        <w:spacing w:before="212"/>
        <w:ind w:left="220" w:right="316"/>
        <w:jc w:val="center"/>
      </w:pPr>
      <w:r w:rsidRPr="00A90D13">
        <w:rPr>
          <w:b/>
        </w:rPr>
        <w:t xml:space="preserve">Supplementary Figure </w:t>
      </w:r>
      <w:r>
        <w:rPr>
          <w:b/>
        </w:rPr>
        <w:t>5</w:t>
      </w:r>
      <w:r w:rsidRPr="00A90D13">
        <w:rPr>
          <w:b/>
        </w:rPr>
        <w:t xml:space="preserve">: </w:t>
      </w:r>
      <w:r w:rsidRPr="00A90D13">
        <w:t>Flexural strength of as-extruded thermoelectric filament, performed in accordance with ASTM D790.</w:t>
      </w:r>
    </w:p>
    <w:p w14:paraId="1D58432C" w14:textId="77777777" w:rsidR="00304B95" w:rsidRPr="00A90D13" w:rsidRDefault="00304B95" w:rsidP="00304B95">
      <w:pPr>
        <w:pStyle w:val="BodyText"/>
        <w:spacing w:before="1"/>
        <w:ind w:left="0"/>
        <w:jc w:val="center"/>
        <w:rPr>
          <w:sz w:val="14"/>
        </w:rPr>
      </w:pPr>
      <w:r w:rsidRPr="00A90D13">
        <w:rPr>
          <w:noProof/>
          <w:sz w:val="14"/>
          <w:lang w:bidi="ar-SA"/>
        </w:rPr>
        <w:drawing>
          <wp:inline distT="0" distB="0" distL="0" distR="0" wp14:anchorId="25A48895" wp14:editId="34189452">
            <wp:extent cx="3200400" cy="3566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5B0FF" w14:textId="77777777" w:rsidR="00304B95" w:rsidRPr="00A90D13" w:rsidRDefault="00304B95" w:rsidP="00304B95">
      <w:pPr>
        <w:pStyle w:val="BodyText"/>
        <w:spacing w:before="212"/>
        <w:ind w:left="220" w:right="316"/>
        <w:jc w:val="center"/>
      </w:pPr>
      <w:r w:rsidRPr="00A90D13">
        <w:rPr>
          <w:b/>
        </w:rPr>
        <w:t xml:space="preserve">Supplementary Figure </w:t>
      </w:r>
      <w:r>
        <w:rPr>
          <w:b/>
        </w:rPr>
        <w:t>6</w:t>
      </w:r>
      <w:r w:rsidRPr="00A90D13">
        <w:rPr>
          <w:b/>
        </w:rPr>
        <w:t xml:space="preserve">: </w:t>
      </w:r>
      <w:r w:rsidRPr="00A90D13">
        <w:t xml:space="preserve">Density of thermoelectric specimens: as-printed and sintered under temperatures from top to bottom: 450, 500, 550 and 575 </w:t>
      </w:r>
      <w:r w:rsidRPr="00A90D13">
        <w:rPr>
          <w:position w:val="9"/>
          <w:sz w:val="16"/>
        </w:rPr>
        <w:t>o</w:t>
      </w:r>
      <w:r w:rsidRPr="00A90D13">
        <w:t>C.</w:t>
      </w:r>
    </w:p>
    <w:p w14:paraId="01340174" w14:textId="77777777" w:rsidR="00304B95" w:rsidRPr="00A90D13" w:rsidRDefault="00304B95" w:rsidP="00304B95">
      <w:pPr>
        <w:pStyle w:val="BodyText"/>
        <w:ind w:left="220"/>
        <w:jc w:val="center"/>
        <w:rPr>
          <w:sz w:val="20"/>
        </w:rPr>
      </w:pPr>
      <w:r w:rsidRPr="00A90D13">
        <w:rPr>
          <w:noProof/>
          <w:sz w:val="20"/>
          <w:lang w:bidi="ar-SA"/>
        </w:rPr>
        <w:drawing>
          <wp:inline distT="0" distB="0" distL="0" distR="0" wp14:anchorId="2DFEDF9D" wp14:editId="25D54B00">
            <wp:extent cx="5872254" cy="4259770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54" cy="42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7850" w14:textId="77777777" w:rsidR="00304B95" w:rsidRPr="00A90D13" w:rsidRDefault="00304B95" w:rsidP="00304B95">
      <w:pPr>
        <w:pStyle w:val="BodyText"/>
        <w:spacing w:before="6"/>
        <w:ind w:left="0"/>
        <w:jc w:val="left"/>
        <w:rPr>
          <w:sz w:val="6"/>
        </w:rPr>
      </w:pPr>
    </w:p>
    <w:p w14:paraId="029C5F3F" w14:textId="77777777" w:rsidR="00304B95" w:rsidRPr="00A90D13" w:rsidRDefault="00304B95" w:rsidP="00304B95">
      <w:pPr>
        <w:spacing w:before="90"/>
        <w:ind w:left="220" w:right="318"/>
        <w:jc w:val="center"/>
        <w:rPr>
          <w:sz w:val="24"/>
        </w:rPr>
      </w:pPr>
      <w:r w:rsidRPr="00A90D13">
        <w:rPr>
          <w:b/>
          <w:sz w:val="24"/>
        </w:rPr>
        <w:t xml:space="preserve">Supplementary Figure </w:t>
      </w:r>
      <w:r>
        <w:rPr>
          <w:b/>
          <w:sz w:val="24"/>
        </w:rPr>
        <w:t>7</w:t>
      </w:r>
      <w:r w:rsidRPr="00A90D13">
        <w:rPr>
          <w:b/>
          <w:sz w:val="24"/>
        </w:rPr>
        <w:t xml:space="preserve">: </w:t>
      </w:r>
      <w:r w:rsidRPr="00A90D13">
        <w:rPr>
          <w:sz w:val="24"/>
        </w:rPr>
        <w:t xml:space="preserve">EDX analysis for sintered thermoelectric specimens sintered at A) 450, B) 500, C)550 and D)575 </w:t>
      </w:r>
      <w:r w:rsidRPr="00A90D13">
        <w:rPr>
          <w:position w:val="9"/>
          <w:sz w:val="16"/>
        </w:rPr>
        <w:t>o</w:t>
      </w:r>
      <w:r w:rsidRPr="00A90D13">
        <w:rPr>
          <w:sz w:val="24"/>
        </w:rPr>
        <w:t>C.</w:t>
      </w:r>
    </w:p>
    <w:p w14:paraId="43FEAC15" w14:textId="77777777" w:rsidR="00304B95" w:rsidRPr="00A90D13" w:rsidRDefault="00304B95" w:rsidP="00304B95">
      <w:pPr>
        <w:spacing w:before="90"/>
        <w:ind w:left="220" w:right="318"/>
        <w:jc w:val="center"/>
        <w:rPr>
          <w:sz w:val="24"/>
        </w:rPr>
      </w:pPr>
      <w:r w:rsidRPr="00A90D13">
        <w:rPr>
          <w:noProof/>
          <w:sz w:val="24"/>
          <w:lang w:bidi="ar-SA"/>
        </w:rPr>
        <w:drawing>
          <wp:inline distT="0" distB="0" distL="0" distR="0" wp14:anchorId="02AB04FD" wp14:editId="75EB040C">
            <wp:extent cx="3074276" cy="16873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787" cy="169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8450" w14:textId="77777777" w:rsidR="00304B95" w:rsidRPr="00A90D13" w:rsidRDefault="00304B95" w:rsidP="00304B95">
      <w:pPr>
        <w:spacing w:before="90"/>
        <w:ind w:left="220" w:right="318"/>
        <w:jc w:val="center"/>
        <w:rPr>
          <w:sz w:val="24"/>
        </w:rPr>
      </w:pPr>
      <w:r w:rsidRPr="00A90D13">
        <w:rPr>
          <w:b/>
          <w:sz w:val="24"/>
        </w:rPr>
        <w:t xml:space="preserve">Supplementary Figure </w:t>
      </w:r>
      <w:r>
        <w:rPr>
          <w:b/>
          <w:sz w:val="24"/>
        </w:rPr>
        <w:t>8</w:t>
      </w:r>
      <w:r w:rsidRPr="00A90D13">
        <w:rPr>
          <w:b/>
          <w:sz w:val="24"/>
        </w:rPr>
        <w:t xml:space="preserve">: </w:t>
      </w:r>
      <w:r w:rsidRPr="00A90D13">
        <w:rPr>
          <w:sz w:val="24"/>
        </w:rPr>
        <w:t>EDX analysis for as-extruded thermoelectric filament</w:t>
      </w:r>
    </w:p>
    <w:p w14:paraId="0D0CC403" w14:textId="77777777" w:rsidR="000E582A" w:rsidRPr="00A90D13" w:rsidRDefault="001C7126" w:rsidP="00BC652A">
      <w:pPr>
        <w:pStyle w:val="Heading1"/>
        <w:spacing w:before="188"/>
        <w:ind w:right="545"/>
      </w:pPr>
      <w:r w:rsidRPr="00A90D13">
        <w:t>List of Main Figures</w:t>
      </w:r>
    </w:p>
    <w:p w14:paraId="3DC85D7D" w14:textId="77777777" w:rsidR="000E582A" w:rsidRPr="00A90D13" w:rsidRDefault="000E582A" w:rsidP="00BC652A">
      <w:pPr>
        <w:pStyle w:val="BodyText"/>
        <w:spacing w:before="1"/>
        <w:ind w:left="0"/>
        <w:jc w:val="left"/>
        <w:rPr>
          <w:b/>
          <w:sz w:val="44"/>
        </w:rPr>
      </w:pPr>
    </w:p>
    <w:p w14:paraId="4AB7594E" w14:textId="77777777" w:rsidR="000E582A" w:rsidRPr="00A90D13" w:rsidRDefault="001C7126" w:rsidP="000F1B10">
      <w:pPr>
        <w:pStyle w:val="BodyText"/>
        <w:ind w:left="220"/>
      </w:pPr>
      <w:r w:rsidRPr="00A90D13">
        <w:rPr>
          <w:b/>
        </w:rPr>
        <w:t>Figure 1</w:t>
      </w:r>
      <w:r w:rsidRPr="00A90D13">
        <w:t>: Schematic representation of fabrication of sintered samples</w:t>
      </w:r>
    </w:p>
    <w:p w14:paraId="76E9D774" w14:textId="77777777" w:rsidR="000E582A" w:rsidRPr="00A90D13" w:rsidRDefault="001C7126" w:rsidP="000F1B10">
      <w:pPr>
        <w:pStyle w:val="BodyText"/>
        <w:spacing w:before="146"/>
        <w:ind w:right="319"/>
      </w:pPr>
      <w:r w:rsidRPr="00A90D13">
        <w:rPr>
          <w:b/>
        </w:rPr>
        <w:t>Figure 2</w:t>
      </w:r>
      <w:r w:rsidRPr="00A90D13">
        <w:t xml:space="preserve">: SEM micrographs of sintered thermoelectric samples sintered at A) 450 </w:t>
      </w:r>
      <w:r w:rsidRPr="00A90D13">
        <w:rPr>
          <w:position w:val="9"/>
          <w:sz w:val="16"/>
        </w:rPr>
        <w:t>o</w:t>
      </w:r>
      <w:r w:rsidRPr="00A90D13">
        <w:t xml:space="preserve">C (Retaining ABS particles are shown with the arrows), B) 500 </w:t>
      </w:r>
      <w:r w:rsidRPr="00A90D13">
        <w:rPr>
          <w:position w:val="9"/>
          <w:sz w:val="16"/>
        </w:rPr>
        <w:t>o</w:t>
      </w:r>
      <w:r w:rsidRPr="00A90D13">
        <w:t xml:space="preserve">C; C) 550 </w:t>
      </w:r>
      <w:r w:rsidRPr="00A90D13">
        <w:rPr>
          <w:position w:val="9"/>
          <w:sz w:val="16"/>
        </w:rPr>
        <w:t>o</w:t>
      </w:r>
      <w:r w:rsidRPr="00A90D13">
        <w:t xml:space="preserve">C D) 575 </w:t>
      </w:r>
      <w:r w:rsidRPr="00A90D13">
        <w:rPr>
          <w:position w:val="9"/>
          <w:sz w:val="16"/>
        </w:rPr>
        <w:t>o</w:t>
      </w:r>
      <w:r w:rsidRPr="00A90D13">
        <w:t>C.</w:t>
      </w:r>
    </w:p>
    <w:p w14:paraId="03FB8058" w14:textId="77777777" w:rsidR="000E582A" w:rsidRPr="00A90D13" w:rsidRDefault="001C7126" w:rsidP="000F1B10">
      <w:pPr>
        <w:pStyle w:val="BodyText"/>
        <w:spacing w:before="176"/>
        <w:ind w:left="220" w:right="317"/>
      </w:pPr>
      <w:r w:rsidRPr="00A90D13">
        <w:rPr>
          <w:b/>
        </w:rPr>
        <w:t>Figure</w:t>
      </w:r>
      <w:r w:rsidRPr="00A90D13">
        <w:rPr>
          <w:b/>
          <w:spacing w:val="-9"/>
        </w:rPr>
        <w:t xml:space="preserve"> </w:t>
      </w:r>
      <w:r w:rsidRPr="00A90D13">
        <w:rPr>
          <w:b/>
        </w:rPr>
        <w:t>3</w:t>
      </w:r>
      <w:r w:rsidRPr="00A90D13">
        <w:t>:</w:t>
      </w:r>
      <w:r w:rsidRPr="00A90D13">
        <w:rPr>
          <w:spacing w:val="-9"/>
        </w:rPr>
        <w:t xml:space="preserve"> </w:t>
      </w:r>
      <w:r w:rsidR="000232A3" w:rsidRPr="00A90D13">
        <w:t>SEM-EDX</w:t>
      </w:r>
      <w:r w:rsidR="000232A3" w:rsidRPr="00A90D13">
        <w:rPr>
          <w:spacing w:val="-9"/>
        </w:rPr>
        <w:t xml:space="preserve"> </w:t>
      </w:r>
      <w:r w:rsidR="000232A3" w:rsidRPr="00A90D13">
        <w:t>Elemental</w:t>
      </w:r>
      <w:r w:rsidR="000232A3" w:rsidRPr="00A90D13">
        <w:rPr>
          <w:spacing w:val="-9"/>
        </w:rPr>
        <w:t xml:space="preserve"> </w:t>
      </w:r>
      <w:r w:rsidR="000232A3" w:rsidRPr="00A90D13">
        <w:t>analysis</w:t>
      </w:r>
      <w:r w:rsidR="000232A3" w:rsidRPr="00A90D13">
        <w:rPr>
          <w:spacing w:val="-9"/>
        </w:rPr>
        <w:t xml:space="preserve"> </w:t>
      </w:r>
      <w:r w:rsidR="000232A3" w:rsidRPr="00A90D13">
        <w:t>results</w:t>
      </w:r>
      <w:r w:rsidR="000232A3" w:rsidRPr="00A90D13">
        <w:rPr>
          <w:spacing w:val="-8"/>
        </w:rPr>
        <w:t xml:space="preserve"> </w:t>
      </w:r>
      <w:r w:rsidR="000232A3" w:rsidRPr="00A90D13">
        <w:t>as</w:t>
      </w:r>
      <w:r w:rsidR="000232A3" w:rsidRPr="00A90D13">
        <w:rPr>
          <w:spacing w:val="-9"/>
        </w:rPr>
        <w:t xml:space="preserve"> </w:t>
      </w:r>
      <w:r w:rsidR="000232A3" w:rsidRPr="00A90D13">
        <w:t>a</w:t>
      </w:r>
      <w:r w:rsidR="000232A3" w:rsidRPr="00A90D13">
        <w:rPr>
          <w:spacing w:val="-8"/>
        </w:rPr>
        <w:t xml:space="preserve"> </w:t>
      </w:r>
      <w:r w:rsidR="000232A3" w:rsidRPr="00A90D13">
        <w:t>function</w:t>
      </w:r>
      <w:r w:rsidR="000232A3" w:rsidRPr="00A90D13">
        <w:rPr>
          <w:spacing w:val="-12"/>
        </w:rPr>
        <w:t xml:space="preserve"> </w:t>
      </w:r>
      <w:r w:rsidR="000232A3" w:rsidRPr="00A90D13">
        <w:t>of</w:t>
      </w:r>
      <w:r w:rsidR="000232A3" w:rsidRPr="00A90D13">
        <w:rPr>
          <w:spacing w:val="-9"/>
        </w:rPr>
        <w:t xml:space="preserve"> </w:t>
      </w:r>
      <w:r w:rsidR="000232A3" w:rsidRPr="00A90D13">
        <w:t>sintering</w:t>
      </w:r>
      <w:r w:rsidR="000232A3" w:rsidRPr="00A90D13">
        <w:rPr>
          <w:spacing w:val="-10"/>
        </w:rPr>
        <w:t xml:space="preserve"> </w:t>
      </w:r>
      <w:r w:rsidR="000232A3" w:rsidRPr="00A90D13">
        <w:t>temperature:</w:t>
      </w:r>
      <w:r w:rsidR="000232A3" w:rsidRPr="00A90D13">
        <w:rPr>
          <w:spacing w:val="-10"/>
        </w:rPr>
        <w:t xml:space="preserve"> </w:t>
      </w:r>
      <w:r w:rsidR="000232A3" w:rsidRPr="00A90D13">
        <w:t>A)</w:t>
      </w:r>
      <w:r w:rsidR="000232A3" w:rsidRPr="00A90D13">
        <w:rPr>
          <w:spacing w:val="-8"/>
        </w:rPr>
        <w:t xml:space="preserve"> </w:t>
      </w:r>
      <w:r w:rsidR="000232A3" w:rsidRPr="00A90D13">
        <w:t>Carbon Mass fraction, B) Oxygen Mass fraction, C) Bismuth Mass fraction, D) Tellurium Mass fraction</w:t>
      </w:r>
      <w:r w:rsidR="005845BE" w:rsidRPr="00A90D13">
        <w:t>.</w:t>
      </w:r>
    </w:p>
    <w:p w14:paraId="6277658A" w14:textId="77777777" w:rsidR="000E582A" w:rsidRPr="00A90D13" w:rsidRDefault="001C7126" w:rsidP="000F1B10">
      <w:pPr>
        <w:pStyle w:val="BodyText"/>
        <w:spacing w:before="160"/>
        <w:ind w:right="319"/>
      </w:pPr>
      <w:r w:rsidRPr="00A90D13">
        <w:rPr>
          <w:b/>
        </w:rPr>
        <w:t>Figure 4</w:t>
      </w:r>
      <w:r w:rsidRPr="00A90D13">
        <w:t>: Temperature dependence of thermoelectric properties of specimens sintered at four different temperatures: A) Seebeck Coefficient, B) Electrical Conductivity C) Thermal Conductivity, D) Dimensionless Figure of Merit</w:t>
      </w:r>
    </w:p>
    <w:p w14:paraId="197F5A78" w14:textId="77777777" w:rsidR="000E582A" w:rsidRPr="00A90D13" w:rsidRDefault="001C7126" w:rsidP="000F1B10">
      <w:pPr>
        <w:pStyle w:val="BodyText"/>
        <w:spacing w:before="78"/>
        <w:ind w:left="220" w:right="575"/>
      </w:pPr>
      <w:r w:rsidRPr="00A90D13">
        <w:rPr>
          <w:b/>
        </w:rPr>
        <w:t xml:space="preserve">Figure 5: </w:t>
      </w:r>
      <w:r w:rsidRPr="00A90D13">
        <w:t>Pictures of the 3D printed thermoelectric specimens prior to sintering A) Concentric cylinders photographed in two views, B) 5-point star shaped thermoelectric specimen</w:t>
      </w:r>
    </w:p>
    <w:p w14:paraId="45BE6052" w14:textId="77777777" w:rsidR="000E582A" w:rsidRPr="00A90D13" w:rsidRDefault="000E582A" w:rsidP="00BC652A">
      <w:pPr>
        <w:pStyle w:val="BodyText"/>
        <w:spacing w:before="4"/>
        <w:ind w:left="0"/>
        <w:jc w:val="left"/>
        <w:rPr>
          <w:sz w:val="22"/>
        </w:rPr>
      </w:pPr>
    </w:p>
    <w:p w14:paraId="33820281" w14:textId="77777777" w:rsidR="000E582A" w:rsidRPr="00A90D13" w:rsidRDefault="001C7126" w:rsidP="00BC652A">
      <w:pPr>
        <w:pStyle w:val="Heading1"/>
        <w:ind w:left="2815"/>
        <w:jc w:val="left"/>
      </w:pPr>
      <w:r w:rsidRPr="00A90D13">
        <w:t>List of Supplementary Figures</w:t>
      </w:r>
    </w:p>
    <w:p w14:paraId="1DA6EB1A" w14:textId="77777777" w:rsidR="00991709" w:rsidRDefault="002C7FF8" w:rsidP="00C5484F">
      <w:pPr>
        <w:pStyle w:val="BodyText"/>
        <w:spacing w:before="78"/>
        <w:ind w:left="220" w:right="317"/>
      </w:pPr>
      <w:r w:rsidRPr="00A90D13">
        <w:rPr>
          <w:b/>
        </w:rPr>
        <w:t xml:space="preserve">Supplementary Figure </w:t>
      </w:r>
      <w:r w:rsidR="009842D7" w:rsidRPr="00A90D13">
        <w:rPr>
          <w:b/>
        </w:rPr>
        <w:t>1</w:t>
      </w:r>
      <w:r w:rsidRPr="00A90D13">
        <w:rPr>
          <w:b/>
        </w:rPr>
        <w:t xml:space="preserve">: </w:t>
      </w:r>
      <w:r w:rsidR="00991709" w:rsidRPr="00A90D13">
        <w:t xml:space="preserve">SEM Images of the bismuth telluride thermoelectric powder </w:t>
      </w:r>
    </w:p>
    <w:p w14:paraId="27960EED" w14:textId="77777777" w:rsidR="00991709" w:rsidRPr="00A90D13" w:rsidRDefault="009842D7" w:rsidP="00991709">
      <w:pPr>
        <w:pStyle w:val="BodyText"/>
        <w:spacing w:before="212"/>
        <w:ind w:left="220" w:right="316"/>
      </w:pPr>
      <w:r w:rsidRPr="00A90D13">
        <w:rPr>
          <w:b/>
        </w:rPr>
        <w:t>Supplementary Figure 2</w:t>
      </w:r>
      <w:r w:rsidR="00D77BC0" w:rsidRPr="00A90D13">
        <w:rPr>
          <w:b/>
        </w:rPr>
        <w:t xml:space="preserve">: </w:t>
      </w:r>
      <w:r w:rsidR="00991709" w:rsidRPr="00A90D13">
        <w:t xml:space="preserve">Electrical conductivity of thermoelectric specimens under room temperature and effect of sintering thereon: As-printed and sintered samples under temperatures from top to bottom: 450, 500, 550 and 575 </w:t>
      </w:r>
      <w:r w:rsidR="00991709" w:rsidRPr="00A90D13">
        <w:rPr>
          <w:position w:val="9"/>
          <w:sz w:val="16"/>
        </w:rPr>
        <w:t>o</w:t>
      </w:r>
      <w:r w:rsidR="00991709" w:rsidRPr="00A90D13">
        <w:t>C.</w:t>
      </w:r>
    </w:p>
    <w:p w14:paraId="42C762B4" w14:textId="77777777" w:rsidR="00991709" w:rsidRPr="00A90D13" w:rsidRDefault="00BD50A6" w:rsidP="00991709">
      <w:pPr>
        <w:pStyle w:val="BodyText"/>
        <w:spacing w:before="78"/>
        <w:ind w:left="220" w:right="317"/>
      </w:pPr>
      <w:r w:rsidRPr="00A90D13">
        <w:rPr>
          <w:b/>
        </w:rPr>
        <w:t>Supplementary Figure 3</w:t>
      </w:r>
      <w:r>
        <w:rPr>
          <w:b/>
        </w:rPr>
        <w:t xml:space="preserve">: </w:t>
      </w:r>
      <w:r w:rsidR="00991709" w:rsidRPr="00A90D13">
        <w:t>Three-segment thermal sintering process of 3D printed thermoelectric materials. Heating and cooling rates were set to 7</w:t>
      </w:r>
      <w:r w:rsidR="00991709" w:rsidRPr="00A90D13">
        <w:rPr>
          <w:rFonts w:ascii="Calibri" w:hAnsi="Calibri"/>
        </w:rPr>
        <w:t>°</w:t>
      </w:r>
      <w:r w:rsidR="00991709" w:rsidRPr="00A90D13">
        <w:t>C /min to protect alumina tube against thermal shocks. Sintering temperature duration was 2 hours for all samples and sintering temperature was varied between 400</w:t>
      </w:r>
      <w:r w:rsidR="00991709" w:rsidRPr="00A90D13">
        <w:rPr>
          <w:rFonts w:ascii="Calibri" w:hAnsi="Calibri"/>
        </w:rPr>
        <w:t>°</w:t>
      </w:r>
      <w:r w:rsidR="00991709" w:rsidRPr="00A90D13">
        <w:t>C - 550</w:t>
      </w:r>
      <w:r w:rsidR="00991709" w:rsidRPr="00A90D13">
        <w:rPr>
          <w:rFonts w:ascii="Calibri" w:hAnsi="Calibri"/>
        </w:rPr>
        <w:t>°</w:t>
      </w:r>
      <w:r w:rsidR="00991709" w:rsidRPr="00A90D13">
        <w:t>C.</w:t>
      </w:r>
    </w:p>
    <w:p w14:paraId="76226D9A" w14:textId="77777777" w:rsidR="00991709" w:rsidRDefault="0095561B" w:rsidP="009D5697">
      <w:pPr>
        <w:spacing w:before="145"/>
        <w:ind w:left="220"/>
        <w:jc w:val="both"/>
        <w:rPr>
          <w:b/>
          <w:sz w:val="24"/>
        </w:rPr>
      </w:pPr>
      <w:r w:rsidRPr="00A90D13">
        <w:rPr>
          <w:b/>
        </w:rPr>
        <w:t>Supplementary Figure 4</w:t>
      </w:r>
      <w:r>
        <w:rPr>
          <w:b/>
        </w:rPr>
        <w:t xml:space="preserve">: </w:t>
      </w:r>
      <w:r w:rsidRPr="00A90D13">
        <w:t xml:space="preserve">Compressive strength of as-printed and sintered thermoelectric specimens, with sintering temperatures from top to bottom, performed in accordance with ASTM C1424: 450, 500, 550 and 575 </w:t>
      </w:r>
      <w:r w:rsidRPr="00A90D13">
        <w:rPr>
          <w:position w:val="9"/>
          <w:sz w:val="16"/>
        </w:rPr>
        <w:t>o</w:t>
      </w:r>
      <w:r w:rsidRPr="00A90D13">
        <w:t>C.</w:t>
      </w:r>
    </w:p>
    <w:p w14:paraId="21D3A176" w14:textId="77777777" w:rsidR="001F217F" w:rsidRDefault="001F217F" w:rsidP="009D5697">
      <w:pPr>
        <w:spacing w:before="145"/>
        <w:ind w:left="220"/>
        <w:jc w:val="both"/>
        <w:rPr>
          <w:sz w:val="24"/>
        </w:rPr>
      </w:pPr>
      <w:r w:rsidRPr="00A90D13">
        <w:rPr>
          <w:b/>
          <w:sz w:val="24"/>
        </w:rPr>
        <w:t>Supplementary Figure 5</w:t>
      </w:r>
      <w:r>
        <w:rPr>
          <w:b/>
          <w:sz w:val="24"/>
        </w:rPr>
        <w:t xml:space="preserve">: </w:t>
      </w:r>
      <w:r w:rsidRPr="00A90D13">
        <w:t>Flexural strength of as-extruded thermoelectric filament, performed in accordance with ASTM D790.</w:t>
      </w:r>
    </w:p>
    <w:p w14:paraId="4EE5F0BA" w14:textId="77777777" w:rsidR="00C50BA2" w:rsidRPr="00A90D13" w:rsidRDefault="001F217F" w:rsidP="009F4BC4">
      <w:pPr>
        <w:pStyle w:val="BodyText"/>
        <w:spacing w:before="212"/>
        <w:ind w:left="220" w:right="316"/>
      </w:pPr>
      <w:r w:rsidRPr="00A90D13">
        <w:rPr>
          <w:b/>
        </w:rPr>
        <w:t>Supplementary Figure 6:</w:t>
      </w:r>
      <w:r w:rsidR="00C50BA2">
        <w:rPr>
          <w:b/>
        </w:rPr>
        <w:t xml:space="preserve"> </w:t>
      </w:r>
      <w:r w:rsidR="00C50BA2" w:rsidRPr="00A90D13">
        <w:t xml:space="preserve">Density of thermoelectric specimens: As-printed and sintered under temperatures from top to bottom: 450, 500, 550 and 575 </w:t>
      </w:r>
      <w:r w:rsidR="00C50BA2" w:rsidRPr="00A90D13">
        <w:rPr>
          <w:position w:val="9"/>
          <w:sz w:val="16"/>
        </w:rPr>
        <w:t>o</w:t>
      </w:r>
      <w:r w:rsidR="00C50BA2" w:rsidRPr="00A90D13">
        <w:t>C.</w:t>
      </w:r>
    </w:p>
    <w:p w14:paraId="6650E6A3" w14:textId="77777777" w:rsidR="00B94196" w:rsidRPr="00A90D13" w:rsidRDefault="00B94196" w:rsidP="00B94196">
      <w:pPr>
        <w:spacing w:before="90"/>
        <w:ind w:left="220" w:right="318"/>
        <w:jc w:val="both"/>
        <w:rPr>
          <w:sz w:val="24"/>
        </w:rPr>
      </w:pPr>
      <w:r w:rsidRPr="00A90D13">
        <w:rPr>
          <w:b/>
        </w:rPr>
        <w:t>Supplementary Figure 7:</w:t>
      </w:r>
      <w:r>
        <w:rPr>
          <w:b/>
        </w:rPr>
        <w:t xml:space="preserve"> </w:t>
      </w:r>
      <w:r w:rsidRPr="00A90D13">
        <w:rPr>
          <w:sz w:val="24"/>
        </w:rPr>
        <w:t xml:space="preserve">EDX analysis for sintered thermoelectric specimens sintered at A) 450, B) 500, C)550 and D)575 </w:t>
      </w:r>
      <w:r w:rsidRPr="00A90D13">
        <w:rPr>
          <w:position w:val="9"/>
          <w:sz w:val="16"/>
        </w:rPr>
        <w:t>o</w:t>
      </w:r>
      <w:r w:rsidRPr="00A90D13">
        <w:rPr>
          <w:sz w:val="24"/>
        </w:rPr>
        <w:t>C.</w:t>
      </w:r>
    </w:p>
    <w:p w14:paraId="48ACD79A" w14:textId="77777777" w:rsidR="001F217F" w:rsidRDefault="00B94196" w:rsidP="00B94196">
      <w:pPr>
        <w:spacing w:before="145"/>
        <w:ind w:left="220"/>
        <w:jc w:val="both"/>
        <w:rPr>
          <w:sz w:val="24"/>
        </w:rPr>
      </w:pPr>
      <w:r w:rsidRPr="00A90D13">
        <w:rPr>
          <w:b/>
        </w:rPr>
        <w:t>Supplementary Figure 8:</w:t>
      </w:r>
      <w:r w:rsidRPr="00B94196">
        <w:rPr>
          <w:sz w:val="24"/>
        </w:rPr>
        <w:t xml:space="preserve"> </w:t>
      </w:r>
      <w:r w:rsidRPr="00A90D13">
        <w:rPr>
          <w:sz w:val="24"/>
        </w:rPr>
        <w:t>EDX analysis for as-extruded thermoelectric filament.</w:t>
      </w:r>
    </w:p>
    <w:p w14:paraId="29D8075D" w14:textId="77777777" w:rsidR="002C1099" w:rsidRPr="00A90D13" w:rsidRDefault="002C1099" w:rsidP="002C1099">
      <w:pPr>
        <w:pStyle w:val="Heading1"/>
        <w:ind w:left="2815"/>
        <w:jc w:val="left"/>
      </w:pPr>
      <w:r w:rsidRPr="00A90D13">
        <w:t>List of Supplementary Tables</w:t>
      </w:r>
    </w:p>
    <w:p w14:paraId="5F9F3B26" w14:textId="77777777" w:rsidR="002C1099" w:rsidRPr="00A90D13" w:rsidRDefault="005F3851" w:rsidP="002C1099">
      <w:pPr>
        <w:pStyle w:val="Heading1"/>
        <w:spacing w:before="160"/>
        <w:ind w:left="220" w:right="464"/>
        <w:jc w:val="both"/>
        <w:rPr>
          <w:sz w:val="24"/>
        </w:rPr>
      </w:pPr>
      <w:r w:rsidRPr="00A90D13">
        <w:rPr>
          <w:sz w:val="24"/>
          <w:szCs w:val="24"/>
        </w:rPr>
        <w:t xml:space="preserve">Supplementary </w:t>
      </w:r>
      <w:r w:rsidR="002C1099" w:rsidRPr="00A90D13">
        <w:rPr>
          <w:sz w:val="24"/>
          <w:szCs w:val="24"/>
        </w:rPr>
        <w:t xml:space="preserve">Table 1: </w:t>
      </w:r>
      <w:r w:rsidR="002C1099" w:rsidRPr="00A90D13">
        <w:rPr>
          <w:b w:val="0"/>
          <w:sz w:val="24"/>
          <w:szCs w:val="24"/>
        </w:rPr>
        <w:t>Comparison of flexural properties of the thermoelectric filaments used in Wang et al</w:t>
      </w:r>
      <w:r w:rsidR="002C1099" w:rsidRPr="00A90D13">
        <w:rPr>
          <w:b w:val="0"/>
          <w:sz w:val="24"/>
          <w:szCs w:val="24"/>
        </w:rPr>
        <w:fldChar w:fldCharType="begin"/>
      </w:r>
      <w:r w:rsidR="002C1099" w:rsidRPr="00A90D13">
        <w:rPr>
          <w:b w:val="0"/>
          <w:sz w:val="24"/>
          <w:szCs w:val="24"/>
        </w:rPr>
        <w:instrText xml:space="preserve"> ADDIN EN.CITE &lt;EndNote&gt;&lt;Cite&gt;&lt;Author&gt;Wang&lt;/Author&gt;&lt;Year&gt;2018&lt;/Year&gt;&lt;RecNum&gt;32&lt;/RecNum&gt;&lt;DisplayText&gt;[32]&lt;/DisplayText&gt;&lt;record&gt;&lt;rec-number&gt;32&lt;/rec-number&gt;&lt;foreign-keys&gt;&lt;key app="EN" db-id="z2sd0ew5g9w9x8e50vrvv2szs00wzt5rxev2" timestamp="1543956829"&gt;32&lt;/key&gt;&lt;/foreign-keys&gt;&lt;ref-type name="Journal Article"&gt;17&lt;/ref-type&gt;&lt;contributors&gt;&lt;authors&gt;&lt;author&gt;Wang, Jizhe&lt;/author&gt;&lt;author&gt;Li, Hongze&lt;/author&gt;&lt;author&gt;Liu, Rongxuan&lt;/author&gt;&lt;author&gt;Li, Liangliang&lt;/author&gt;&lt;author&gt;Lin, Yuan-Hua&lt;/author&gt;&lt;author&gt;Nan, Ce-Wen&lt;/author&gt;&lt;/authors&gt;&lt;/contributors&gt;&lt;titles&gt;&lt;title&gt;Thermoelectric and mechanical properties of PLA/Bi0· 5Sb1· 5Te3 composite wires used for 3D printing&lt;/title&gt;&lt;secondary-title&gt;Composites Science and Technology&lt;/secondary-title&gt;&lt;/titles&gt;&lt;periodical&gt;&lt;full-title&gt;Composites Science and Technology&lt;/full-title&gt;&lt;/periodical&gt;&lt;pages&gt;1-9&lt;/pages&gt;&lt;volume&gt;157&lt;/volume&gt;&lt;dates&gt;&lt;year&gt;2018&lt;/year&gt;&lt;/dates&gt;&lt;isbn&gt;0266-3538&lt;/isbn&gt;&lt;urls&gt;&lt;/urls&gt;&lt;/record&gt;&lt;/Cite&gt;&lt;/EndNote&gt;</w:instrText>
      </w:r>
      <w:r w:rsidR="002C1099" w:rsidRPr="00A90D13">
        <w:rPr>
          <w:b w:val="0"/>
          <w:sz w:val="24"/>
          <w:szCs w:val="24"/>
        </w:rPr>
        <w:fldChar w:fldCharType="separate"/>
      </w:r>
      <w:r w:rsidR="002C1099" w:rsidRPr="00A90D13">
        <w:rPr>
          <w:b w:val="0"/>
          <w:noProof/>
          <w:sz w:val="24"/>
          <w:szCs w:val="24"/>
        </w:rPr>
        <w:t>[32]</w:t>
      </w:r>
      <w:r w:rsidR="002C1099" w:rsidRPr="00A90D13">
        <w:rPr>
          <w:b w:val="0"/>
          <w:sz w:val="24"/>
          <w:szCs w:val="24"/>
        </w:rPr>
        <w:fldChar w:fldCharType="end"/>
      </w:r>
      <w:r w:rsidR="002C1099" w:rsidRPr="00A90D13">
        <w:rPr>
          <w:b w:val="0"/>
          <w:sz w:val="24"/>
          <w:szCs w:val="24"/>
        </w:rPr>
        <w:t xml:space="preserve"> </w:t>
      </w:r>
      <w:r w:rsidR="00980D8F" w:rsidRPr="00A90D13">
        <w:rPr>
          <w:b w:val="0"/>
          <w:sz w:val="24"/>
          <w:szCs w:val="24"/>
        </w:rPr>
        <w:t>and this research</w:t>
      </w:r>
      <w:r w:rsidR="002C1099" w:rsidRPr="00A90D13">
        <w:rPr>
          <w:b w:val="0"/>
          <w:sz w:val="24"/>
        </w:rPr>
        <w:t xml:space="preserve">. </w:t>
      </w:r>
    </w:p>
    <w:p w14:paraId="7AACFBC4" w14:textId="77777777" w:rsidR="002C1099" w:rsidRPr="00A90D13" w:rsidRDefault="002C1099" w:rsidP="002C1099">
      <w:pPr>
        <w:pStyle w:val="Heading1"/>
        <w:ind w:left="2815"/>
        <w:jc w:val="left"/>
      </w:pPr>
    </w:p>
    <w:p w14:paraId="59437BAC" w14:textId="77777777" w:rsidR="002C1099" w:rsidRPr="00A90D13" w:rsidRDefault="002C1099" w:rsidP="009D5697">
      <w:pPr>
        <w:pStyle w:val="BodyText"/>
        <w:spacing w:before="212"/>
        <w:ind w:left="220" w:right="316"/>
      </w:pPr>
    </w:p>
    <w:sectPr w:rsidR="002C1099" w:rsidRPr="00A90D13" w:rsidSect="00386BA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4795C"/>
    <w:multiLevelType w:val="multilevel"/>
    <w:tmpl w:val="5EEE3E6A"/>
    <w:lvl w:ilvl="0">
      <w:start w:val="1"/>
      <w:numFmt w:val="decimal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60" w:hanging="540"/>
      </w:pPr>
      <w:rPr>
        <w:rFonts w:ascii="Times New Roman" w:eastAsia="Times New Roman" w:hAnsi="Times New Roman" w:cs="Times New Roman" w:hint="default"/>
        <w:i/>
        <w:spacing w:val="-2"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1935" w:hanging="54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1" w:hanging="54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26" w:hanging="54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22" w:hanging="54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17" w:hanging="54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13" w:hanging="54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08" w:hanging="540"/>
      </w:pPr>
      <w:rPr>
        <w:rFonts w:hint="default"/>
        <w:lang w:val="en-US" w:eastAsia="en-US" w:bidi="en-US"/>
      </w:rPr>
    </w:lvl>
  </w:abstractNum>
  <w:abstractNum w:abstractNumId="1">
    <w:nsid w:val="345B456C"/>
    <w:multiLevelType w:val="hybridMultilevel"/>
    <w:tmpl w:val="0AB4EC26"/>
    <w:lvl w:ilvl="0" w:tplc="187C97CE">
      <w:start w:val="1"/>
      <w:numFmt w:val="decimal"/>
      <w:lvlText w:val="%1."/>
      <w:lvlJc w:val="left"/>
      <w:pPr>
        <w:ind w:left="940" w:hanging="72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57386F94">
      <w:numFmt w:val="bullet"/>
      <w:lvlText w:val="•"/>
      <w:lvlJc w:val="left"/>
      <w:pPr>
        <w:ind w:left="1836" w:hanging="721"/>
      </w:pPr>
      <w:rPr>
        <w:rFonts w:hint="default"/>
        <w:lang w:val="en-US" w:eastAsia="en-US" w:bidi="en-US"/>
      </w:rPr>
    </w:lvl>
    <w:lvl w:ilvl="2" w:tplc="1872530A">
      <w:numFmt w:val="bullet"/>
      <w:lvlText w:val="•"/>
      <w:lvlJc w:val="left"/>
      <w:pPr>
        <w:ind w:left="2732" w:hanging="721"/>
      </w:pPr>
      <w:rPr>
        <w:rFonts w:hint="default"/>
        <w:lang w:val="en-US" w:eastAsia="en-US" w:bidi="en-US"/>
      </w:rPr>
    </w:lvl>
    <w:lvl w:ilvl="3" w:tplc="046E3E1E">
      <w:numFmt w:val="bullet"/>
      <w:lvlText w:val="•"/>
      <w:lvlJc w:val="left"/>
      <w:pPr>
        <w:ind w:left="3628" w:hanging="721"/>
      </w:pPr>
      <w:rPr>
        <w:rFonts w:hint="default"/>
        <w:lang w:val="en-US" w:eastAsia="en-US" w:bidi="en-US"/>
      </w:rPr>
    </w:lvl>
    <w:lvl w:ilvl="4" w:tplc="5ACCB830">
      <w:numFmt w:val="bullet"/>
      <w:lvlText w:val="•"/>
      <w:lvlJc w:val="left"/>
      <w:pPr>
        <w:ind w:left="4524" w:hanging="721"/>
      </w:pPr>
      <w:rPr>
        <w:rFonts w:hint="default"/>
        <w:lang w:val="en-US" w:eastAsia="en-US" w:bidi="en-US"/>
      </w:rPr>
    </w:lvl>
    <w:lvl w:ilvl="5" w:tplc="A998D7C8">
      <w:numFmt w:val="bullet"/>
      <w:lvlText w:val="•"/>
      <w:lvlJc w:val="left"/>
      <w:pPr>
        <w:ind w:left="5420" w:hanging="721"/>
      </w:pPr>
      <w:rPr>
        <w:rFonts w:hint="default"/>
        <w:lang w:val="en-US" w:eastAsia="en-US" w:bidi="en-US"/>
      </w:rPr>
    </w:lvl>
    <w:lvl w:ilvl="6" w:tplc="B0182616">
      <w:numFmt w:val="bullet"/>
      <w:lvlText w:val="•"/>
      <w:lvlJc w:val="left"/>
      <w:pPr>
        <w:ind w:left="6316" w:hanging="721"/>
      </w:pPr>
      <w:rPr>
        <w:rFonts w:hint="default"/>
        <w:lang w:val="en-US" w:eastAsia="en-US" w:bidi="en-US"/>
      </w:rPr>
    </w:lvl>
    <w:lvl w:ilvl="7" w:tplc="9B14BB98">
      <w:numFmt w:val="bullet"/>
      <w:lvlText w:val="•"/>
      <w:lvlJc w:val="left"/>
      <w:pPr>
        <w:ind w:left="7212" w:hanging="721"/>
      </w:pPr>
      <w:rPr>
        <w:rFonts w:hint="default"/>
        <w:lang w:val="en-US" w:eastAsia="en-US" w:bidi="en-US"/>
      </w:rPr>
    </w:lvl>
    <w:lvl w:ilvl="8" w:tplc="30C8D932">
      <w:numFmt w:val="bullet"/>
      <w:lvlText w:val="•"/>
      <w:lvlJc w:val="left"/>
      <w:pPr>
        <w:ind w:left="8108" w:hanging="72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2sd0ew5g9w9x8e50vrvv2szs00wzt5rxev2&quot;&gt;FFF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9&lt;/item&gt;&lt;item&gt;20&lt;/item&gt;&lt;item&gt;22&lt;/item&gt;&lt;item&gt;24&lt;/item&gt;&lt;item&gt;25&lt;/item&gt;&lt;item&gt;27&lt;/item&gt;&lt;item&gt;28&lt;/item&gt;&lt;item&gt;32&lt;/item&gt;&lt;item&gt;33&lt;/item&gt;&lt;item&gt;34&lt;/item&gt;&lt;item&gt;35&lt;/item&gt;&lt;item&gt;36&lt;/item&gt;&lt;item&gt;37&lt;/item&gt;&lt;item&gt;38&lt;/item&gt;&lt;item&gt;46&lt;/item&gt;&lt;item&gt;47&lt;/item&gt;&lt;item&gt;48&lt;/item&gt;&lt;item&gt;49&lt;/item&gt;&lt;item&gt;50&lt;/item&gt;&lt;item&gt;51&lt;/item&gt;&lt;/record-ids&gt;&lt;/item&gt;&lt;/Libraries&gt;"/>
  </w:docVars>
  <w:rsids>
    <w:rsidRoot w:val="000E582A"/>
    <w:rsid w:val="00011DD3"/>
    <w:rsid w:val="00013C28"/>
    <w:rsid w:val="00013DA4"/>
    <w:rsid w:val="00015DA2"/>
    <w:rsid w:val="000232A3"/>
    <w:rsid w:val="00023768"/>
    <w:rsid w:val="000427F1"/>
    <w:rsid w:val="0005084B"/>
    <w:rsid w:val="000572E0"/>
    <w:rsid w:val="00065E5D"/>
    <w:rsid w:val="00091989"/>
    <w:rsid w:val="00096303"/>
    <w:rsid w:val="000A083A"/>
    <w:rsid w:val="000B0643"/>
    <w:rsid w:val="000C5AAC"/>
    <w:rsid w:val="000C7F7C"/>
    <w:rsid w:val="000E3978"/>
    <w:rsid w:val="000E582A"/>
    <w:rsid w:val="000F139B"/>
    <w:rsid w:val="000F1B10"/>
    <w:rsid w:val="000F5DA2"/>
    <w:rsid w:val="00106C37"/>
    <w:rsid w:val="00111D82"/>
    <w:rsid w:val="001129A4"/>
    <w:rsid w:val="00117B75"/>
    <w:rsid w:val="00124242"/>
    <w:rsid w:val="0012591B"/>
    <w:rsid w:val="00130C38"/>
    <w:rsid w:val="00136049"/>
    <w:rsid w:val="00146C14"/>
    <w:rsid w:val="00151D47"/>
    <w:rsid w:val="00174BF8"/>
    <w:rsid w:val="0018589C"/>
    <w:rsid w:val="00192D8B"/>
    <w:rsid w:val="001A0752"/>
    <w:rsid w:val="001B6780"/>
    <w:rsid w:val="001C0B6C"/>
    <w:rsid w:val="001C2DA5"/>
    <w:rsid w:val="001C7126"/>
    <w:rsid w:val="001D03BD"/>
    <w:rsid w:val="001D1CEB"/>
    <w:rsid w:val="001D2554"/>
    <w:rsid w:val="001E15AD"/>
    <w:rsid w:val="001F1F68"/>
    <w:rsid w:val="001F217F"/>
    <w:rsid w:val="001F2980"/>
    <w:rsid w:val="001F4004"/>
    <w:rsid w:val="0020227A"/>
    <w:rsid w:val="00205888"/>
    <w:rsid w:val="00206920"/>
    <w:rsid w:val="0021286A"/>
    <w:rsid w:val="00221687"/>
    <w:rsid w:val="002347C5"/>
    <w:rsid w:val="002372A9"/>
    <w:rsid w:val="00242D2D"/>
    <w:rsid w:val="00245132"/>
    <w:rsid w:val="002539F6"/>
    <w:rsid w:val="00261597"/>
    <w:rsid w:val="002764D5"/>
    <w:rsid w:val="002829C7"/>
    <w:rsid w:val="002918E8"/>
    <w:rsid w:val="00292072"/>
    <w:rsid w:val="0029698C"/>
    <w:rsid w:val="002A0612"/>
    <w:rsid w:val="002A5035"/>
    <w:rsid w:val="002A6760"/>
    <w:rsid w:val="002A6A78"/>
    <w:rsid w:val="002B5381"/>
    <w:rsid w:val="002C1099"/>
    <w:rsid w:val="002C7FF8"/>
    <w:rsid w:val="002E05D6"/>
    <w:rsid w:val="002E277E"/>
    <w:rsid w:val="002E3255"/>
    <w:rsid w:val="002F00B2"/>
    <w:rsid w:val="002F5FB2"/>
    <w:rsid w:val="002F7A33"/>
    <w:rsid w:val="003017AA"/>
    <w:rsid w:val="00304B95"/>
    <w:rsid w:val="00310995"/>
    <w:rsid w:val="00311D9C"/>
    <w:rsid w:val="00317675"/>
    <w:rsid w:val="003348B6"/>
    <w:rsid w:val="0035000E"/>
    <w:rsid w:val="00350CD7"/>
    <w:rsid w:val="0035360B"/>
    <w:rsid w:val="00370D80"/>
    <w:rsid w:val="00371008"/>
    <w:rsid w:val="003741D0"/>
    <w:rsid w:val="003767FA"/>
    <w:rsid w:val="003771EF"/>
    <w:rsid w:val="003813F4"/>
    <w:rsid w:val="00384240"/>
    <w:rsid w:val="00386BAF"/>
    <w:rsid w:val="00395F40"/>
    <w:rsid w:val="003A01A6"/>
    <w:rsid w:val="003A05CB"/>
    <w:rsid w:val="003B0645"/>
    <w:rsid w:val="003B4B94"/>
    <w:rsid w:val="003C0290"/>
    <w:rsid w:val="003C2DB6"/>
    <w:rsid w:val="003C4337"/>
    <w:rsid w:val="003C4A8C"/>
    <w:rsid w:val="003E400E"/>
    <w:rsid w:val="003F2705"/>
    <w:rsid w:val="003F78AE"/>
    <w:rsid w:val="00425325"/>
    <w:rsid w:val="00425783"/>
    <w:rsid w:val="004268B7"/>
    <w:rsid w:val="00427968"/>
    <w:rsid w:val="004308A3"/>
    <w:rsid w:val="00431BA0"/>
    <w:rsid w:val="004378A6"/>
    <w:rsid w:val="00441124"/>
    <w:rsid w:val="004543C5"/>
    <w:rsid w:val="004551AB"/>
    <w:rsid w:val="004619EF"/>
    <w:rsid w:val="00464BB3"/>
    <w:rsid w:val="00466013"/>
    <w:rsid w:val="00466B93"/>
    <w:rsid w:val="00481270"/>
    <w:rsid w:val="004812B3"/>
    <w:rsid w:val="00492285"/>
    <w:rsid w:val="00492B03"/>
    <w:rsid w:val="00492DCF"/>
    <w:rsid w:val="004A1937"/>
    <w:rsid w:val="004A7188"/>
    <w:rsid w:val="004A728A"/>
    <w:rsid w:val="004C4E25"/>
    <w:rsid w:val="004D64EF"/>
    <w:rsid w:val="004E321A"/>
    <w:rsid w:val="004E344B"/>
    <w:rsid w:val="004F1A34"/>
    <w:rsid w:val="004F650A"/>
    <w:rsid w:val="00503C3A"/>
    <w:rsid w:val="00510D40"/>
    <w:rsid w:val="00511608"/>
    <w:rsid w:val="005138FF"/>
    <w:rsid w:val="005148D7"/>
    <w:rsid w:val="00521D6D"/>
    <w:rsid w:val="00534AA4"/>
    <w:rsid w:val="00546B2C"/>
    <w:rsid w:val="00562E80"/>
    <w:rsid w:val="00572663"/>
    <w:rsid w:val="005777F7"/>
    <w:rsid w:val="00580428"/>
    <w:rsid w:val="00582567"/>
    <w:rsid w:val="005845BE"/>
    <w:rsid w:val="00584D22"/>
    <w:rsid w:val="00585D87"/>
    <w:rsid w:val="00591198"/>
    <w:rsid w:val="00592DBB"/>
    <w:rsid w:val="00594538"/>
    <w:rsid w:val="005A1730"/>
    <w:rsid w:val="005A1AF7"/>
    <w:rsid w:val="005A2A47"/>
    <w:rsid w:val="005A5412"/>
    <w:rsid w:val="005A7D4F"/>
    <w:rsid w:val="005B2A72"/>
    <w:rsid w:val="005B48A2"/>
    <w:rsid w:val="005C16A9"/>
    <w:rsid w:val="005C2B4F"/>
    <w:rsid w:val="005C2F47"/>
    <w:rsid w:val="005C44FB"/>
    <w:rsid w:val="005C738F"/>
    <w:rsid w:val="005D0122"/>
    <w:rsid w:val="005D03FB"/>
    <w:rsid w:val="005D1580"/>
    <w:rsid w:val="005D47DA"/>
    <w:rsid w:val="005F3851"/>
    <w:rsid w:val="005F61B0"/>
    <w:rsid w:val="00632876"/>
    <w:rsid w:val="00633585"/>
    <w:rsid w:val="00637DDB"/>
    <w:rsid w:val="0064189E"/>
    <w:rsid w:val="00652976"/>
    <w:rsid w:val="00657E78"/>
    <w:rsid w:val="00660D19"/>
    <w:rsid w:val="00662723"/>
    <w:rsid w:val="00666369"/>
    <w:rsid w:val="00667618"/>
    <w:rsid w:val="00667BE0"/>
    <w:rsid w:val="00676509"/>
    <w:rsid w:val="00692061"/>
    <w:rsid w:val="0069241C"/>
    <w:rsid w:val="00697DCB"/>
    <w:rsid w:val="006A2CC7"/>
    <w:rsid w:val="006B1EF0"/>
    <w:rsid w:val="006B2F6E"/>
    <w:rsid w:val="006C0AEA"/>
    <w:rsid w:val="006C153D"/>
    <w:rsid w:val="006C62DB"/>
    <w:rsid w:val="006D20EF"/>
    <w:rsid w:val="006D24EC"/>
    <w:rsid w:val="006E36C8"/>
    <w:rsid w:val="006E4CB8"/>
    <w:rsid w:val="00707A8A"/>
    <w:rsid w:val="0071061C"/>
    <w:rsid w:val="007256A6"/>
    <w:rsid w:val="00733F73"/>
    <w:rsid w:val="0073477F"/>
    <w:rsid w:val="00744944"/>
    <w:rsid w:val="007755DF"/>
    <w:rsid w:val="00776EC2"/>
    <w:rsid w:val="0079153B"/>
    <w:rsid w:val="00792D31"/>
    <w:rsid w:val="007946B0"/>
    <w:rsid w:val="00795C07"/>
    <w:rsid w:val="007A312D"/>
    <w:rsid w:val="007A3831"/>
    <w:rsid w:val="007C324B"/>
    <w:rsid w:val="007D1584"/>
    <w:rsid w:val="007D4DA5"/>
    <w:rsid w:val="007E0BCE"/>
    <w:rsid w:val="007E25C9"/>
    <w:rsid w:val="007E26A0"/>
    <w:rsid w:val="007E5F4A"/>
    <w:rsid w:val="007F2B49"/>
    <w:rsid w:val="007F37E9"/>
    <w:rsid w:val="008035ED"/>
    <w:rsid w:val="00812753"/>
    <w:rsid w:val="00812782"/>
    <w:rsid w:val="008225A3"/>
    <w:rsid w:val="00825D86"/>
    <w:rsid w:val="00834AD9"/>
    <w:rsid w:val="0084000B"/>
    <w:rsid w:val="00856105"/>
    <w:rsid w:val="00870541"/>
    <w:rsid w:val="00873744"/>
    <w:rsid w:val="00876F34"/>
    <w:rsid w:val="0088196B"/>
    <w:rsid w:val="0088315E"/>
    <w:rsid w:val="008837EE"/>
    <w:rsid w:val="008A21E9"/>
    <w:rsid w:val="008A5599"/>
    <w:rsid w:val="008B24A9"/>
    <w:rsid w:val="008B5D08"/>
    <w:rsid w:val="008B6988"/>
    <w:rsid w:val="008C436F"/>
    <w:rsid w:val="008D49EE"/>
    <w:rsid w:val="008E388A"/>
    <w:rsid w:val="0091099F"/>
    <w:rsid w:val="0093018B"/>
    <w:rsid w:val="00954CF5"/>
    <w:rsid w:val="0095561B"/>
    <w:rsid w:val="00956A6D"/>
    <w:rsid w:val="009657CD"/>
    <w:rsid w:val="00974169"/>
    <w:rsid w:val="00980D8F"/>
    <w:rsid w:val="009836AF"/>
    <w:rsid w:val="009842D7"/>
    <w:rsid w:val="00991709"/>
    <w:rsid w:val="009A08D1"/>
    <w:rsid w:val="009A13A7"/>
    <w:rsid w:val="009B7196"/>
    <w:rsid w:val="009C1733"/>
    <w:rsid w:val="009C62D9"/>
    <w:rsid w:val="009C6EEA"/>
    <w:rsid w:val="009C7C1E"/>
    <w:rsid w:val="009D1F7F"/>
    <w:rsid w:val="009D4484"/>
    <w:rsid w:val="009D5697"/>
    <w:rsid w:val="009D7A30"/>
    <w:rsid w:val="009E23A5"/>
    <w:rsid w:val="009E2AF0"/>
    <w:rsid w:val="009E5F95"/>
    <w:rsid w:val="009E6320"/>
    <w:rsid w:val="009F4BC4"/>
    <w:rsid w:val="009F648A"/>
    <w:rsid w:val="009F6870"/>
    <w:rsid w:val="00A03185"/>
    <w:rsid w:val="00A06032"/>
    <w:rsid w:val="00A14580"/>
    <w:rsid w:val="00A23CFA"/>
    <w:rsid w:val="00A25DDD"/>
    <w:rsid w:val="00A2606F"/>
    <w:rsid w:val="00A26549"/>
    <w:rsid w:val="00A273AB"/>
    <w:rsid w:val="00A321B4"/>
    <w:rsid w:val="00A3288B"/>
    <w:rsid w:val="00A40271"/>
    <w:rsid w:val="00A46C7F"/>
    <w:rsid w:val="00A53F55"/>
    <w:rsid w:val="00A54BBA"/>
    <w:rsid w:val="00A5547F"/>
    <w:rsid w:val="00A5793E"/>
    <w:rsid w:val="00A65074"/>
    <w:rsid w:val="00A76411"/>
    <w:rsid w:val="00A77D15"/>
    <w:rsid w:val="00A84119"/>
    <w:rsid w:val="00A86CC5"/>
    <w:rsid w:val="00A90D13"/>
    <w:rsid w:val="00A97763"/>
    <w:rsid w:val="00AA58FF"/>
    <w:rsid w:val="00AB090D"/>
    <w:rsid w:val="00AB0B03"/>
    <w:rsid w:val="00AB38D3"/>
    <w:rsid w:val="00AC0738"/>
    <w:rsid w:val="00AC0A29"/>
    <w:rsid w:val="00AC1FB7"/>
    <w:rsid w:val="00AC73C5"/>
    <w:rsid w:val="00AD5A72"/>
    <w:rsid w:val="00AE0A04"/>
    <w:rsid w:val="00AF189D"/>
    <w:rsid w:val="00AF5569"/>
    <w:rsid w:val="00AF7AF6"/>
    <w:rsid w:val="00B0110F"/>
    <w:rsid w:val="00B04570"/>
    <w:rsid w:val="00B04D46"/>
    <w:rsid w:val="00B05606"/>
    <w:rsid w:val="00B14FA1"/>
    <w:rsid w:val="00B16CF8"/>
    <w:rsid w:val="00B258C6"/>
    <w:rsid w:val="00B41FB9"/>
    <w:rsid w:val="00B452B4"/>
    <w:rsid w:val="00B45E61"/>
    <w:rsid w:val="00B46A94"/>
    <w:rsid w:val="00B5425C"/>
    <w:rsid w:val="00B54524"/>
    <w:rsid w:val="00B54A1A"/>
    <w:rsid w:val="00B71204"/>
    <w:rsid w:val="00B71D0C"/>
    <w:rsid w:val="00B72FE4"/>
    <w:rsid w:val="00B752D2"/>
    <w:rsid w:val="00B82721"/>
    <w:rsid w:val="00B844EC"/>
    <w:rsid w:val="00B94196"/>
    <w:rsid w:val="00B9552D"/>
    <w:rsid w:val="00BB1F10"/>
    <w:rsid w:val="00BB5215"/>
    <w:rsid w:val="00BB7573"/>
    <w:rsid w:val="00BC652A"/>
    <w:rsid w:val="00BD0D67"/>
    <w:rsid w:val="00BD4F89"/>
    <w:rsid w:val="00BD50A6"/>
    <w:rsid w:val="00C0142B"/>
    <w:rsid w:val="00C0323C"/>
    <w:rsid w:val="00C0429A"/>
    <w:rsid w:val="00C0554C"/>
    <w:rsid w:val="00C06A87"/>
    <w:rsid w:val="00C204A8"/>
    <w:rsid w:val="00C303E6"/>
    <w:rsid w:val="00C32DF1"/>
    <w:rsid w:val="00C36E93"/>
    <w:rsid w:val="00C4091E"/>
    <w:rsid w:val="00C448B5"/>
    <w:rsid w:val="00C44ACC"/>
    <w:rsid w:val="00C45A7D"/>
    <w:rsid w:val="00C50BA2"/>
    <w:rsid w:val="00C51EC7"/>
    <w:rsid w:val="00C528C0"/>
    <w:rsid w:val="00C5484F"/>
    <w:rsid w:val="00C7041F"/>
    <w:rsid w:val="00C80A99"/>
    <w:rsid w:val="00C8470C"/>
    <w:rsid w:val="00C91052"/>
    <w:rsid w:val="00C92F57"/>
    <w:rsid w:val="00C97675"/>
    <w:rsid w:val="00CA386F"/>
    <w:rsid w:val="00CB21F8"/>
    <w:rsid w:val="00CB2BA7"/>
    <w:rsid w:val="00CB5C14"/>
    <w:rsid w:val="00CC410C"/>
    <w:rsid w:val="00CC46D8"/>
    <w:rsid w:val="00CC54D4"/>
    <w:rsid w:val="00CC7A46"/>
    <w:rsid w:val="00CD7925"/>
    <w:rsid w:val="00CE3CC1"/>
    <w:rsid w:val="00CF310F"/>
    <w:rsid w:val="00D0014B"/>
    <w:rsid w:val="00D01FB1"/>
    <w:rsid w:val="00D0454E"/>
    <w:rsid w:val="00D11AFC"/>
    <w:rsid w:val="00D13210"/>
    <w:rsid w:val="00D15F59"/>
    <w:rsid w:val="00D241D1"/>
    <w:rsid w:val="00D32B6E"/>
    <w:rsid w:val="00D4177A"/>
    <w:rsid w:val="00D517A1"/>
    <w:rsid w:val="00D53318"/>
    <w:rsid w:val="00D54B71"/>
    <w:rsid w:val="00D552E7"/>
    <w:rsid w:val="00D77BC0"/>
    <w:rsid w:val="00DA25BC"/>
    <w:rsid w:val="00DA2984"/>
    <w:rsid w:val="00DA5E83"/>
    <w:rsid w:val="00DB0365"/>
    <w:rsid w:val="00DB74EC"/>
    <w:rsid w:val="00DC2D8E"/>
    <w:rsid w:val="00DC5428"/>
    <w:rsid w:val="00DD5295"/>
    <w:rsid w:val="00DD5A8B"/>
    <w:rsid w:val="00DD6C80"/>
    <w:rsid w:val="00DE62F1"/>
    <w:rsid w:val="00DE77D7"/>
    <w:rsid w:val="00DF2285"/>
    <w:rsid w:val="00DF247E"/>
    <w:rsid w:val="00E0043D"/>
    <w:rsid w:val="00E12743"/>
    <w:rsid w:val="00E16341"/>
    <w:rsid w:val="00E20695"/>
    <w:rsid w:val="00E21726"/>
    <w:rsid w:val="00E4164A"/>
    <w:rsid w:val="00E42236"/>
    <w:rsid w:val="00E42537"/>
    <w:rsid w:val="00E42C5E"/>
    <w:rsid w:val="00E4672D"/>
    <w:rsid w:val="00E50D22"/>
    <w:rsid w:val="00E56052"/>
    <w:rsid w:val="00E64D1A"/>
    <w:rsid w:val="00E70493"/>
    <w:rsid w:val="00E733E6"/>
    <w:rsid w:val="00E875D1"/>
    <w:rsid w:val="00EB11CF"/>
    <w:rsid w:val="00EB347F"/>
    <w:rsid w:val="00EB6987"/>
    <w:rsid w:val="00EC1574"/>
    <w:rsid w:val="00ED6115"/>
    <w:rsid w:val="00EE1995"/>
    <w:rsid w:val="00EF0DF0"/>
    <w:rsid w:val="00EF3336"/>
    <w:rsid w:val="00F07F3F"/>
    <w:rsid w:val="00F13C8D"/>
    <w:rsid w:val="00F21A09"/>
    <w:rsid w:val="00F31DF8"/>
    <w:rsid w:val="00F32C69"/>
    <w:rsid w:val="00F37F07"/>
    <w:rsid w:val="00F5236A"/>
    <w:rsid w:val="00F54C92"/>
    <w:rsid w:val="00F56DAC"/>
    <w:rsid w:val="00F64CD6"/>
    <w:rsid w:val="00F72D74"/>
    <w:rsid w:val="00F85CA6"/>
    <w:rsid w:val="00F96C06"/>
    <w:rsid w:val="00F9750F"/>
    <w:rsid w:val="00FA09B0"/>
    <w:rsid w:val="00FA7D8E"/>
    <w:rsid w:val="00FB6009"/>
    <w:rsid w:val="00FC0B65"/>
    <w:rsid w:val="00FD0270"/>
    <w:rsid w:val="00FD0869"/>
    <w:rsid w:val="00FF6B34"/>
    <w:rsid w:val="00F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0915"/>
  <w15:docId w15:val="{8ECBDC2C-ECCA-4FC6-B68F-D8453A38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44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161"/>
      <w:ind w:left="2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19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0" w:hanging="7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EndNoteBibliographyTitle">
    <w:name w:val="EndNote Bibliography Title"/>
    <w:basedOn w:val="Normal"/>
    <w:link w:val="EndNoteBibliographyTitleChar"/>
    <w:rsid w:val="009C7C1E"/>
    <w:pPr>
      <w:jc w:val="center"/>
    </w:pPr>
    <w:rPr>
      <w:noProof/>
    </w:rPr>
  </w:style>
  <w:style w:type="character" w:customStyle="1" w:styleId="BodyTextChar">
    <w:name w:val="Body Text Char"/>
    <w:basedOn w:val="DefaultParagraphFont"/>
    <w:link w:val="BodyText"/>
    <w:uiPriority w:val="1"/>
    <w:rsid w:val="009C7C1E"/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9C7C1E"/>
    <w:rPr>
      <w:rFonts w:ascii="Times New Roman" w:eastAsia="Times New Roman" w:hAnsi="Times New Roman" w:cs="Times New Roman"/>
      <w:noProof/>
      <w:sz w:val="24"/>
      <w:szCs w:val="24"/>
      <w:lang w:bidi="en-US"/>
    </w:rPr>
  </w:style>
  <w:style w:type="paragraph" w:customStyle="1" w:styleId="EndNoteBibliography">
    <w:name w:val="EndNote Bibliography"/>
    <w:basedOn w:val="Normal"/>
    <w:link w:val="EndNoteBibliographyChar"/>
    <w:rsid w:val="009C7C1E"/>
    <w:rPr>
      <w:noProof/>
    </w:rPr>
  </w:style>
  <w:style w:type="character" w:customStyle="1" w:styleId="EndNoteBibliographyChar">
    <w:name w:val="EndNote Bibliography Char"/>
    <w:basedOn w:val="BodyTextChar"/>
    <w:link w:val="EndNoteBibliography"/>
    <w:rsid w:val="009C7C1E"/>
    <w:rPr>
      <w:rFonts w:ascii="Times New Roman" w:eastAsia="Times New Roman" w:hAnsi="Times New Roman" w:cs="Times New Roman"/>
      <w:noProof/>
      <w:sz w:val="24"/>
      <w:szCs w:val="24"/>
      <w:lang w:bidi="en-US"/>
    </w:rPr>
  </w:style>
  <w:style w:type="table" w:styleId="TableGrid">
    <w:name w:val="Table Grid"/>
    <w:basedOn w:val="TableNormal"/>
    <w:uiPriority w:val="39"/>
    <w:rsid w:val="005F38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B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B75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1042</Words>
  <Characters>5940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2019-01-11T13:43:00Z</dcterms:created>
  <dcterms:modified xsi:type="dcterms:W3CDTF">2019-01-11T13:43:00Z</dcterms:modified>
</cp:coreProperties>
</file>