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/>
              <w:jc w:val="left"/>
            </w:pPr>
            <w:r>
              <w:rPr>
                <w:rFonts w:ascii="Lato" w:cs="Lato" w:eastAsia="Lato" w:hAnsi="Lato"/>
                <w:b/>
                <w:bCs/>
                <w:color w:val="A8896E"/>
                <w:sz w:val="18"/>
                <w:szCs w:val="18"/>
              </w:rPr>
              <w:t xml:space="preserve">CUSTOMER PORTAL</w:t>
            </w:r>
          </w:p>
          <w:p>
            <w:pPr>
              <w:spacing w:after="120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52"/>
                <w:szCs w:val="52"/>
              </w:rPr>
              <w:t xml:space="preserve">Peel &amp; Post Studio</w:t>
            </w:r>
          </w:p>
          <w:p>
            <w:pPr>
              <w:spacing w:after="80"/>
              <w:jc w:val="left"/>
            </w:pPr>
            <w:r>
              <w:rPr>
                <w:rFonts w:ascii="Lato" w:cs="Lato" w:eastAsia="Lato" w:hAnsi="Lato"/>
                <w:color w:val="D98A65"/>
                <w:sz w:val="24"/>
                <w:szCs w:val="24"/>
              </w:rPr>
              <w:t xml:space="preserve">Product Roadmap  ·  2026</w:t>
            </w:r>
          </w:p>
          <w:p>
            <w:pPr>
              <w:spacing w:before="200" w:after="0"/>
              <w:jc w:val="left"/>
            </w:pPr>
            <w:r>
              <w:rPr>
                <w:rFonts w:ascii="Lato" w:cs="Lato" w:eastAsia="Lato" w:hAnsi="Lato"/>
                <w:color w:val="A8896E"/>
                <w:sz w:val="18"/>
                <w:szCs w:val="18"/>
              </w:rPr>
              <w:t xml:space="preserve">4 phases  ·  26 features  ·  8–12 build sessions</w:t>
            </w:r>
          </w:p>
        </w:tc>
      </w:tr>
    </w:tbl>
    <w:p>
      <w:pPr>
        <w:spacing w:before="400" w:after="0"/>
      </w:pPr>
    </w:p>
    <w:p>
      <w:pPr>
        <w:spacing w:before="400" w:after="160"/>
      </w:pPr>
      <w:r>
        <w:rPr>
          <w:rFonts w:ascii="Playfair Display" w:cs="Playfair Display" w:eastAsia="Playfair Display" w:hAnsi="Playfair Display"/>
          <w:b/>
          <w:bCs/>
          <w:color w:val="C4714A"/>
          <w:sz w:val="28"/>
          <w:szCs w:val="28"/>
        </w:rPr>
        <w:t xml:space="preserve">Overview</w:t>
      </w:r>
    </w:p>
    <w:p>
      <w:p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This roadmap covers every feature planned for the Peel &amp; Post Studio client portal, sequenced by dependency and business impact. Features are grouped into four phases. Each phase builds on the last — completing Phase 1 is required before Phase 2 becomes useful, and so 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3000"/>
        <w:gridCol w:w="1200"/>
        <w:gridCol w:w="1200"/>
      </w:tblGrid>
      <w:tr>
        <w:trPr>
          <w:tblHeader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</w:tr>
      <w:tr>
        <w:tc>
          <w:tcPr>
            <w:tcW w:type="dxa" w:w="15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Core workflow: artwork → studio → payment → emails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5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8ED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7A8C6E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Speed &amp; repeat business: templates, canned responses, reorders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7A8C6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5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C9A84C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Operations: shipping, tax, refunds, reviews, annotations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5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Growth &amp; Analytics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Growth: analytics, mobile, win-back, loyalty, broadcasts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2–3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8C6E" w:sz="12"/>
              <w:bottom w:val="none" w:color="FFFFFF" w:sz="0"/>
              <w:right w:val="none" w:color="FFFFFF" w:sz="0"/>
            </w:tcBorders>
            <w:shd w:fill="E8ED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✦  Sessions are estimates based on scope and complexity. Simpler features can be combined into a single session.</w:t>
            </w:r>
          </w:p>
        </w:tc>
      </w:tr>
    </w:tbl>
    <w:p>
      <w:pPr>
        <w:pBdr>
          <w:bottom w:val="single" w:color="EDE7D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0D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PHASE 1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4A3728"/>
                <w:sz w:val="26"/>
                <w:szCs w:val="26"/>
              </w:rPr>
              <w:t xml:space="preserve">Foundation — Make it usable for real customers</w:t>
            </w:r>
          </w:p>
        </w:tc>
      </w:tr>
    </w:tbl>
    <w:p>
      <w:pPr>
        <w:spacing w:before="160" w:after="120"/>
      </w:pPr>
      <w:r>
        <w:rPr>
          <w:rFonts w:ascii="Lato" w:cs="Lato" w:eastAsia="Lato" w:hAnsi="Lato"/>
          <w:color w:val="4A3728"/>
          <w:sz w:val="20"/>
          <w:szCs w:val="20"/>
        </w:rPr>
        <w:t xml:space="preserve">The portal is live but cannot process a real order end-to-end yet. Phase 1 closes that gap. Every feature here is a hard dependency for the phases that follow — you cannot take payment until you have a studio dashboard, and you cannot build a studio dashboard until artwork uploads exist.</w:t>
      </w:r>
    </w:p>
    <w:p>
      <w:pPr>
        <w:spacing w:before="80" w:after="160"/>
      </w:pPr>
      <w:r>
        <w:rPr>
          <w:rFonts w:ascii="Lato" w:cs="Lato" w:eastAsia="Lato" w:hAnsi="Lato"/>
          <w:b/>
          <w:bCs/>
          <w:color w:val="C4714A"/>
          <w:sz w:val="18"/>
          <w:szCs w:val="18"/>
        </w:rPr>
        <w:t xml:space="preserve">Build order matters: Artwork Uploads → Artwork Guidelines → Studio Dashboard → Pricing Rules → Stripe Payment → Invoice →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480"/>
        <w:gridCol w:w="24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Artwork Uploads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Customers drag &amp; drop files directly in the portal. Goes to Supabase Storage automatically.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Eliminates email attachments — your #1 pain point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Artwork Guidelines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Built-in checklist before upload — catches wrong DPI, missing bleed, wrong color mode before it reaches you.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Reduces back-and-forth on bad files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Studio Dashboard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Your view to see all customer orders, update statuses, upload proofs, and set final prices.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You can't process orders without this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Product Variants &amp; Pricing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Rules engine: holographic costs more, rush adds 20%, 500+ units get a discount. Applied automatically at order.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Accurate pricing without manual calculation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Payment on Proof Approval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After customer reviews proof, they pay the confirmed final price via Stripe before it goes to print.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Revenue secured before production starts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Customer-facing Invoice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Branded printable receipt generated automatically after payment. Matches your aesthetic.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Professional finish, no manual invoicing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Automated Status Emails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Triggered email at every stage: order received, artwork needed, proof ready, payment confirmed, shipped, delivered.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Customers stay informed without you lifting a finger</w:t>
            </w:r>
          </w:p>
        </w:tc>
      </w:tr>
    </w:tbl>
    <w:p>
      <w:pPr>
        <w:pBdr>
          <w:bottom w:val="single" w:color="EDE7D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20"/>
                <w:szCs w:val="20"/>
              </w:rPr>
              <w:t xml:space="preserve">PHASE 2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4A3728"/>
                <w:sz w:val="26"/>
                <w:szCs w:val="26"/>
              </w:rPr>
              <w:t xml:space="preserve">Efficiency — Speed up your workflow</w:t>
            </w:r>
          </w:p>
        </w:tc>
      </w:tr>
    </w:tbl>
    <w:p>
      <w:pPr>
        <w:spacing w:before="160" w:after="120"/>
      </w:pPr>
      <w:r>
        <w:rPr>
          <w:rFonts w:ascii="Lato" w:cs="Lato" w:eastAsia="Lato" w:hAnsi="Lato"/>
          <w:color w:val="4A3728"/>
          <w:sz w:val="20"/>
          <w:szCs w:val="20"/>
        </w:rPr>
        <w:t xml:space="preserve">Phase 1 makes the portal functional. Phase 2 makes it fast. These features reduce the time you and your customers spend on each order — fewer back-and-forth messages, faster reorders, and smarter communication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8C6E" w:sz="12"/>
              <w:bottom w:val="none" w:color="FFFFFF" w:sz="0"/>
              <w:right w:val="none" w:color="FFFFFF" w:sz="0"/>
            </w:tcBorders>
            <w:shd w:fill="E8ED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✦  Requires Phase 1 to be complete. Canned responses require the messaging system; order duplication requires a completed order history.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480"/>
        <w:gridCol w:w="24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You upload Illustrator / Photoshop templates. Customers download the right one for their product and size.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Fewer bad files, faster turnaround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Canned Responses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Save your most common messages. Send "your proof is ready" or "we need higher resolution" in one click.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Cuts messaging time significantly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See when a customer has opened a message or viewed a proof. Know when to follow up.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No more guessing if they saw it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Auto-reply When Away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Set studio hours. Customers get an instant response outside those hours.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Sets expectations, looks professional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Order Duplication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One click to reorder with identical specs. Customer confirms and pays — no re-entering details.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Repeat orders take seconds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Delivery Address Book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Customers save multiple shipping addresses. Great for businesses that ship to multiple locations.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Removes friction for repeat customers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Discount Codes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Customers enter a code at order placement. Price adjusts automatically based on rules you define.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Supports promotions and wholesale deals</w:t>
            </w:r>
          </w:p>
        </w:tc>
      </w:tr>
    </w:tbl>
    <w:p>
      <w:pPr>
        <w:pBdr>
          <w:bottom w:val="single" w:color="EDE7D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Lato" w:cs="Lato" w:eastAsia="Lato" w:hAnsi="Lato"/>
                <w:b/>
                <w:bCs/>
                <w:color w:val="C9A84C"/>
                <w:sz w:val="20"/>
                <w:szCs w:val="20"/>
              </w:rPr>
              <w:t xml:space="preserve">PHASE 3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4A3728"/>
                <w:sz w:val="26"/>
                <w:szCs w:val="26"/>
              </w:rPr>
              <w:t xml:space="preserve">Operations — Run a tighter ship</w:t>
            </w:r>
          </w:p>
        </w:tc>
      </w:tr>
    </w:tbl>
    <w:p>
      <w:pPr>
        <w:spacing w:before="160" w:after="120"/>
      </w:pPr>
      <w:r>
        <w:rPr>
          <w:rFonts w:ascii="Lato" w:cs="Lato" w:eastAsia="Lato" w:hAnsi="Lato"/>
          <w:color w:val="4A3728"/>
          <w:sz w:val="20"/>
          <w:szCs w:val="20"/>
        </w:rPr>
        <w:t xml:space="preserve">These features handle the operational side of running a print shop — shipping, tax, refunds, and customer satisfaction. Most require payment (Phase 1) to be working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8C6E" w:sz="12"/>
              <w:bottom w:val="none" w:color="FFFFFF" w:sz="0"/>
              <w:right w:val="none" w:color="FFFFFF" w:sz="0"/>
            </w:tcBorders>
            <w:shd w:fill="E8ED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✦  Requires Phase 1 payment flow. Shipping label generation requires a shipping carrier account (USPS, FedEx, or UPS).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480"/>
        <w:gridCol w:w="24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Shipping Label Generation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Generate and print shipping labels directly from the order. Address pre-filled from the portal.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Saves minutes per order, eliminates errors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Shipment Tracking Embedded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USPS, FedEx, UPS tracking displayed inside the portal. Customers never have to leave.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Fewer "where's my order?" messages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Tax Handling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Automatically calculate and display tax based on customer location at checkout.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Compliance without manual work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Refund Workflow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Built-in process for cancellations and partial refunds. Triggers Stripe refund and updates order status.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Clean, auditable process for edge cases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After delivery: one-click thumbs up/down with optional comment. Feeds into your studio dashboard.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Identify problems early, collect testimonials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Google Review Prompt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After a 5-star rating, a gentle nudge to leave a Google review. Triggered automatically.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Grows your reputation on autopilot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Proof Annotation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Customer clicks on the proof image and leaves a pin with a comment: "move this logo left". No ambiguity.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Faster, clearer revision rounds</w:t>
            </w:r>
          </w:p>
        </w:tc>
      </w:tr>
    </w:tbl>
    <w:p>
      <w:pPr>
        <w:pBdr>
          <w:bottom w:val="single" w:color="EDE7DC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3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PHASE 4  </w:t>
            </w:r>
            <w:r>
              <w:rPr>
                <w:rFonts w:ascii="Playfair Display" w:cs="Playfair Display" w:eastAsia="Playfair Display" w:hAnsi="Playfair Display"/>
                <w:b/>
                <w:bCs/>
                <w:color w:val="4A3728"/>
                <w:sz w:val="26"/>
                <w:szCs w:val="26"/>
              </w:rPr>
              <w:t xml:space="preserve">Growth &amp; Analytics — Scale the business</w:t>
            </w:r>
          </w:p>
        </w:tc>
      </w:tr>
    </w:tbl>
    <w:p>
      <w:pPr>
        <w:spacing w:before="160" w:after="120"/>
      </w:pPr>
      <w:r>
        <w:rPr>
          <w:rFonts w:ascii="Lato" w:cs="Lato" w:eastAsia="Lato" w:hAnsi="Lato"/>
          <w:color w:val="4A3728"/>
          <w:sz w:val="20"/>
          <w:szCs w:val="20"/>
        </w:rPr>
        <w:t xml:space="preserve">Phase 4 turns the portal into a growth engine. Analytics tell you what's working. Automated campaigns bring back customers who have gone quiet. Loyalty and referral systems turn happy customers into your best marketing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8C6E" w:sz="12"/>
              <w:bottom w:val="none" w:color="FFFFFF" w:sz="0"/>
              <w:right w:val="none" w:color="FFFFFF" w:sz="0"/>
            </w:tcBorders>
            <w:shd w:fill="E8ED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✦  Requires Phases 1–3. Analytics require sufficient order history to be meaningful. Mobile optimisation can be prioritised earlier if needed.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480"/>
        <w:gridCol w:w="24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7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Studio Analytics Dashboard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Revenue over time, most popular products, average order value, busiest months, average revision rounds.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Make better business decisions with real data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Mobile Optimised View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Full portal works on phone. Customers can approve proofs, pay, and message you from anywhere.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Removes approval delays when customers are on the go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Abandoned Order Follow-up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Customer started an order but didn't finish. Automatic reminder email after 24 hours.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Recovers lost orders passively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Win-back Campaigns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Automatically email customers who haven't ordered in 90 days with a personalised nudge.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Reactivates dormant customers without effort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Referral / Loyalty System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Return customers earn a discount after X orders. Referral codes give both parties a reward.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Turns happy customers into a growth channel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Broadcast Messages</w:t>
            </w:r>
          </w:p>
        </w:tc>
        <w:tc>
          <w:tcPr>
            <w:tcW w:type="dxa" w:w="3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Send an announcement to all customers at once — holiday closures, new products, price changes.</w:t>
            </w:r>
          </w:p>
        </w:tc>
        <w:tc>
          <w:tcPr>
            <w:tcW w:type="dxa" w:w="24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7A8C6E"/>
                <w:sz w:val="20"/>
                <w:szCs w:val="20"/>
              </w:rPr>
              <w:t xml:space="preserve">One action, every customer informed</w:t>
            </w:r>
          </w:p>
        </w:tc>
      </w:tr>
    </w:tbl>
    <w:p>
      <w:pPr>
        <w:pBdr>
          <w:bottom w:val="single" w:color="EDE7DC" w:sz="4" w:space="1"/>
        </w:pBdr>
        <w:spacing w:before="200" w:after="200"/>
      </w:pPr>
    </w:p>
    <w:p>
      <w:pPr>
        <w:spacing w:before="400" w:after="160"/>
      </w:pPr>
      <w:r>
        <w:rPr>
          <w:rFonts w:ascii="Playfair Display" w:cs="Playfair Display" w:eastAsia="Playfair Display" w:hAnsi="Playfair Display"/>
          <w:b/>
          <w:bCs/>
          <w:color w:val="C4714A"/>
          <w:sz w:val="28"/>
          <w:szCs w:val="28"/>
        </w:rPr>
        <w:t xml:space="preserve">Next Build Session</w:t>
      </w:r>
    </w:p>
    <w:p>
      <w:p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The first three features of Phase 1 are ready to build now: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4080"/>
        <w:gridCol w:w="18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1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1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1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1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Artwork Uploads</w:t>
            </w:r>
          </w:p>
        </w:tc>
        <w:tc>
          <w:tcPr>
            <w:tcW w:type="dxa" w:w="40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Your #1 pain point. Every other feature is blocked until artwork can be received.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Artwork Guidelines</w:t>
            </w:r>
          </w:p>
        </w:tc>
        <w:tc>
          <w:tcPr>
            <w:tcW w:type="dxa" w:w="40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Pairs with uploads — catches bad files before they reach you.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0.5 sessions</w:t>
            </w:r>
          </w:p>
        </w:tc>
      </w:tr>
      <w:tr>
        <w:tc>
          <w:tcPr>
            <w:tcW w:type="dxa" w:w="4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C471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/>
                <w:bCs/>
                <w:color w:val="4A3728"/>
                <w:sz w:val="20"/>
                <w:szCs w:val="20"/>
              </w:rPr>
              <w:t xml:space="preserve">Studio Dashboard</w:t>
            </w:r>
          </w:p>
        </w:tc>
        <w:tc>
          <w:tcPr>
            <w:tcW w:type="dxa" w:w="408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You need somewhere to see incoming artwork and manage orders before anything else.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2E0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4A3728"/>
                <w:sz w:val="20"/>
                <w:szCs w:val="20"/>
              </w:rPr>
              <w:t xml:space="preserve">1.5 sessions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8C6E" w:sz="12"/>
              <w:bottom w:val="none" w:color="FFFFFF" w:sz="0"/>
              <w:right w:val="none" w:color="FFFFFF" w:sz="0"/>
            </w:tcBorders>
            <w:shd w:fill="E8EDE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✦  Ready to start whenever you are. Say "let's build" and we'll begin with artwork uploads.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7DC" w:sz="4" w:space="1"/>
      </w:pBdr>
      <w:spacing w:before="120"/>
      <w:jc w:val="center"/>
    </w:pPr>
    <w:r>
      <w:rPr>
        <w:rFonts w:ascii="Lato" w:cs="Lato" w:eastAsia="Lato" w:hAnsi="Lato"/>
        <w:color w:val="4A3728"/>
        <w:sz w:val="16"/>
        <w:szCs w:val="16"/>
      </w:rPr>
      <w:t xml:space="preserve">Page </w:t>
    </w:r>
    <w:r>
      <w:rPr>
        <w:rFonts w:ascii="Lato" w:cs="Lato" w:eastAsia="Lato" w:hAnsi="Lato"/>
        <w:color w:val="4A372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4A3728"/>
        <w:sz w:val="16"/>
        <w:szCs w:val="16"/>
      </w:rPr>
      <w:t xml:space="preserve"> of </w:t>
    </w:r>
    <w:r>
      <w:rPr>
        <w:rFonts w:ascii="Lato" w:cs="Lato" w:eastAsia="Lato" w:hAnsi="Lato"/>
        <w:color w:val="4A372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A3728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Playfair Display" w:cs="Playfair Display" w:eastAsia="Playfair Display" w:hAnsi="Playfair Display"/>
              <w:b/>
              <w:bCs/>
              <w:color w:val="FFFFFF"/>
              <w:sz w:val="22"/>
              <w:szCs w:val="22"/>
            </w:rPr>
            <w:t xml:space="preserve">Peel &amp; Post Studio  </w:t>
          </w:r>
          <w:r>
            <w:rPr>
              <w:rFonts w:ascii="Lato" w:cs="Lato" w:eastAsia="Lato" w:hAnsi="Lato"/>
              <w:color w:val="D98A65"/>
              <w:sz w:val="18"/>
              <w:szCs w:val="18"/>
            </w:rPr>
            <w:t xml:space="preserve">— Client Portal Roadmap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A3728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Lato" w:cs="Lato" w:eastAsia="Lato" w:hAnsi="Lato"/>
              <w:color w:val="EDE7DC"/>
              <w:sz w:val="16"/>
              <w:szCs w:val="16"/>
            </w:rPr>
            <w:t xml:space="preserve">Confidential  ·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Playfair Display" w:cs="Playfair Display" w:eastAsia="Playfair Display" w:hAnsi="Playfair Display"/>
      <w:b/>
      <w:bCs/>
      <w:color w:val="4A37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Lato" w:cs="Lato" w:eastAsia="Lato" w:hAnsi="Lato"/>
      <w:b/>
      <w:bCs/>
      <w:color w:val="C471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2026-03-05T21:54:01.452Z</dcterms:created>
  <dcterms:modified xsi:type="dcterms:W3CDTF">2026-03-05T21:54:01.453Z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