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913C2">
      <w:pPr>
        <w:jc w:val="center"/>
        <w:outlineLvl w:val="0"/>
        <w:rPr>
          <w:rFonts w:hint="eastAsia" w:ascii="Times New Roman" w:hAnsi="Times New Roman" w:eastAsia="黑体" w:cs="黑体"/>
          <w:sz w:val="32"/>
          <w:szCs w:val="40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40"/>
          <w:lang w:val="en-US" w:eastAsia="zh-CN"/>
        </w:rPr>
        <w:t>子域法解析Halbach结构</w:t>
      </w:r>
    </w:p>
    <w:p w14:paraId="3AC42F4C">
      <w:pPr>
        <w:jc w:val="left"/>
        <w:outlineLvl w:val="1"/>
        <w:rPr>
          <w:rFonts w:hint="eastAsia" w:ascii="Times New Roman" w:hAnsi="Times New Roman" w:eastAsia="黑体" w:cs="黑体"/>
          <w:sz w:val="28"/>
          <w:szCs w:val="36"/>
          <w:lang w:val="en-US" w:eastAsia="zh-CN"/>
        </w:rPr>
      </w:pPr>
      <w:r>
        <w:rPr>
          <w:rFonts w:hint="eastAsia" w:ascii="Times New Roman" w:hAnsi="Times New Roman" w:eastAsia="黑体" w:cs="黑体"/>
          <w:sz w:val="28"/>
          <w:szCs w:val="36"/>
          <w:lang w:val="en-US" w:eastAsia="zh-CN"/>
        </w:rPr>
        <w:t>1 空载磁场求解</w:t>
      </w:r>
    </w:p>
    <w:p w14:paraId="71872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Times New Roman" w:hAnsi="Times New Roman" w:eastAsia="黑体" w:cs="黑体"/>
          <w:sz w:val="32"/>
          <w:szCs w:val="40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采用文献[1][2]的方法计算极坐标位置为</w:t>
      </w:r>
      <w:r>
        <w:rPr>
          <w:rFonts w:hint="eastAsia" w:ascii="宋体" w:hAnsi="宋体" w:eastAsia="宋体" w:cs="宋体"/>
          <w:position w:val="-6"/>
          <w:sz w:val="24"/>
          <w:szCs w:val="32"/>
          <w:lang w:val="en-US" w:eastAsia="zh-CN"/>
        </w:rPr>
        <w:object>
          <v:shape id="_x0000_i1025" o:spt="75" type="#_x0000_t75" style="height:16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</w:t>
      </w:r>
      <w:r>
        <w:rPr>
          <w:rFonts w:hint="eastAsia" w:ascii="宋体" w:hAnsi="宋体" w:eastAsia="宋体" w:cs="宋体"/>
          <w:i/>
          <w:iCs/>
          <w:sz w:val="24"/>
          <w:szCs w:val="32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为半径，</w:t>
      </w:r>
      <w:r>
        <w:rPr>
          <w:rFonts w:hint="default" w:ascii="Cambria Math" w:hAnsi="Cambria Math" w:eastAsia="宋体" w:cs="Cambria Math"/>
          <w:i/>
          <w:iCs/>
          <w:sz w:val="24"/>
          <w:szCs w:val="32"/>
          <w:lang w:val="en-US" w:eastAsia="zh-CN"/>
        </w:rPr>
        <w:t>θ</w:t>
      </w:r>
      <w:r>
        <w:rPr>
          <w:rFonts w:hint="eastAsia" w:ascii="Cambria Math" w:hAnsi="Cambria Math" w:eastAsia="宋体" w:cs="Cambria Math"/>
          <w:i w:val="0"/>
          <w:iCs w:val="0"/>
          <w:sz w:val="24"/>
          <w:szCs w:val="32"/>
          <w:lang w:val="en-US" w:eastAsia="zh-CN"/>
        </w:rPr>
        <w:t>为机械角度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）处的空载气隙磁通密度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32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32"/>
          <w:vertAlign w:val="subscript"/>
          <w:lang w:val="en-US" w:eastAsia="zh-CN"/>
        </w:rPr>
        <w:t>pkw</w:t>
      </w:r>
      <w:r>
        <w:rPr>
          <w:rFonts w:hint="eastAsia" w:ascii="宋体" w:hAnsi="宋体" w:eastAsia="宋体" w:cs="宋体"/>
          <w:sz w:val="24"/>
          <w:szCs w:val="32"/>
          <w:vertAlign w:val="baseline"/>
          <w:lang w:val="en-US" w:eastAsia="zh-CN"/>
        </w:rPr>
        <w:t>为：</w:t>
      </w:r>
      <w:r>
        <w:rPr>
          <w:rFonts w:hint="eastAsia" w:ascii="Times New Roman" w:hAnsi="Times New Roman" w:eastAsia="黑体" w:cs="黑体"/>
          <w:sz w:val="32"/>
          <w:szCs w:val="40"/>
          <w:vertAlign w:val="subscript"/>
          <w:lang w:val="en-US" w:eastAsia="zh-CN"/>
        </w:rPr>
        <w:fldChar w:fldCharType="begin"/>
      </w:r>
      <w:r>
        <w:rPr>
          <w:rFonts w:hint="eastAsia" w:ascii="Times New Roman" w:hAnsi="Times New Roman" w:eastAsia="黑体" w:cs="黑体"/>
          <w:sz w:val="32"/>
          <w:szCs w:val="40"/>
          <w:vertAlign w:val="subscript"/>
          <w:lang w:val="en-US" w:eastAsia="zh-CN"/>
        </w:rPr>
        <w:instrText xml:space="preserve"> ADDIN ZOTERO_BIBL {"uncited":[],"omitted":[],"custom":[]} CSL_BIBLIOGRAPHY </w:instrText>
      </w:r>
      <w:r>
        <w:rPr>
          <w:rFonts w:hint="eastAsia" w:ascii="Times New Roman" w:hAnsi="Times New Roman" w:eastAsia="黑体" w:cs="黑体"/>
          <w:sz w:val="32"/>
          <w:szCs w:val="40"/>
          <w:vertAlign w:val="subscript"/>
          <w:lang w:val="en-US" w:eastAsia="zh-CN"/>
        </w:rPr>
        <w:fldChar w:fldCharType="separate"/>
      </w:r>
      <w:r>
        <w:rPr>
          <w:rFonts w:hint="eastAsia" w:ascii="Times New Roman" w:hAnsi="Times New Roman" w:eastAsia="黑体" w:cs="黑体"/>
          <w:sz w:val="32"/>
          <w:szCs w:val="40"/>
          <w:vertAlign w:val="subscript"/>
          <w:lang w:val="en-US" w:eastAsia="zh-CN"/>
        </w:rPr>
        <w:fldChar w:fldCharType="end"/>
      </w:r>
    </w:p>
    <w:p w14:paraId="1F2824B0">
      <w:pPr>
        <w:pStyle w:val="5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MTReference"/>
      <w:r>
        <w:rPr>
          <w:rFonts w:hint="eastAsia"/>
          <w:i/>
          <w:position w:val="-10"/>
          <w:lang w:val="en-US" w:eastAsia="zh-CN"/>
        </w:rPr>
        <w:object>
          <v:shape id="_x0000_i1026" o:spt="75" alt="" type="#_x0000_t75" style="height:16pt;width:6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6">
            <o:LockedField>false</o:LockedField>
          </o:OLEObject>
        </w:object>
      </w:r>
      <w:bookmarkEnd w:id="0"/>
    </w:p>
    <w:p w14:paraId="38DEB2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其中</w:t>
      </w:r>
    </w:p>
    <w:p w14:paraId="24D56FF3">
      <w:pPr>
        <w:pStyle w:val="5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027" o:spt="75" type="#_x0000_t75" style="height:34pt;width:16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DSEquations" ShapeID="_x0000_i1027" DrawAspect="Content" ObjectID="_1468075727" r:id="rId8">
            <o:LockedField>false</o:LockedField>
          </o:OLEObject>
        </w:object>
      </w:r>
    </w:p>
    <w:p w14:paraId="1C339A20">
      <w:pPr>
        <w:pStyle w:val="5"/>
        <w:bidi w:val="0"/>
        <w:outlineLvl w:val="1"/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4pt;width:15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DSEquations" ShapeID="_x0000_i1028" DrawAspect="Content" ObjectID="_1468075728" r:id="rId10">
            <o:LockedField>false</o:LockedField>
          </o:OLEObject>
        </w:object>
      </w:r>
    </w:p>
    <w:p w14:paraId="13FA600F">
      <w:pPr>
        <w:pStyle w:val="5"/>
        <w:bidi w:val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position w:val="-168"/>
          <w:lang w:eastAsia="zh-CN"/>
        </w:rPr>
        <w:object>
          <v:shape id="_x0000_i1029" o:spt="75" alt="" type="#_x0000_t75" style="height:174pt;width:21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29" DrawAspect="Content" ObjectID="_1468075729" r:id="rId12">
            <o:LockedField>false</o:LockedField>
          </o:OLEObject>
        </w:object>
      </w:r>
    </w:p>
    <w:p w14:paraId="1E9EC989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position w:val="-168"/>
          <w:lang w:eastAsia="zh-CN"/>
        </w:rPr>
        <w:object>
          <v:shape id="_x0000_i1030" o:spt="75" alt="" type="#_x0000_t75" style="height:174pt;width:21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30" DrawAspect="Content" ObjectID="_1468075730" r:id="rId14">
            <o:LockedField>false</o:LockedField>
          </o:OLEObject>
        </w:object>
      </w:r>
    </w:p>
    <w:p w14:paraId="6AC6CFCA">
      <w:pPr>
        <w:pStyle w:val="5"/>
        <w:bidi w:val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position w:val="-72"/>
          <w:lang w:eastAsia="zh-CN"/>
        </w:rPr>
        <w:object>
          <v:shape id="_x0000_i1032" o:spt="75" type="#_x0000_t75" style="height:78pt;width:426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DSEquations" ShapeID="_x0000_i1032" DrawAspect="Content" ObjectID="_1468075731" r:id="rId16">
            <o:LockedField>false</o:LockedField>
          </o:OLEObject>
        </w:object>
      </w:r>
    </w:p>
    <w:p w14:paraId="1BB8A881"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position w:val="-72"/>
          <w:lang w:eastAsia="zh-CN"/>
        </w:rPr>
        <w:object>
          <v:shape id="_x0000_i1033" o:spt="75" type="#_x0000_t75" style="height:78pt;width:420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DSEquations" ShapeID="_x0000_i1033" DrawAspect="Content" ObjectID="_1468075732" r:id="rId18">
            <o:LockedField>false</o:LockedField>
          </o:OLEObject>
        </w:object>
      </w:r>
      <w:r>
        <w:rPr>
          <w:rFonts w:hint="eastAsia"/>
          <w:lang w:eastAsia="zh-CN"/>
        </w:rPr>
        <w:t xml:space="preserve"> </w:t>
      </w:r>
    </w:p>
    <w:p w14:paraId="2F577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49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DSEquations" ShapeID="_x0000_i1034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48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DSEquations" ShapeID="_x0000_i1035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;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11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DSEquations" ShapeID="_x0000_i1036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39" o:spt="75" type="#_x0000_t75" style="height:31pt;width:114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DSEquations" ShapeID="_x0000_i1039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 w14:paraId="6FEEA8B0">
      <w:pPr>
        <w:pStyle w:val="5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84595"/>
    <w:rsid w:val="06C2144C"/>
    <w:rsid w:val="06D77FE6"/>
    <w:rsid w:val="080401DF"/>
    <w:rsid w:val="0FB546A1"/>
    <w:rsid w:val="1253194C"/>
    <w:rsid w:val="13763FB2"/>
    <w:rsid w:val="1486625E"/>
    <w:rsid w:val="14BC1B6F"/>
    <w:rsid w:val="15787ABD"/>
    <w:rsid w:val="175A2655"/>
    <w:rsid w:val="18252A78"/>
    <w:rsid w:val="18581EE0"/>
    <w:rsid w:val="19414B5B"/>
    <w:rsid w:val="1F62252D"/>
    <w:rsid w:val="22E460EB"/>
    <w:rsid w:val="261E7787"/>
    <w:rsid w:val="2B707D24"/>
    <w:rsid w:val="2C913348"/>
    <w:rsid w:val="3A7038F3"/>
    <w:rsid w:val="3BB021D7"/>
    <w:rsid w:val="474C5625"/>
    <w:rsid w:val="4C6A3FF0"/>
    <w:rsid w:val="4DA8595F"/>
    <w:rsid w:val="5065507F"/>
    <w:rsid w:val="510A7825"/>
    <w:rsid w:val="53532DA9"/>
    <w:rsid w:val="5B211C78"/>
    <w:rsid w:val="62E775FD"/>
    <w:rsid w:val="66BC6E5C"/>
    <w:rsid w:val="67BF190E"/>
    <w:rsid w:val="6B773AE9"/>
    <w:rsid w:val="6C990803"/>
    <w:rsid w:val="6DFB7F60"/>
    <w:rsid w:val="76D15848"/>
    <w:rsid w:val="7C80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ibliography"/>
    <w:basedOn w:val="1"/>
    <w:qFormat/>
    <w:uiPriority w:val="0"/>
    <w:pPr>
      <w:ind w:left="720" w:hanging="720"/>
    </w:pPr>
  </w:style>
  <w:style w:type="paragraph" w:customStyle="1" w:styleId="5">
    <w:name w:val="MTDisplayEquation"/>
    <w:basedOn w:val="1"/>
    <w:next w:val="1"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microsoft.com/office/2006/relationships/keyMapCustomizations" Target="customizations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73</Characters>
  <Lines>0</Lines>
  <Paragraphs>0</Paragraphs>
  <TotalTime>469</TotalTime>
  <ScaleCrop>false</ScaleCrop>
  <LinksUpToDate>false</LinksUpToDate>
  <CharactersWithSpaces>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2025-03-28T11:47:00Z</dcterms:created>
  <dc:creator>刘宗豪</dc:creator>
  <cp:lastModifiedBy>心字已成灰</cp:lastModifiedBy>
  <dcterms:modified xsi:type="dcterms:W3CDTF">2025-06-06T08:45:08Z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85F2938B1DDE4466AA282608223CBCCF_12</vt:lpwstr>
  </property>
  <property fmtid="{D5CDD505-2E9C-101B-9397-08002B2CF9AE}" pid="4" name="KSOTemplateDocerSaveRecord">
    <vt:lpwstr>eyJoZGlkIjoiY2FkODRiYmQ2ZWQ5Y2Q0MTNiOGQ0OTA5MTk4ZGFhOWQiLCJ1c2VySWQiOiI5MzQ2MjQ4NzcifQ==</vt:lpwstr>
  </property>
  <property fmtid="{D5CDD505-2E9C-101B-9397-08002B2CF9AE}" pid="5" name="ZOTERO_PREF_1">
    <vt:lpwstr>&lt;data data-version="3" zotero-version="7.0.15"&gt;&lt;session id="MHYeqPd2"/&gt;&lt;style id="http://www.zotero.org/styles/gb-t-7714-2015-author-date-bilingual-no-uppercase-no-url-doi-full-width-parentheses" hasBibliography="1" bibliographyStyleHasBeenSet="1"/&gt;&lt;prefs</vt:lpwstr>
  </property>
  <property fmtid="{D5CDD505-2E9C-101B-9397-08002B2CF9AE}" pid="6" name="ZOTERO_PREF_2">
    <vt:lpwstr>&gt;&lt;pref name="fieldType" value="Field"/&gt;&lt;pref name="automaticJournalAbbreviations" value="true"/&gt;&lt;/prefs&gt;&lt;/data&gt;</vt:lpwstr>
  </property>
  <property fmtid="{D5CDD505-2E9C-101B-9397-08002B2CF9AE}" pid="7" name="MTWinEqns">
    <vt:bool>true</vt:bool>
  </property>
</Properties>
</file>