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9659" w14:textId="77777777" w:rsidR="005B0E10" w:rsidRDefault="00000000">
      <w:pPr>
        <w:spacing w:before="72"/>
        <w:ind w:left="401"/>
        <w:rPr>
          <w:b/>
          <w:sz w:val="26"/>
        </w:rPr>
      </w:pPr>
      <w:r>
        <w:rPr>
          <w:b/>
          <w:sz w:val="26"/>
        </w:rPr>
        <w:t>Background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Scenario</w:t>
      </w:r>
    </w:p>
    <w:p w14:paraId="10C49A05" w14:textId="77777777" w:rsidR="005B0E10" w:rsidRDefault="00000000">
      <w:pPr>
        <w:pStyle w:val="BodyText"/>
        <w:spacing w:before="119"/>
        <w:ind w:left="761" w:right="109"/>
        <w:jc w:val="both"/>
      </w:pPr>
      <w:r>
        <w:t xml:space="preserve">With the depletion of the Internet Protocol version 4 (IPv4) network address space and the adoption and transition to IPv6, networking professionals must understand how both IPv4 and IPv6 </w:t>
      </w:r>
      <w:proofErr w:type="gramStart"/>
      <w:r>
        <w:t>networks</w:t>
      </w:r>
      <w:proofErr w:type="gramEnd"/>
      <w:r>
        <w:t xml:space="preserve"> function. Many devices and applications already support IPv6. This includes workstation/server operating system support, such as that found in Windows and Linux.</w:t>
      </w:r>
    </w:p>
    <w:p w14:paraId="61556271" w14:textId="77777777" w:rsidR="005B0E10" w:rsidRDefault="005B0E10">
      <w:pPr>
        <w:pStyle w:val="BodyText"/>
        <w:rPr>
          <w:sz w:val="22"/>
        </w:rPr>
      </w:pPr>
    </w:p>
    <w:p w14:paraId="23AE84D6" w14:textId="77777777" w:rsidR="005B0E10" w:rsidRDefault="00000000">
      <w:pPr>
        <w:pStyle w:val="Title"/>
      </w:pPr>
      <w:r>
        <w:rPr>
          <w:spacing w:val="-2"/>
        </w:rPr>
        <w:t>Instructions</w:t>
      </w:r>
    </w:p>
    <w:p w14:paraId="792ABBEA" w14:textId="77777777" w:rsidR="005B0E10" w:rsidRDefault="00000000">
      <w:pPr>
        <w:pStyle w:val="Heading1"/>
      </w:pPr>
      <w:r>
        <w:t>Step</w:t>
      </w:r>
      <w:r>
        <w:rPr>
          <w:spacing w:val="30"/>
        </w:rPr>
        <w:t xml:space="preserve"> </w:t>
      </w:r>
      <w:r>
        <w:t>1:</w:t>
      </w:r>
      <w:r>
        <w:rPr>
          <w:spacing w:val="9"/>
        </w:rPr>
        <w:t xml:space="preserve"> </w:t>
      </w:r>
      <w:r>
        <w:t>Match</w:t>
      </w:r>
      <w:r>
        <w:rPr>
          <w:spacing w:val="3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IPv6</w:t>
      </w:r>
      <w:r>
        <w:rPr>
          <w:spacing w:val="29"/>
        </w:rPr>
        <w:t xml:space="preserve"> </w:t>
      </w:r>
      <w:r>
        <w:t>address</w:t>
      </w:r>
      <w:r>
        <w:rPr>
          <w:spacing w:val="4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rPr>
          <w:spacing w:val="-4"/>
        </w:rPr>
        <w:t>type.</w:t>
      </w:r>
    </w:p>
    <w:p w14:paraId="7777E65B" w14:textId="77777777" w:rsidR="005B0E10" w:rsidRDefault="00000000">
      <w:pPr>
        <w:pStyle w:val="BodyText"/>
        <w:spacing w:before="118"/>
        <w:ind w:left="113" w:right="198"/>
      </w:pPr>
      <w:r>
        <w:t>Match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IPv6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type.</w:t>
      </w:r>
      <w:r>
        <w:rPr>
          <w:spacing w:val="-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compressed to</w:t>
      </w:r>
      <w:r>
        <w:rPr>
          <w:spacing w:val="-1"/>
        </w:rPr>
        <w:t xml:space="preserve"> </w:t>
      </w:r>
      <w:r>
        <w:t>their abbreviated notation and that the slash</w:t>
      </w:r>
      <w:r>
        <w:rPr>
          <w:spacing w:val="-5"/>
        </w:rPr>
        <w:t xml:space="preserve"> </w:t>
      </w:r>
      <w:r>
        <w:t xml:space="preserve">network prefix number is not shown. Some answer choices </w:t>
      </w:r>
      <w:r>
        <w:rPr>
          <w:b/>
        </w:rPr>
        <w:t xml:space="preserve">must </w:t>
      </w:r>
      <w:r>
        <w:t>be used more than once.</w:t>
      </w:r>
    </w:p>
    <w:p w14:paraId="4DCD360E" w14:textId="77777777" w:rsidR="005B0E10" w:rsidRDefault="00000000">
      <w:pPr>
        <w:pStyle w:val="BodyText"/>
        <w:spacing w:before="119"/>
        <w:ind w:left="113"/>
      </w:pPr>
      <w:r>
        <w:t>Answer</w:t>
      </w:r>
      <w:r>
        <w:rPr>
          <w:spacing w:val="-7"/>
        </w:rPr>
        <w:t xml:space="preserve"> </w:t>
      </w:r>
      <w:r>
        <w:rPr>
          <w:spacing w:val="-2"/>
        </w:rPr>
        <w:t>choices:</w:t>
      </w:r>
    </w:p>
    <w:p w14:paraId="549FA0CF" w14:textId="77777777" w:rsidR="005B0E10" w:rsidRDefault="00000000">
      <w:pPr>
        <w:pStyle w:val="ListParagraph"/>
        <w:numPr>
          <w:ilvl w:val="0"/>
          <w:numId w:val="1"/>
        </w:numPr>
        <w:tabs>
          <w:tab w:val="left" w:pos="1225"/>
        </w:tabs>
        <w:spacing w:before="177"/>
        <w:ind w:left="1225" w:hanging="359"/>
        <w:rPr>
          <w:sz w:val="20"/>
        </w:rPr>
      </w:pPr>
      <w:r>
        <w:rPr>
          <w:sz w:val="20"/>
        </w:rPr>
        <w:t>Loopback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address</w:t>
      </w:r>
    </w:p>
    <w:p w14:paraId="0AE90A5B" w14:textId="77777777" w:rsidR="005B0E10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21"/>
        <w:ind w:left="1224" w:hanging="359"/>
        <w:rPr>
          <w:sz w:val="20"/>
        </w:rPr>
      </w:pPr>
      <w:r>
        <w:rPr>
          <w:sz w:val="20"/>
        </w:rPr>
        <w:t>Global</w:t>
      </w:r>
      <w:r>
        <w:rPr>
          <w:spacing w:val="-13"/>
          <w:sz w:val="20"/>
        </w:rPr>
        <w:t xml:space="preserve"> </w:t>
      </w:r>
      <w:r>
        <w:rPr>
          <w:sz w:val="20"/>
        </w:rPr>
        <w:t>unicast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address</w:t>
      </w:r>
    </w:p>
    <w:p w14:paraId="293F00C7" w14:textId="77777777" w:rsidR="005B0E10" w:rsidRDefault="00000000">
      <w:pPr>
        <w:pStyle w:val="ListParagraph"/>
        <w:numPr>
          <w:ilvl w:val="0"/>
          <w:numId w:val="1"/>
        </w:numPr>
        <w:tabs>
          <w:tab w:val="left" w:pos="1225"/>
        </w:tabs>
        <w:spacing w:before="120"/>
        <w:ind w:left="1225" w:hanging="348"/>
        <w:rPr>
          <w:sz w:val="20"/>
        </w:rPr>
      </w:pPr>
      <w:r>
        <w:rPr>
          <w:spacing w:val="-2"/>
          <w:sz w:val="20"/>
        </w:rPr>
        <w:t>Link-local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address</w:t>
      </w:r>
    </w:p>
    <w:p w14:paraId="710DA336" w14:textId="77777777" w:rsidR="005B0E10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20"/>
        <w:ind w:left="1224" w:hanging="359"/>
        <w:rPr>
          <w:sz w:val="20"/>
        </w:rPr>
      </w:pPr>
      <w:r>
        <w:rPr>
          <w:spacing w:val="-2"/>
          <w:sz w:val="20"/>
        </w:rPr>
        <w:t>Unique-local</w:t>
      </w:r>
      <w:r>
        <w:rPr>
          <w:sz w:val="20"/>
        </w:rPr>
        <w:t xml:space="preserve"> </w:t>
      </w:r>
      <w:r>
        <w:rPr>
          <w:spacing w:val="-2"/>
          <w:sz w:val="20"/>
        </w:rPr>
        <w:t>address</w:t>
      </w:r>
    </w:p>
    <w:p w14:paraId="333B556A" w14:textId="77777777" w:rsidR="005B0E10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21"/>
        <w:ind w:left="1224" w:hanging="359"/>
        <w:rPr>
          <w:sz w:val="20"/>
        </w:rPr>
      </w:pPr>
      <w:r>
        <w:rPr>
          <w:sz w:val="20"/>
        </w:rPr>
        <w:t>Multicast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address</w:t>
      </w:r>
    </w:p>
    <w:p w14:paraId="064894A9" w14:textId="77777777" w:rsidR="005B0E10" w:rsidRDefault="005B0E10">
      <w:pPr>
        <w:pStyle w:val="BodyText"/>
        <w:spacing w:before="11"/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6"/>
        <w:gridCol w:w="2141"/>
      </w:tblGrid>
      <w:tr w:rsidR="005B0E10" w14:paraId="0E4C7ED2" w14:textId="77777777" w:rsidTr="00F01EBA">
        <w:trPr>
          <w:trHeight w:val="505"/>
          <w:tblHeader/>
        </w:trPr>
        <w:tc>
          <w:tcPr>
            <w:tcW w:w="7486" w:type="dxa"/>
            <w:shd w:val="clear" w:color="auto" w:fill="DBE4F0"/>
          </w:tcPr>
          <w:p w14:paraId="297BC002" w14:textId="77777777" w:rsidR="005B0E10" w:rsidRDefault="00000000">
            <w:pPr>
              <w:pStyle w:val="TableParagraph"/>
              <w:spacing w:before="123"/>
              <w:ind w:left="3095" w:right="30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IPv6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2141" w:type="dxa"/>
            <w:shd w:val="clear" w:color="auto" w:fill="DBE4F0"/>
          </w:tcPr>
          <w:p w14:paraId="0B81D170" w14:textId="77777777" w:rsidR="005B0E10" w:rsidRDefault="00000000">
            <w:pPr>
              <w:pStyle w:val="TableParagraph"/>
              <w:spacing w:before="123"/>
              <w:ind w:left="7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Answer</w:t>
            </w:r>
          </w:p>
        </w:tc>
      </w:tr>
      <w:tr w:rsidR="005B0E10" w14:paraId="2E98A405" w14:textId="77777777">
        <w:trPr>
          <w:trHeight w:val="350"/>
        </w:trPr>
        <w:tc>
          <w:tcPr>
            <w:tcW w:w="7486" w:type="dxa"/>
          </w:tcPr>
          <w:p w14:paraId="27A9FC8E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2001:0db8:1:</w:t>
            </w:r>
            <w:proofErr w:type="gramStart"/>
            <w:r>
              <w:rPr>
                <w:spacing w:val="-2"/>
                <w:sz w:val="20"/>
              </w:rPr>
              <w:t>acad::</w:t>
            </w:r>
            <w:proofErr w:type="gramEnd"/>
            <w:r>
              <w:rPr>
                <w:spacing w:val="-2"/>
                <w:sz w:val="20"/>
              </w:rPr>
              <w:t>fe55:6789:b210</w:t>
            </w:r>
          </w:p>
        </w:tc>
        <w:tc>
          <w:tcPr>
            <w:tcW w:w="2141" w:type="dxa"/>
          </w:tcPr>
          <w:p w14:paraId="3F4AAB41" w14:textId="34DEB4CA" w:rsidR="005B0E10" w:rsidRPr="000C08D8" w:rsidRDefault="000C08D8" w:rsidP="000C08D8">
            <w:pPr>
              <w:tabs>
                <w:tab w:val="left" w:pos="1225"/>
              </w:tabs>
              <w:spacing w:before="121"/>
              <w:rPr>
                <w:sz w:val="20"/>
              </w:rPr>
            </w:pPr>
            <w:r w:rsidRPr="000C08D8">
              <w:rPr>
                <w:sz w:val="20"/>
              </w:rPr>
              <w:t>Global</w:t>
            </w:r>
            <w:r w:rsidRPr="000C08D8">
              <w:rPr>
                <w:spacing w:val="-13"/>
                <w:sz w:val="20"/>
              </w:rPr>
              <w:t xml:space="preserve"> </w:t>
            </w:r>
            <w:r w:rsidRPr="000C08D8">
              <w:rPr>
                <w:sz w:val="20"/>
              </w:rPr>
              <w:t>unicast</w:t>
            </w:r>
            <w:r w:rsidRPr="000C08D8">
              <w:rPr>
                <w:spacing w:val="-10"/>
                <w:sz w:val="20"/>
              </w:rPr>
              <w:t xml:space="preserve"> </w:t>
            </w:r>
            <w:r w:rsidRPr="000C08D8">
              <w:rPr>
                <w:spacing w:val="-2"/>
                <w:sz w:val="20"/>
              </w:rPr>
              <w:t>address</w:t>
            </w:r>
          </w:p>
        </w:tc>
      </w:tr>
      <w:tr w:rsidR="005B0E10" w14:paraId="33FA59FC" w14:textId="77777777">
        <w:trPr>
          <w:trHeight w:val="350"/>
        </w:trPr>
        <w:tc>
          <w:tcPr>
            <w:tcW w:w="7486" w:type="dxa"/>
          </w:tcPr>
          <w:p w14:paraId="30D931A1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proofErr w:type="gramStart"/>
            <w:r>
              <w:rPr>
                <w:spacing w:val="-5"/>
                <w:sz w:val="20"/>
              </w:rPr>
              <w:t>::</w:t>
            </w:r>
            <w:proofErr w:type="gramEnd"/>
            <w:r>
              <w:rPr>
                <w:spacing w:val="-5"/>
                <w:sz w:val="20"/>
              </w:rPr>
              <w:t>1</w:t>
            </w:r>
          </w:p>
        </w:tc>
        <w:tc>
          <w:tcPr>
            <w:tcW w:w="2141" w:type="dxa"/>
          </w:tcPr>
          <w:p w14:paraId="1751B0DA" w14:textId="5ECA6879" w:rsidR="005B0E10" w:rsidRPr="000C08D8" w:rsidRDefault="000C08D8" w:rsidP="000C08D8">
            <w:pPr>
              <w:tabs>
                <w:tab w:val="left" w:pos="1225"/>
              </w:tabs>
              <w:spacing w:before="177"/>
              <w:jc w:val="both"/>
              <w:rPr>
                <w:sz w:val="20"/>
              </w:rPr>
            </w:pPr>
            <w:r w:rsidRPr="000C08D8">
              <w:rPr>
                <w:sz w:val="20"/>
              </w:rPr>
              <w:t>Loopback</w:t>
            </w:r>
            <w:r w:rsidRPr="000C08D8">
              <w:rPr>
                <w:spacing w:val="-9"/>
                <w:sz w:val="20"/>
              </w:rPr>
              <w:t xml:space="preserve"> </w:t>
            </w:r>
            <w:r w:rsidRPr="000C08D8">
              <w:rPr>
                <w:spacing w:val="-2"/>
                <w:sz w:val="20"/>
              </w:rPr>
              <w:t>address</w:t>
            </w:r>
          </w:p>
        </w:tc>
      </w:tr>
      <w:tr w:rsidR="005B0E10" w14:paraId="414E7394" w14:textId="77777777">
        <w:trPr>
          <w:trHeight w:val="350"/>
        </w:trPr>
        <w:tc>
          <w:tcPr>
            <w:tcW w:w="7486" w:type="dxa"/>
          </w:tcPr>
          <w:p w14:paraId="265AFAA1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fc00:22:a:</w:t>
            </w:r>
            <w:proofErr w:type="gramStart"/>
            <w:r>
              <w:rPr>
                <w:spacing w:val="-2"/>
                <w:sz w:val="20"/>
              </w:rPr>
              <w:t>2::</w:t>
            </w:r>
            <w:proofErr w:type="gramEnd"/>
            <w:r>
              <w:rPr>
                <w:spacing w:val="-2"/>
                <w:sz w:val="20"/>
              </w:rPr>
              <w:t>cd4:23e4:76fa</w:t>
            </w:r>
          </w:p>
        </w:tc>
        <w:tc>
          <w:tcPr>
            <w:tcW w:w="2141" w:type="dxa"/>
          </w:tcPr>
          <w:p w14:paraId="0B4DC36A" w14:textId="26DBD9E1" w:rsidR="005B0E10" w:rsidRPr="000C08D8" w:rsidRDefault="000C08D8" w:rsidP="000C08D8">
            <w:pPr>
              <w:tabs>
                <w:tab w:val="left" w:pos="1224"/>
              </w:tabs>
              <w:spacing w:before="121"/>
              <w:rPr>
                <w:sz w:val="20"/>
              </w:rPr>
            </w:pPr>
            <w:r w:rsidRPr="000C08D8">
              <w:rPr>
                <w:sz w:val="20"/>
              </w:rPr>
              <w:t>Unique-local address</w:t>
            </w:r>
          </w:p>
        </w:tc>
      </w:tr>
      <w:tr w:rsidR="005B0E10" w14:paraId="27C9CE71" w14:textId="77777777">
        <w:trPr>
          <w:trHeight w:val="350"/>
        </w:trPr>
        <w:tc>
          <w:tcPr>
            <w:tcW w:w="7486" w:type="dxa"/>
          </w:tcPr>
          <w:p w14:paraId="79B4C5D6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2033:db8:1:1:22:a33d:259a:21fe</w:t>
            </w:r>
          </w:p>
        </w:tc>
        <w:tc>
          <w:tcPr>
            <w:tcW w:w="2141" w:type="dxa"/>
          </w:tcPr>
          <w:p w14:paraId="2716911D" w14:textId="6164BF13" w:rsidR="005B0E10" w:rsidRDefault="000C08D8" w:rsidP="000C08D8">
            <w:pPr>
              <w:pStyle w:val="TableParagraph"/>
              <w:jc w:val="both"/>
              <w:rPr>
                <w:rFonts w:ascii="Times New Roman"/>
                <w:sz w:val="20"/>
              </w:rPr>
            </w:pPr>
            <w:r w:rsidRPr="000C08D8">
              <w:rPr>
                <w:sz w:val="20"/>
              </w:rPr>
              <w:t>Global</w:t>
            </w:r>
            <w:r w:rsidRPr="000C08D8">
              <w:rPr>
                <w:spacing w:val="-13"/>
                <w:sz w:val="20"/>
              </w:rPr>
              <w:t xml:space="preserve"> </w:t>
            </w:r>
            <w:r w:rsidRPr="000C08D8">
              <w:rPr>
                <w:sz w:val="20"/>
              </w:rPr>
              <w:t>unicast</w:t>
            </w:r>
            <w:r w:rsidRPr="000C08D8">
              <w:rPr>
                <w:spacing w:val="-10"/>
                <w:sz w:val="20"/>
              </w:rPr>
              <w:t xml:space="preserve"> </w:t>
            </w:r>
            <w:r w:rsidRPr="000C08D8">
              <w:rPr>
                <w:spacing w:val="-2"/>
                <w:sz w:val="20"/>
              </w:rPr>
              <w:t>address</w:t>
            </w:r>
          </w:p>
        </w:tc>
      </w:tr>
      <w:tr w:rsidR="005B0E10" w14:paraId="0662CAA7" w14:textId="77777777">
        <w:trPr>
          <w:trHeight w:val="350"/>
        </w:trPr>
        <w:tc>
          <w:tcPr>
            <w:tcW w:w="7486" w:type="dxa"/>
          </w:tcPr>
          <w:p w14:paraId="040194C7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fe80::3201:cc01:65b1</w:t>
            </w:r>
          </w:p>
        </w:tc>
        <w:tc>
          <w:tcPr>
            <w:tcW w:w="2141" w:type="dxa"/>
          </w:tcPr>
          <w:p w14:paraId="3B211E83" w14:textId="77777777" w:rsidR="000C08D8" w:rsidRPr="000C08D8" w:rsidRDefault="000C08D8" w:rsidP="000C08D8">
            <w:pPr>
              <w:tabs>
                <w:tab w:val="left" w:pos="1225"/>
              </w:tabs>
              <w:spacing w:before="120"/>
              <w:rPr>
                <w:sz w:val="20"/>
              </w:rPr>
            </w:pPr>
            <w:r w:rsidRPr="000C08D8">
              <w:rPr>
                <w:spacing w:val="-2"/>
                <w:sz w:val="20"/>
              </w:rPr>
              <w:t>Link-local</w:t>
            </w:r>
            <w:r w:rsidRPr="000C08D8">
              <w:rPr>
                <w:spacing w:val="3"/>
                <w:sz w:val="20"/>
              </w:rPr>
              <w:t xml:space="preserve"> </w:t>
            </w:r>
            <w:r w:rsidRPr="000C08D8">
              <w:rPr>
                <w:spacing w:val="-2"/>
                <w:sz w:val="20"/>
              </w:rPr>
              <w:t>address</w:t>
            </w:r>
          </w:p>
          <w:p w14:paraId="4BB553F5" w14:textId="77777777" w:rsidR="005B0E10" w:rsidRDefault="005B0E10" w:rsidP="000C08D8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5B0E10" w14:paraId="789635B6" w14:textId="77777777">
        <w:trPr>
          <w:trHeight w:val="350"/>
        </w:trPr>
        <w:tc>
          <w:tcPr>
            <w:tcW w:w="7486" w:type="dxa"/>
          </w:tcPr>
          <w:p w14:paraId="17052AAF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ff</w:t>
            </w:r>
            <w:proofErr w:type="gramStart"/>
            <w:r>
              <w:rPr>
                <w:spacing w:val="-2"/>
                <w:sz w:val="20"/>
              </w:rPr>
              <w:t>00::</w:t>
            </w:r>
            <w:proofErr w:type="gramEnd"/>
          </w:p>
        </w:tc>
        <w:tc>
          <w:tcPr>
            <w:tcW w:w="2141" w:type="dxa"/>
          </w:tcPr>
          <w:p w14:paraId="19D1F15F" w14:textId="77777777" w:rsidR="000C08D8" w:rsidRPr="000C08D8" w:rsidRDefault="000C08D8" w:rsidP="000C08D8">
            <w:pPr>
              <w:tabs>
                <w:tab w:val="left" w:pos="1224"/>
              </w:tabs>
              <w:spacing w:before="121"/>
              <w:rPr>
                <w:sz w:val="20"/>
              </w:rPr>
            </w:pPr>
            <w:r w:rsidRPr="000C08D8">
              <w:rPr>
                <w:sz w:val="20"/>
              </w:rPr>
              <w:t>Multicast</w:t>
            </w:r>
            <w:r w:rsidRPr="000C08D8">
              <w:rPr>
                <w:spacing w:val="-9"/>
                <w:sz w:val="20"/>
              </w:rPr>
              <w:t xml:space="preserve"> </w:t>
            </w:r>
            <w:r w:rsidRPr="000C08D8">
              <w:rPr>
                <w:spacing w:val="-2"/>
                <w:sz w:val="20"/>
              </w:rPr>
              <w:t>address</w:t>
            </w:r>
          </w:p>
          <w:p w14:paraId="3C433006" w14:textId="77777777" w:rsidR="005B0E10" w:rsidRDefault="005B0E10" w:rsidP="000C08D8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5B0E10" w14:paraId="516CA2D9" w14:textId="77777777">
        <w:trPr>
          <w:trHeight w:val="350"/>
        </w:trPr>
        <w:tc>
          <w:tcPr>
            <w:tcW w:w="7486" w:type="dxa"/>
          </w:tcPr>
          <w:p w14:paraId="359777A9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ff</w:t>
            </w:r>
            <w:proofErr w:type="gramStart"/>
            <w:r>
              <w:rPr>
                <w:spacing w:val="-2"/>
                <w:sz w:val="20"/>
              </w:rPr>
              <w:t>00::</w:t>
            </w:r>
            <w:proofErr w:type="gramEnd"/>
            <w:r>
              <w:rPr>
                <w:spacing w:val="-2"/>
                <w:sz w:val="20"/>
              </w:rPr>
              <w:t>db7:4322:a231:67c</w:t>
            </w:r>
          </w:p>
        </w:tc>
        <w:tc>
          <w:tcPr>
            <w:tcW w:w="2141" w:type="dxa"/>
          </w:tcPr>
          <w:p w14:paraId="7777AAF4" w14:textId="77777777" w:rsidR="000C08D8" w:rsidRPr="000C08D8" w:rsidRDefault="000C08D8" w:rsidP="000C08D8">
            <w:pPr>
              <w:tabs>
                <w:tab w:val="left" w:pos="1224"/>
              </w:tabs>
              <w:spacing w:before="121"/>
              <w:rPr>
                <w:sz w:val="20"/>
              </w:rPr>
            </w:pPr>
            <w:r w:rsidRPr="000C08D8">
              <w:rPr>
                <w:sz w:val="20"/>
              </w:rPr>
              <w:t>Multicast</w:t>
            </w:r>
            <w:r w:rsidRPr="000C08D8">
              <w:rPr>
                <w:spacing w:val="-9"/>
                <w:sz w:val="20"/>
              </w:rPr>
              <w:t xml:space="preserve"> </w:t>
            </w:r>
            <w:r w:rsidRPr="000C08D8">
              <w:rPr>
                <w:spacing w:val="-2"/>
                <w:sz w:val="20"/>
              </w:rPr>
              <w:t>address</w:t>
            </w:r>
          </w:p>
          <w:p w14:paraId="0ED661A5" w14:textId="77777777" w:rsidR="005B0E10" w:rsidRDefault="005B0E10" w:rsidP="000C08D8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5B0E10" w14:paraId="7F858335" w14:textId="77777777">
        <w:trPr>
          <w:trHeight w:val="350"/>
        </w:trPr>
        <w:tc>
          <w:tcPr>
            <w:tcW w:w="7486" w:type="dxa"/>
          </w:tcPr>
          <w:p w14:paraId="4FB0499B" w14:textId="77777777" w:rsidR="005B0E10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ff02::2</w:t>
            </w:r>
          </w:p>
        </w:tc>
        <w:tc>
          <w:tcPr>
            <w:tcW w:w="2141" w:type="dxa"/>
          </w:tcPr>
          <w:p w14:paraId="2315D00B" w14:textId="77777777" w:rsidR="00483C0B" w:rsidRPr="000C08D8" w:rsidRDefault="00483C0B" w:rsidP="00483C0B">
            <w:pPr>
              <w:tabs>
                <w:tab w:val="left" w:pos="1224"/>
              </w:tabs>
              <w:spacing w:before="121"/>
              <w:rPr>
                <w:sz w:val="20"/>
              </w:rPr>
            </w:pPr>
            <w:r w:rsidRPr="000C08D8">
              <w:rPr>
                <w:sz w:val="20"/>
              </w:rPr>
              <w:t>Multicast</w:t>
            </w:r>
            <w:r w:rsidRPr="000C08D8">
              <w:rPr>
                <w:spacing w:val="-9"/>
                <w:sz w:val="20"/>
              </w:rPr>
              <w:t xml:space="preserve"> </w:t>
            </w:r>
            <w:r w:rsidRPr="000C08D8">
              <w:rPr>
                <w:spacing w:val="-2"/>
                <w:sz w:val="20"/>
              </w:rPr>
              <w:t>address</w:t>
            </w:r>
          </w:p>
          <w:p w14:paraId="390492EE" w14:textId="77777777" w:rsidR="005B0E10" w:rsidRDefault="005B0E10" w:rsidP="000C08D8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400784C9" w14:textId="77777777" w:rsidR="005B0E10" w:rsidRDefault="005B0E10">
      <w:pPr>
        <w:pStyle w:val="BodyText"/>
        <w:rPr>
          <w:sz w:val="22"/>
        </w:rPr>
      </w:pPr>
    </w:p>
    <w:p w14:paraId="7B7DE8A9" w14:textId="77777777" w:rsidR="005B0E10" w:rsidRDefault="00000000">
      <w:pPr>
        <w:pStyle w:val="Heading1"/>
        <w:spacing w:before="171"/>
        <w:ind w:left="637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compressing</w:t>
      </w:r>
      <w:r>
        <w:rPr>
          <w:spacing w:val="-5"/>
        </w:rPr>
        <w:t xml:space="preserve"> </w:t>
      </w:r>
      <w:r>
        <w:t>and decompressing</w:t>
      </w:r>
      <w:r>
        <w:rPr>
          <w:spacing w:val="-3"/>
        </w:rPr>
        <w:t xml:space="preserve"> </w:t>
      </w:r>
      <w:r>
        <w:t>IPv6</w:t>
      </w:r>
      <w:r>
        <w:rPr>
          <w:spacing w:val="1"/>
        </w:rPr>
        <w:t xml:space="preserve"> </w:t>
      </w:r>
      <w:r>
        <w:rPr>
          <w:spacing w:val="-2"/>
        </w:rPr>
        <w:t>addresses.</w:t>
      </w:r>
    </w:p>
    <w:p w14:paraId="28538CD6" w14:textId="77777777" w:rsidR="005B0E10" w:rsidRDefault="00000000">
      <w:pPr>
        <w:pStyle w:val="BodyText"/>
        <w:spacing w:before="118"/>
        <w:ind w:left="997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abbreviation,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compress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decompress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addresses:</w:t>
      </w:r>
    </w:p>
    <w:p w14:paraId="284EC7E2" w14:textId="77777777" w:rsidR="005B0E10" w:rsidRDefault="00000000" w:rsidP="000C08D8">
      <w:pPr>
        <w:pStyle w:val="ListParagraph"/>
        <w:numPr>
          <w:ilvl w:val="1"/>
          <w:numId w:val="2"/>
        </w:numPr>
        <w:tabs>
          <w:tab w:val="left" w:pos="1355"/>
        </w:tabs>
        <w:spacing w:before="121"/>
        <w:ind w:left="1355" w:hanging="358"/>
        <w:rPr>
          <w:sz w:val="20"/>
        </w:rPr>
      </w:pPr>
      <w:r>
        <w:rPr>
          <w:spacing w:val="-2"/>
          <w:sz w:val="20"/>
        </w:rPr>
        <w:t>2002:0ec0:0200:0001:0000:04eb:44ce:08a2</w:t>
      </w:r>
    </w:p>
    <w:p w14:paraId="34A3CA66" w14:textId="5FD55448" w:rsidR="005B0E10" w:rsidRDefault="007C7FAE" w:rsidP="007C7FAE">
      <w:pPr>
        <w:pStyle w:val="BodyText"/>
        <w:spacing w:before="11"/>
        <w:ind w:left="720" w:firstLine="720"/>
        <w:rPr>
          <w:spacing w:val="-2"/>
        </w:rPr>
      </w:pPr>
      <w:r>
        <w:rPr>
          <w:spacing w:val="-2"/>
        </w:rPr>
        <w:t>2002:0ec</w:t>
      </w:r>
      <w:proofErr w:type="gramStart"/>
      <w:r>
        <w:rPr>
          <w:spacing w:val="-2"/>
        </w:rPr>
        <w:t>0:0200:0001</w:t>
      </w:r>
      <w:r>
        <w:rPr>
          <w:spacing w:val="-2"/>
        </w:rPr>
        <w:t>::</w:t>
      </w:r>
      <w:proofErr w:type="gramEnd"/>
      <w:r w:rsidRPr="007C7FAE">
        <w:rPr>
          <w:spacing w:val="-2"/>
        </w:rPr>
        <w:t xml:space="preserve"> </w:t>
      </w:r>
      <w:r>
        <w:rPr>
          <w:spacing w:val="-2"/>
        </w:rPr>
        <w:t>04eb:44ce:08a2</w:t>
      </w:r>
    </w:p>
    <w:p w14:paraId="61893042" w14:textId="77777777" w:rsidR="007C7FAE" w:rsidRDefault="007C7FAE" w:rsidP="007C7FAE">
      <w:pPr>
        <w:pStyle w:val="BodyText"/>
        <w:spacing w:before="11"/>
        <w:ind w:left="720" w:firstLine="720"/>
        <w:rPr>
          <w:b/>
          <w:i/>
          <w:sz w:val="18"/>
        </w:rPr>
      </w:pPr>
    </w:p>
    <w:p w14:paraId="0A986FB1" w14:textId="77777777" w:rsidR="005B0E10" w:rsidRDefault="00000000" w:rsidP="000C08D8">
      <w:pPr>
        <w:pStyle w:val="ListParagraph"/>
        <w:numPr>
          <w:ilvl w:val="1"/>
          <w:numId w:val="2"/>
        </w:numPr>
        <w:tabs>
          <w:tab w:val="left" w:pos="1355"/>
        </w:tabs>
        <w:ind w:left="1355" w:hanging="358"/>
        <w:rPr>
          <w:sz w:val="20"/>
        </w:rPr>
      </w:pPr>
      <w:r>
        <w:rPr>
          <w:spacing w:val="-2"/>
          <w:sz w:val="20"/>
        </w:rPr>
        <w:t>fe80:0000:0000:0001:0000:60bb:008e:7402</w:t>
      </w:r>
    </w:p>
    <w:p w14:paraId="276F8BE2" w14:textId="204746B7" w:rsidR="007C7FAE" w:rsidRPr="007C7FAE" w:rsidRDefault="007C7FAE" w:rsidP="007C7FAE">
      <w:pPr>
        <w:tabs>
          <w:tab w:val="left" w:pos="1355"/>
        </w:tabs>
        <w:ind w:left="1226"/>
        <w:rPr>
          <w:sz w:val="20"/>
        </w:rPr>
      </w:pP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 w:rsidRPr="007C7FAE">
        <w:rPr>
          <w:spacing w:val="-2"/>
          <w:sz w:val="20"/>
        </w:rPr>
        <w:t>fe80:</w:t>
      </w:r>
      <w:r>
        <w:rPr>
          <w:spacing w:val="-2"/>
          <w:sz w:val="20"/>
        </w:rPr>
        <w:t>:</w:t>
      </w:r>
      <w:r w:rsidRPr="007C7FAE">
        <w:rPr>
          <w:spacing w:val="-2"/>
          <w:sz w:val="20"/>
        </w:rPr>
        <w:t>0001:0000:60bb:008e:7402</w:t>
      </w:r>
    </w:p>
    <w:p w14:paraId="79B5E69D" w14:textId="77777777" w:rsidR="005B0E10" w:rsidRDefault="005B0E10">
      <w:pPr>
        <w:pStyle w:val="BodyText"/>
        <w:rPr>
          <w:b/>
          <w:i/>
          <w:sz w:val="22"/>
        </w:rPr>
      </w:pPr>
    </w:p>
    <w:p w14:paraId="525D12B0" w14:textId="77777777" w:rsidR="005B0E10" w:rsidRDefault="005B0E10">
      <w:pPr>
        <w:pStyle w:val="BodyText"/>
        <w:spacing w:before="11"/>
        <w:rPr>
          <w:b/>
          <w:i/>
          <w:sz w:val="18"/>
        </w:rPr>
      </w:pPr>
    </w:p>
    <w:p w14:paraId="57A2DB4E" w14:textId="77777777" w:rsidR="005B0E10" w:rsidRDefault="00000000" w:rsidP="000C08D8">
      <w:pPr>
        <w:pStyle w:val="ListParagraph"/>
        <w:numPr>
          <w:ilvl w:val="1"/>
          <w:numId w:val="2"/>
        </w:numPr>
        <w:tabs>
          <w:tab w:val="left" w:pos="1357"/>
        </w:tabs>
        <w:ind w:left="1357"/>
        <w:rPr>
          <w:sz w:val="20"/>
        </w:rPr>
      </w:pPr>
      <w:r>
        <w:rPr>
          <w:spacing w:val="-2"/>
          <w:sz w:val="20"/>
        </w:rPr>
        <w:t>fe80::7042:b3d7:3dec:84b8</w:t>
      </w:r>
    </w:p>
    <w:p w14:paraId="22CE2A75" w14:textId="1070EF27" w:rsidR="007C7FAE" w:rsidRPr="007C7FAE" w:rsidRDefault="007C7FAE" w:rsidP="007C7FAE">
      <w:pPr>
        <w:tabs>
          <w:tab w:val="left" w:pos="1357"/>
        </w:tabs>
        <w:ind w:left="997"/>
        <w:rPr>
          <w:sz w:val="20"/>
        </w:rPr>
      </w:pP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 w:rsidRPr="007C7FAE">
        <w:rPr>
          <w:spacing w:val="-2"/>
          <w:sz w:val="20"/>
        </w:rPr>
        <w:t>fe80:</w:t>
      </w:r>
      <w:r>
        <w:rPr>
          <w:spacing w:val="-2"/>
          <w:sz w:val="20"/>
        </w:rPr>
        <w:t>0000</w:t>
      </w:r>
      <w:r w:rsidRPr="007C7FAE">
        <w:rPr>
          <w:spacing w:val="-2"/>
          <w:sz w:val="20"/>
        </w:rPr>
        <w:t>:</w:t>
      </w:r>
      <w:r>
        <w:rPr>
          <w:spacing w:val="-2"/>
          <w:sz w:val="20"/>
        </w:rPr>
        <w:t>0000:0000:</w:t>
      </w:r>
      <w:r w:rsidRPr="007C7FAE">
        <w:rPr>
          <w:spacing w:val="-2"/>
          <w:sz w:val="20"/>
        </w:rPr>
        <w:t>7042:b3d7:3dec:84b8</w:t>
      </w:r>
    </w:p>
    <w:p w14:paraId="060110CB" w14:textId="77777777" w:rsidR="005B0E10" w:rsidRDefault="005B0E10">
      <w:pPr>
        <w:pStyle w:val="BodyText"/>
        <w:rPr>
          <w:b/>
          <w:i/>
          <w:sz w:val="22"/>
        </w:rPr>
      </w:pPr>
    </w:p>
    <w:p w14:paraId="71EDE627" w14:textId="77777777" w:rsidR="005B0E10" w:rsidRDefault="005B0E10">
      <w:pPr>
        <w:pStyle w:val="BodyText"/>
        <w:rPr>
          <w:b/>
          <w:i/>
          <w:sz w:val="19"/>
        </w:rPr>
      </w:pPr>
    </w:p>
    <w:p w14:paraId="3BA3670D" w14:textId="726D37E0" w:rsidR="005B0E10" w:rsidRPr="007C7FAE" w:rsidRDefault="00000000" w:rsidP="007C7FAE">
      <w:pPr>
        <w:pStyle w:val="ListParagraph"/>
        <w:numPr>
          <w:ilvl w:val="1"/>
          <w:numId w:val="2"/>
        </w:numPr>
        <w:tabs>
          <w:tab w:val="left" w:pos="1355"/>
        </w:tabs>
        <w:ind w:left="1355" w:hanging="358"/>
        <w:rPr>
          <w:sz w:val="20"/>
        </w:rPr>
      </w:pPr>
      <w:r>
        <w:rPr>
          <w:spacing w:val="-2"/>
          <w:sz w:val="20"/>
        </w:rPr>
        <w:t>ff</w:t>
      </w:r>
      <w:proofErr w:type="gramStart"/>
      <w:r>
        <w:rPr>
          <w:spacing w:val="-2"/>
          <w:sz w:val="20"/>
        </w:rPr>
        <w:t>00::</w:t>
      </w:r>
      <w:proofErr w:type="gramEnd"/>
    </w:p>
    <w:p w14:paraId="62B04C65" w14:textId="1006D2A1" w:rsidR="007C7FAE" w:rsidRPr="007C7FAE" w:rsidRDefault="007C7FAE" w:rsidP="007C7FAE">
      <w:pPr>
        <w:tabs>
          <w:tab w:val="left" w:pos="1355"/>
        </w:tabs>
        <w:ind w:left="1355"/>
        <w:rPr>
          <w:sz w:val="20"/>
        </w:rPr>
      </w:pPr>
      <w:r>
        <w:rPr>
          <w:sz w:val="20"/>
        </w:rPr>
        <w:t>FF00:0000:0000:0000:0000:0000:0000:0000</w:t>
      </w:r>
    </w:p>
    <w:p w14:paraId="06B5297B" w14:textId="77777777" w:rsidR="005B0E10" w:rsidRDefault="005B0E10">
      <w:pPr>
        <w:pStyle w:val="BodyText"/>
        <w:spacing w:before="10"/>
        <w:rPr>
          <w:b/>
          <w:i/>
          <w:sz w:val="18"/>
        </w:rPr>
      </w:pPr>
    </w:p>
    <w:p w14:paraId="6F04F94C" w14:textId="77777777" w:rsidR="005B0E10" w:rsidRDefault="00000000" w:rsidP="000C08D8">
      <w:pPr>
        <w:pStyle w:val="ListParagraph"/>
        <w:numPr>
          <w:ilvl w:val="1"/>
          <w:numId w:val="2"/>
        </w:numPr>
        <w:tabs>
          <w:tab w:val="left" w:pos="1355"/>
        </w:tabs>
        <w:spacing w:before="1"/>
        <w:ind w:left="1355" w:hanging="358"/>
        <w:rPr>
          <w:sz w:val="20"/>
        </w:rPr>
      </w:pPr>
      <w:r>
        <w:rPr>
          <w:spacing w:val="-2"/>
          <w:sz w:val="20"/>
        </w:rPr>
        <w:t>2001:0030:0001:acad:0000:330e:10c2:32bf</w:t>
      </w:r>
    </w:p>
    <w:p w14:paraId="0D59C9FB" w14:textId="169339C5" w:rsidR="007C7FAE" w:rsidRDefault="007C7FAE" w:rsidP="007C7FAE">
      <w:pPr>
        <w:pStyle w:val="ListParagraph"/>
        <w:tabs>
          <w:tab w:val="left" w:pos="1355"/>
        </w:tabs>
        <w:spacing w:before="1"/>
        <w:ind w:firstLine="0"/>
        <w:rPr>
          <w:sz w:val="20"/>
        </w:rPr>
      </w:pPr>
      <w:r>
        <w:rPr>
          <w:spacing w:val="-2"/>
          <w:sz w:val="20"/>
        </w:rPr>
        <w:tab/>
      </w:r>
      <w:r>
        <w:rPr>
          <w:spacing w:val="-2"/>
          <w:sz w:val="20"/>
        </w:rPr>
        <w:t>2001:0030:0001:acad:</w:t>
      </w:r>
      <w:r>
        <w:rPr>
          <w:spacing w:val="-2"/>
          <w:sz w:val="20"/>
        </w:rPr>
        <w:t>:</w:t>
      </w:r>
      <w:r>
        <w:rPr>
          <w:spacing w:val="-2"/>
          <w:sz w:val="20"/>
        </w:rPr>
        <w:t>330e:10c2:32bf</w:t>
      </w:r>
    </w:p>
    <w:p w14:paraId="2CDCB97E" w14:textId="3B54DDE3" w:rsidR="005B0E10" w:rsidRPr="00B816D2" w:rsidRDefault="005B0E10">
      <w:pPr>
        <w:spacing w:before="120"/>
        <w:ind w:left="1357"/>
        <w:rPr>
          <w:b/>
          <w:i/>
          <w:color w:val="000000" w:themeColor="text1"/>
          <w:sz w:val="20"/>
        </w:rPr>
      </w:pPr>
    </w:p>
    <w:sectPr w:rsidR="005B0E10" w:rsidRPr="00B816D2">
      <w:type w:val="continuous"/>
      <w:pgSz w:w="12240" w:h="15840"/>
      <w:pgMar w:top="200" w:right="12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590"/>
    <w:multiLevelType w:val="hybridMultilevel"/>
    <w:tmpl w:val="B2EEC6FC"/>
    <w:lvl w:ilvl="0" w:tplc="2932DAB6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AC207F0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17499F0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35BE1C2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958B7B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3392DA4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E14823F4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970C1D8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13E6B16C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704C51"/>
    <w:multiLevelType w:val="hybridMultilevel"/>
    <w:tmpl w:val="B2EEC6FC"/>
    <w:lvl w:ilvl="0" w:tplc="FFFFFFFF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BC7A9F"/>
    <w:multiLevelType w:val="hybridMultilevel"/>
    <w:tmpl w:val="B2EEC6FC"/>
    <w:lvl w:ilvl="0" w:tplc="FFFFFFFF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FF5D3E"/>
    <w:multiLevelType w:val="hybridMultilevel"/>
    <w:tmpl w:val="7602B1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B602A"/>
    <w:multiLevelType w:val="hybridMultilevel"/>
    <w:tmpl w:val="B2EEC6FC"/>
    <w:lvl w:ilvl="0" w:tplc="FFFFFFFF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9B5630"/>
    <w:multiLevelType w:val="hybridMultilevel"/>
    <w:tmpl w:val="7602B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A7A31"/>
    <w:multiLevelType w:val="hybridMultilevel"/>
    <w:tmpl w:val="B2EEC6FC"/>
    <w:lvl w:ilvl="0" w:tplc="FFFFFFFF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55C1CFB"/>
    <w:multiLevelType w:val="hybridMultilevel"/>
    <w:tmpl w:val="B2EEC6FC"/>
    <w:lvl w:ilvl="0" w:tplc="FFFFFFFF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880144D"/>
    <w:multiLevelType w:val="hybridMultilevel"/>
    <w:tmpl w:val="B2EEC6FC"/>
    <w:lvl w:ilvl="0" w:tplc="FFFFFFFF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E14946"/>
    <w:multiLevelType w:val="hybridMultilevel"/>
    <w:tmpl w:val="B2EEC6FC"/>
    <w:lvl w:ilvl="0" w:tplc="FFFFFFFF">
      <w:start w:val="1"/>
      <w:numFmt w:val="lowerLetter"/>
      <w:lvlText w:val="%1."/>
      <w:lvlJc w:val="left"/>
      <w:pPr>
        <w:ind w:left="122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num w:numId="1" w16cid:durableId="755593116">
    <w:abstractNumId w:val="0"/>
  </w:num>
  <w:num w:numId="2" w16cid:durableId="297227051">
    <w:abstractNumId w:val="7"/>
  </w:num>
  <w:num w:numId="3" w16cid:durableId="2035030472">
    <w:abstractNumId w:val="5"/>
  </w:num>
  <w:num w:numId="4" w16cid:durableId="1354913993">
    <w:abstractNumId w:val="3"/>
  </w:num>
  <w:num w:numId="5" w16cid:durableId="2133135727">
    <w:abstractNumId w:val="1"/>
  </w:num>
  <w:num w:numId="6" w16cid:durableId="1944532059">
    <w:abstractNumId w:val="2"/>
  </w:num>
  <w:num w:numId="7" w16cid:durableId="231236980">
    <w:abstractNumId w:val="6"/>
  </w:num>
  <w:num w:numId="8" w16cid:durableId="1331373823">
    <w:abstractNumId w:val="9"/>
  </w:num>
  <w:num w:numId="9" w16cid:durableId="357052676">
    <w:abstractNumId w:val="8"/>
  </w:num>
  <w:num w:numId="10" w16cid:durableId="1998991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10"/>
    <w:rsid w:val="000C08D8"/>
    <w:rsid w:val="00483C0B"/>
    <w:rsid w:val="005B0E10"/>
    <w:rsid w:val="005D0808"/>
    <w:rsid w:val="007C7FAE"/>
    <w:rsid w:val="00AA04E5"/>
    <w:rsid w:val="00B816D2"/>
    <w:rsid w:val="00D2765C"/>
    <w:rsid w:val="00F01EBA"/>
    <w:rsid w:val="00F7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6CCC"/>
  <w15:docId w15:val="{27CADFCE-9F77-4B14-89A5-3DF3290D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9"/>
      <w:ind w:left="11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1357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9"/>
      <w:ind w:left="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5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12.7.4 – Identify IPv6 Addresses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12.7.4 – Identify IPv6 Addresses</dc:title>
  <dc:creator>SP</dc:creator>
  <cp:lastModifiedBy>Alex A</cp:lastModifiedBy>
  <cp:revision>2</cp:revision>
  <dcterms:created xsi:type="dcterms:W3CDTF">2024-09-15T18:13:00Z</dcterms:created>
  <dcterms:modified xsi:type="dcterms:W3CDTF">2024-09-15T18:13:00Z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Nitro Pro</vt:lpwstr>
  </property>
  <property fmtid="{D5CDD505-2E9C-101B-9397-08002B2CF9AE}" pid="4" name="LastSaved">
    <vt:filetime>2023-09-16T00:00:00Z</vt:filetime>
  </property>
  <property fmtid="{D5CDD505-2E9C-101B-9397-08002B2CF9AE}" pid="5" name="Producer">
    <vt:lpwstr>Nitro Pro  (11. 0. 1. 10)</vt:lpwstr>
  </property>
</Properties>
</file>