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1" w:name="content"/>
    <w:bookmarkStart w:id="24" w:name="模块功能清单"/>
    <w:p>
      <w:pPr>
        <w:pStyle w:val="Heading2"/>
      </w:pPr>
      <w:r>
        <w:rPr>
          <w:rFonts w:hint="eastAsia"/>
        </w:rPr>
        <w:t xml:space="preserve">模块功能清单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行为日志采集模块</w:t>
      </w:r>
      <w:r>
        <w:rPr>
          <w:rFonts w:hint="eastAsia"/>
        </w:rPr>
        <w:t xml:space="preserve">：实时记录用户每次语音交互的关键数据，包括</w:t>
      </w:r>
      <w:r>
        <w:rPr>
          <w:rFonts w:hint="eastAsia"/>
          <w:b/>
          <w:bCs/>
        </w:rPr>
        <w:t xml:space="preserve">语音转文本内容</w:t>
      </w:r>
      <w:r>
        <w:t xml:space="preserve">、</w:t>
      </w:r>
      <w:r>
        <w:rPr>
          <w:rFonts w:hint="eastAsia"/>
          <w:b/>
          <w:bCs/>
        </w:rPr>
        <w:t xml:space="preserve">识别出的意图类别/任务类型</w:t>
      </w:r>
      <w:r>
        <w:t xml:space="preserve">、</w:t>
      </w:r>
      <w:r>
        <w:rPr>
          <w:rFonts w:hint="eastAsia"/>
          <w:b/>
          <w:bCs/>
        </w:rPr>
        <w:t xml:space="preserve">调用的功能模块</w:t>
      </w:r>
      <w:r>
        <w:rPr>
          <w:rFonts w:hint="eastAsia"/>
        </w:rPr>
        <w:t xml:space="preserve">（如打开应用、查询信息等）以及</w:t>
      </w:r>
      <w:r>
        <w:rPr>
          <w:rFonts w:hint="eastAsia"/>
          <w:b/>
          <w:bCs/>
        </w:rPr>
        <w:t xml:space="preserve">响应结果</w:t>
      </w:r>
      <w:r>
        <w:rPr>
          <w:rFonts w:hint="eastAsia"/>
        </w:rPr>
        <w:t xml:space="preserve">（成功/失败）。每条日志附带时间戳和上下文信息，并标注该请求是否使用了联网服务，以及处理是否成功完成。日志数据保存在本地加密数据库（例如使用</w:t>
      </w:r>
      <w:r>
        <w:t xml:space="preserve"> </w:t>
      </w:r>
      <w:r>
        <w:rPr>
          <w:rFonts w:hint="eastAsia"/>
        </w:rPr>
        <w:t xml:space="preserve">SQLite，并结合操作系统或SQLCipher加密）中，确保用户隐私安全。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本地模型优化模块</w:t>
      </w:r>
      <w:r>
        <w:rPr>
          <w:rFonts w:hint="eastAsia"/>
        </w:rPr>
        <w:t xml:space="preserve">：负责离线状态下对语音助手的意图识别模型进行持续改进。支持基于新日志数据进行</w:t>
      </w:r>
      <w:r>
        <w:rPr>
          <w:rFonts w:hint="eastAsia"/>
          <w:b/>
          <w:bCs/>
        </w:rPr>
        <w:t xml:space="preserve">规则更新</w:t>
      </w:r>
      <w:r>
        <w:rPr>
          <w:rFonts w:hint="eastAsia"/>
        </w:rPr>
        <w:t xml:space="preserve">（如添加常用语同义词匹配）和</w:t>
      </w:r>
      <w:r>
        <w:rPr>
          <w:rFonts w:hint="eastAsia"/>
          <w:b/>
          <w:bCs/>
        </w:rPr>
        <w:t xml:space="preserve">自监督学习</w:t>
      </w:r>
      <w:r>
        <w:rPr>
          <w:rFonts w:hint="eastAsia"/>
        </w:rPr>
        <w:t xml:space="preserve">策略。例如，当检测到新的用户指令或错误分类时，通过</w:t>
      </w:r>
      <w:r>
        <w:rPr>
          <w:b/>
          <w:bCs/>
        </w:rPr>
        <w:t xml:space="preserve">fastText</w:t>
      </w:r>
      <w:r>
        <w:rPr>
          <w:rFonts w:hint="eastAsia"/>
        </w:rPr>
        <w:t xml:space="preserve">对意图分类模型进行增量重训练，快速调整分类边界；对于更复杂的语言模型，可周期性对一个轻量级Transformer模型（如MiniLM）进行</w:t>
      </w:r>
      <w:r>
        <w:rPr>
          <w:rFonts w:hint="eastAsia"/>
          <w:b/>
          <w:bCs/>
        </w:rPr>
        <w:t xml:space="preserve">增量微调</w:t>
      </w:r>
      <w:r>
        <w:rPr>
          <w:rFonts w:hint="eastAsia"/>
        </w:rPr>
        <w:t xml:space="preserve">，使其逐步适应用户的用语习惯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。该模块还包括模型版本管理，以便在更新失败时回滚先前稳定版本。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用户关键词向量管理模块</w:t>
      </w:r>
      <w:r>
        <w:rPr>
          <w:rFonts w:hint="eastAsia"/>
        </w:rPr>
        <w:t xml:space="preserve">：动态维护“用户常用指令关键词向量表”。提取用户经常使用的关键词和短语，对其进行</w:t>
      </w:r>
      <w:r>
        <w:rPr>
          <w:rFonts w:hint="eastAsia"/>
          <w:b/>
          <w:bCs/>
        </w:rPr>
        <w:t xml:space="preserve">语义向量化</w:t>
      </w:r>
      <w:r>
        <w:rPr>
          <w:rFonts w:hint="eastAsia"/>
        </w:rPr>
        <w:t xml:space="preserve">表示（例如使用SentenceTransformers将短语编码为384维语义向量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），存储在本地向量数据库中。利用Faiss等向量检索库，可以高效查找与新指令语义相似的历史指令向量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。该模块在用户输入新请求时辅助意图识别：如果某些关键词或句子与用户常用指令在向量空间中非常接近，则提高对应意图的匹配优先级，从而实现个性化的意图优先判断。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意图优先级调整模块</w:t>
      </w:r>
      <w:r>
        <w:rPr>
          <w:rFonts w:hint="eastAsia"/>
        </w:rPr>
        <w:t xml:space="preserve">：定期对最近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rPr>
          <w:rFonts w:hint="eastAsia"/>
        </w:rPr>
        <w:t xml:space="preserve">条用户指令的向量进行</w:t>
      </w:r>
      <w:r>
        <w:rPr>
          <w:rFonts w:hint="eastAsia"/>
          <w:b/>
          <w:bCs/>
        </w:rPr>
        <w:t xml:space="preserve">聚类分析</w:t>
      </w:r>
      <w:r>
        <w:rPr>
          <w:rFonts w:hint="eastAsia"/>
        </w:rPr>
        <w:t xml:space="preserve">（例如使用K-means聚类）。根据聚类结果识别用户当前高频关注的任务类别，并动态调整本地</w:t>
      </w:r>
      <w:r>
        <w:rPr>
          <w:rFonts w:hint="eastAsia"/>
          <w:b/>
          <w:bCs/>
        </w:rPr>
        <w:t xml:space="preserve">意图优先级表</w:t>
      </w:r>
      <w:r>
        <w:rPr>
          <w:rFonts w:hint="eastAsia"/>
        </w:rPr>
        <w:t xml:space="preserve">。例如，如果最近的指令多数与“音乐播放”相关，则临时提升“播放音乐”相关意图的置信度或排序优先级。在多义词句解析时，参考优先级表可帮助选择更符合用户近期习惯的任务，提升识别准确率。该模块确保助手能随着用户兴趣变化及时优化对意图的偏好设置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联网增强同步模块（可选）</w:t>
      </w:r>
      <w:r>
        <w:rPr>
          <w:rFonts w:hint="eastAsia"/>
        </w:rPr>
        <w:t xml:space="preserve">：当用户</w:t>
      </w:r>
      <w:r>
        <w:rPr>
          <w:rFonts w:hint="eastAsia"/>
          <w:b/>
          <w:bCs/>
        </w:rPr>
        <w:t xml:space="preserve">授权联网学习</w:t>
      </w:r>
      <w:r>
        <w:rPr>
          <w:rFonts w:hint="eastAsia"/>
        </w:rPr>
        <w:t xml:space="preserve">时，该模块将定期提取本地日志中的增量数据（如新收集的若干训练样本）上传到云端。一方面，可将数据用于云端更复杂的模型训练（例如利用大型LLM对话模型做个性化微调）；另一方面，从云端获取最新的优化模型或参数下发到本地，实现</w:t>
      </w:r>
      <w:r>
        <w:rPr>
          <w:rFonts w:hint="eastAsia"/>
          <w:b/>
          <w:bCs/>
        </w:rPr>
        <w:t xml:space="preserve">云助力的本地模型更新</w:t>
      </w:r>
      <w:r>
        <w:rPr>
          <w:rFonts w:hint="eastAsia"/>
        </w:rPr>
        <w:t xml:space="preserve">。上传遵循增量策略，只同步自上次上传后的变动部分，并经过脱敏或加密处理以保护隐私。此模块完全由用户控制启停，默认离线运行，仅在用户允许时执行联网同步。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持续学习调度模块</w:t>
      </w:r>
      <w:r>
        <w:rPr>
          <w:rFonts w:hint="eastAsia"/>
        </w:rPr>
        <w:t xml:space="preserve">：设定整体的持续学习触发逻辑和调度策略。可以采用两种触发机制：</w:t>
      </w:r>
      <w:r>
        <w:rPr>
          <w:rFonts w:hint="eastAsia"/>
          <w:b/>
          <w:bCs/>
        </w:rPr>
        <w:t xml:space="preserve">定时触发</w:t>
      </w:r>
      <w:r>
        <w:rPr>
          <w:rFonts w:hint="eastAsia"/>
        </w:rPr>
        <w:t xml:space="preserve">（例如每隔24小时在设备空闲时触发一次本地学习优化）和</w:t>
      </w:r>
      <w:r>
        <w:rPr>
          <w:rFonts w:hint="eastAsia"/>
          <w:b/>
          <w:bCs/>
        </w:rPr>
        <w:t xml:space="preserve">计数触发</w:t>
      </w:r>
      <w:r>
        <w:rPr>
          <w:rFonts w:hint="eastAsia"/>
        </w:rPr>
        <w:t xml:space="preserve">（如日志累计达到50条时触发）。调度模块监控“优化阈值”条件，例如统计各类任务的最近错误率，当发现某一类任务的失败率超过30%时，立即触发针对该类别的模型调整流程。这一模块负责协调何时调用本地模型优化、关键词向量更新和意图优先级调整等子模块，在保证不影响主要功能响应的前提下，利用闲暇时间执行训练优化任务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用户界面与配置模块</w:t>
      </w:r>
      <w:r>
        <w:rPr>
          <w:rFonts w:hint="eastAsia"/>
        </w:rPr>
        <w:t xml:space="preserve">：提供设置界面和日志查看界面供用户交互。包括“</w:t>
      </w:r>
      <w:r>
        <w:rPr>
          <w:rFonts w:hint="eastAsia"/>
          <w:b/>
          <w:bCs/>
        </w:rPr>
        <w:t xml:space="preserve">学习记录查看</w:t>
      </w:r>
      <w:r>
        <w:rPr>
          <w:rFonts w:hint="eastAsia"/>
        </w:rPr>
        <w:t xml:space="preserve">”子模块（可视化展示本地学习优化历史，如每次训练时间、涉及的数据量、模型性能提升情况等）和“</w:t>
      </w:r>
      <w:r>
        <w:rPr>
          <w:rFonts w:hint="eastAsia"/>
          <w:b/>
          <w:bCs/>
        </w:rPr>
        <w:t xml:space="preserve">设置配置</w:t>
      </w:r>
      <w:r>
        <w:rPr>
          <w:rFonts w:hint="eastAsia"/>
        </w:rPr>
        <w:t xml:space="preserve">”子模块（提供持续学习相关选项的开关和参数调整）。用户界面模块还负责处理用户在界面上触发的动作，如点击“立即训练”按钮后，通知持续学习调度模块马上执行一次模型训练。界面与配置模块保证用户能够直观地了解和控制助手的自学习过程。</w:t>
      </w:r>
    </w:p>
    <w:bookmarkEnd w:id="24"/>
    <w:bookmarkStart w:id="27" w:name="核心模型选择建议"/>
    <w:p>
      <w:pPr>
        <w:pStyle w:val="Heading2"/>
      </w:pPr>
      <w:r>
        <w:rPr>
          <w:rFonts w:hint="eastAsia"/>
        </w:rPr>
        <w:t xml:space="preserve">核心模型选择建议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意图识别分类模型</w:t>
      </w:r>
      <w:r>
        <w:rPr>
          <w:rFonts w:hint="eastAsia"/>
        </w:rPr>
        <w:t xml:space="preserve">：优先选择轻量级且支持CPU训练的文本分类模型。推荐使用</w:t>
      </w:r>
      <w:r>
        <w:t xml:space="preserve"> </w:t>
      </w:r>
      <w:r>
        <w:rPr>
          <w:b/>
          <w:bCs/>
        </w:rPr>
        <w:t xml:space="preserve">fastText</w:t>
      </w:r>
      <w:r>
        <w:t xml:space="preserve"> </w:t>
      </w:r>
      <w:r>
        <w:rPr>
          <w:rFonts w:hint="eastAsia"/>
        </w:rPr>
        <w:t xml:space="preserve">进行初始意图分类建模和快速重训练。fastText具有训练速度快、模型体积小的优点，并支持将模型进行量化以减少内存占用</w:t>
      </w:r>
      <w:hyperlink r:id="rId25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。在用户数据增多时，可考虑使用</w:t>
      </w:r>
      <w:r>
        <w:t xml:space="preserve"> </w:t>
      </w:r>
      <w:r>
        <w:rPr>
          <w:b/>
          <w:bCs/>
        </w:rPr>
        <w:t xml:space="preserve">MiniLM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DistilBERT</w:t>
      </w:r>
      <w:r>
        <w:t xml:space="preserve"> </w:t>
      </w:r>
      <w:r>
        <w:rPr>
          <w:rFonts w:hint="eastAsia"/>
        </w:rPr>
        <w:t xml:space="preserve">等小型Transformer模型作为意图分类器，以获取更高的语义理解准确度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。MiniLM（如MiniLM-L6-H384）参数量小于BERT基础模型，体积在数十MB级别，量化后可控制在200MB内运行，占用内存约1~2GB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。这种模型可通过短时微调获得对用户习惯的更深刻理解。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语义向量与检索模型</w:t>
      </w:r>
      <w:r>
        <w:rPr>
          <w:rFonts w:hint="eastAsia"/>
        </w:rPr>
        <w:t xml:space="preserve">：用于将用户指令转换为向量以进行相似度匹配和聚类。建议使用</w:t>
      </w:r>
      <w:r>
        <w:t xml:space="preserve"> </w:t>
      </w:r>
      <w:r>
        <w:rPr>
          <w:b/>
          <w:bCs/>
        </w:rPr>
        <w:t xml:space="preserve">SentenceTransformers</w:t>
      </w:r>
      <w:r>
        <w:t xml:space="preserve"> </w:t>
      </w:r>
      <w:r>
        <w:rPr>
          <w:rFonts w:hint="eastAsia"/>
        </w:rPr>
        <w:t xml:space="preserve">库中基于MiniLM的预训练模型（例如</w:t>
      </w:r>
      <w:r>
        <w:t xml:space="preserve"> </w:t>
      </w:r>
      <w:r>
        <w:rPr>
          <w:b/>
          <w:bCs/>
        </w:rPr>
        <w:t xml:space="preserve">all-MiniLM-L6-v2</w:t>
      </w:r>
      <w:r>
        <w:rPr>
          <w:rFonts w:hint="eastAsia"/>
        </w:rPr>
        <w:t xml:space="preserve">），因为该模型在保持性能的同时显著减小了模型体积，并能将句子有效地编码为384维的稠密向量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。该模型在大规模语料上训练，能够捕捉丰富的语义信息，非常适合构建语义检索和聚类功能</w:t>
      </w:r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。运行时可直接调用其encode方法将文本指令转为Embedding，用于后续的相似度计算。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相似度搜索引擎</w:t>
      </w:r>
      <w:r>
        <w:rPr>
          <w:rFonts w:hint="eastAsia"/>
        </w:rPr>
        <w:t xml:space="preserve">：推荐集成</w:t>
      </w:r>
      <w:r>
        <w:t xml:space="preserve"> </w:t>
      </w:r>
      <w:r>
        <w:rPr>
          <w:b/>
          <w:bCs/>
        </w:rPr>
        <w:t xml:space="preserve">Faiss</w:t>
      </w:r>
      <w:r>
        <w:t xml:space="preserve"> </w:t>
      </w:r>
      <w:r>
        <w:rPr>
          <w:rFonts w:hint="eastAsia"/>
        </w:rPr>
        <w:t xml:space="preserve">作为本地向量相似搜索库，用于管理用户指令向量表和执行近似最近邻查询。Faiss是Meta开源的高效相似度搜索库，支持在CPU上对大型向量集合建立索引并快速查询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在本方案中，由于向量数量相对较小（主要是最近若干条或高频指令），可采用精确搜索或轻量级索引（如Flat或HNSW索引）以获得毫秒级的相似指令检索速度。Faiss也可用于对向量进行聚类（提供k-means实现），从而支持意图聚类分析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数据库与加密</w:t>
      </w:r>
      <w:r>
        <w:rPr>
          <w:rFonts w:hint="eastAsia"/>
        </w:rPr>
        <w:t xml:space="preserve">：选择</w:t>
      </w:r>
      <w:r>
        <w:rPr>
          <w:b/>
          <w:bCs/>
        </w:rPr>
        <w:t xml:space="preserve">SQLite</w:t>
      </w:r>
      <w:r>
        <w:rPr>
          <w:rFonts w:hint="eastAsia"/>
        </w:rPr>
        <w:t xml:space="preserve">作为本地行为日志数据库方案，因其轻量简单、易于在Windows环境部署，并可通过插件支持加密存储。结合SQLite使用</w:t>
      </w:r>
      <w:r>
        <w:rPr>
          <w:b/>
          <w:bCs/>
        </w:rPr>
        <w:t xml:space="preserve">SQLCipher</w:t>
      </w:r>
      <w:r>
        <w:rPr>
          <w:rFonts w:hint="eastAsia"/>
        </w:rPr>
        <w:t xml:space="preserve">库或Windows本地加密API，对日志数据库文件进行透明加密，确保只有语音助手应用能够读取日志内容。SQLite可在纯CPU环境高效运行，数据量较小时读取开销极低，满足16GB内存/i5</w:t>
      </w:r>
      <w:r>
        <w:t xml:space="preserve"> </w:t>
      </w:r>
      <w:r>
        <w:rPr>
          <w:rFonts w:hint="eastAsia"/>
        </w:rPr>
        <w:t xml:space="preserve">CPU设备的性能要求。日志表设计包括文本字段（用户指令内容、识别意图等）和数值字段（时间戳、结果标志等），并建立索引以便按时间或类型检索。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模型更新与训练框架</w:t>
      </w:r>
      <w:r>
        <w:rPr>
          <w:rFonts w:hint="eastAsia"/>
        </w:rPr>
        <w:t xml:space="preserve">：在实现本地训练时，充分利用</w:t>
      </w:r>
      <w:r>
        <w:rPr>
          <w:rFonts w:hint="eastAsia"/>
          <w:b/>
          <w:bCs/>
        </w:rPr>
        <w:t xml:space="preserve">轻量级深度学习框架</w:t>
      </w:r>
      <w:r>
        <w:rPr>
          <w:rFonts w:hint="eastAsia"/>
        </w:rPr>
        <w:t xml:space="preserve">。对于fastText模型，可直接使用官方提供的Python接口或命令行进行模型更新。对于MiniLM等Transformer微调，可使用</w:t>
      </w:r>
      <w:r>
        <w:t xml:space="preserve"> </w:t>
      </w:r>
      <w:r>
        <w:rPr>
          <w:b/>
          <w:bCs/>
        </w:rPr>
        <w:t xml:space="preserve">PyTorch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Hugging Face Transformers</w:t>
      </w:r>
      <w:r>
        <w:t xml:space="preserve"> </w:t>
      </w:r>
      <w:r>
        <w:rPr>
          <w:rFonts w:hint="eastAsia"/>
        </w:rPr>
        <w:t xml:space="preserve">库，在CPU上以小批量、低学习率进行增量训练。为了降低资源占用，可采用</w:t>
      </w:r>
      <w:r>
        <w:rPr>
          <w:rFonts w:hint="eastAsia"/>
          <w:b/>
          <w:bCs/>
        </w:rPr>
        <w:t xml:space="preserve">渐进解冻</w:t>
      </w:r>
      <w:r>
        <w:rPr>
          <w:rFonts w:hint="eastAsia"/>
        </w:rPr>
        <w:t xml:space="preserve">（仅微调最后若干层参数）或使用小规模的</w:t>
      </w:r>
      <w:r>
        <w:rPr>
          <w:rFonts w:hint="eastAsia"/>
          <w:b/>
          <w:bCs/>
        </w:rPr>
        <w:t xml:space="preserve">Adapter模块</w:t>
      </w:r>
      <w:r>
        <w:rPr>
          <w:rFonts w:hint="eastAsia"/>
        </w:rPr>
        <w:t xml:space="preserve">插入微调，以避免每次训练都调整整个模型。整体保证模型文件大小不超过200MB，推理时CPU占用适中（峰值内存&lt;2GB，i5</w:t>
      </w:r>
      <w:r>
        <w:t xml:space="preserve"> </w:t>
      </w:r>
      <w:r>
        <w:rPr>
          <w:rFonts w:hint="eastAsia"/>
        </w:rPr>
        <w:t xml:space="preserve">CPU下单次预测&lt;1秒），平衡性能与资源。</w:t>
      </w:r>
    </w:p>
    <w:bookmarkEnd w:id="27"/>
    <w:bookmarkStart w:id="28" w:name="运行逻辑流程图"/>
    <w:p>
      <w:pPr>
        <w:pStyle w:val="Heading2"/>
      </w:pPr>
      <w:r>
        <w:rPr>
          <w:rFonts w:hint="eastAsia"/>
        </w:rPr>
        <w:t xml:space="preserve">运行逻辑流程图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语音输入与识别</w:t>
      </w:r>
      <w:r>
        <w:rPr>
          <w:rFonts w:hint="eastAsia"/>
        </w:rPr>
        <w:t xml:space="preserve">：用户通过麦克风输入语音指令。系统的ASR模块（如本地</w:t>
      </w:r>
      <w:r>
        <w:t xml:space="preserve"> Whisper </w:t>
      </w:r>
      <w:r>
        <w:rPr>
          <w:rFonts w:hint="eastAsia"/>
        </w:rPr>
        <w:t xml:space="preserve">模型）将语音转换成文本后，立刻调用意图识别模型对文本进行分类，确定最可能的任务意图。例如，用户说“打开日历”，文本识别结果传给意图分类模型，模型预测意图为“打开应用”。随后根据该意图由任务调度模块选择相应功能模块执行。整个过程无需联网，完全在本地完成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任务执行与结果处理</w:t>
      </w:r>
      <w:r>
        <w:rPr>
          <w:rFonts w:hint="eastAsia"/>
        </w:rPr>
        <w:t xml:space="preserve">：针对识别出的用户意图，助手调用对应的本地功能模块执行具体任务（例如打开应用程序、查询离线资料等）。执行过程中同步监控结果。如果任务需要联网且当前允许联网，则调用在线服务获取结果（例如请求天气API）；否则使用本地缓存或回复无法联网的信息。任务执行完毕后，将</w:t>
      </w:r>
      <w:r>
        <w:rPr>
          <w:rFonts w:hint="eastAsia"/>
          <w:b/>
          <w:bCs/>
        </w:rPr>
        <w:t xml:space="preserve">结果状态</w:t>
      </w:r>
      <w:r>
        <w:rPr>
          <w:rFonts w:hint="eastAsia"/>
        </w:rPr>
        <w:t xml:space="preserve">（成功、失败、异常信息）反馈回来。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日志记录</w:t>
      </w:r>
      <w:r>
        <w:rPr>
          <w:rFonts w:hint="eastAsia"/>
        </w:rPr>
        <w:t xml:space="preserve">：每次交互完成后，行为日志采集模块将此次交互的数据写入本地数据库。一条完整日志包括：时间戳、用户原始语音内容转写、系统识别的意图类别、所调用模块名称、是否走联网流程、以及任务最后的成功/失败标志。如果有多轮上下文，对话还会记录会话ID以便日后关联分析。日志写入采用追加方式，并在成功写库后立即加密保存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持续学习触发检查</w:t>
      </w:r>
      <w:r>
        <w:rPr>
          <w:rFonts w:hint="eastAsia"/>
        </w:rPr>
        <w:t xml:space="preserve">：在每次记录日志后，持续学习调度模块都会更新内部计数器和错误统计。例如将总交互次数加一，并统计该意图类别近期的失败率。调度模块判断是否达到学习触发条件：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计数条件</w:t>
      </w:r>
      <w:r>
        <w:rPr>
          <w:rFonts w:hint="eastAsia"/>
        </w:rPr>
        <w:t xml:space="preserve">：若未到定时周期，但累计日志条数已达到预设阈值（如50条），则满足触发条件。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定时条件</w:t>
      </w:r>
      <w:r>
        <w:rPr>
          <w:rFonts w:hint="eastAsia"/>
        </w:rPr>
        <w:t xml:space="preserve">：内部时钟若检测到距离上次训练已超过设定周期（如24小时），则满足触发条件。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性能条件</w:t>
      </w:r>
      <w:r>
        <w:rPr>
          <w:rFonts w:hint="eastAsia"/>
        </w:rPr>
        <w:t xml:space="preserve">：检查各类别任务的失败率列表，若某一类别连续失败率超过30%，则满足触发条件。</w:t>
      </w:r>
      <w:r>
        <w:t xml:space="preserve"> </w:t>
      </w:r>
      <w:r>
        <w:rPr>
          <w:rFonts w:hint="eastAsia"/>
        </w:rPr>
        <w:t xml:space="preserve">如果未满足任何条件，系统继续待机运行，仅记录日志而不启动学习流程。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本地模型优化执行</w:t>
      </w:r>
      <w:r>
        <w:rPr>
          <w:rFonts w:hint="eastAsia"/>
        </w:rPr>
        <w:t xml:space="preserve">：当触发条件满足且设备处于空闲（保证不影响用户实时使用）时，调度模块启动本地优化流程：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从日志数据库中提取最新收集的训练数据（如自上次训练以来的新指令及其意图结果）。利用这些数据对意图分类模型进行训练更新：若使用fastText模型，则调用其增量训练接口快速更新模型参数；若使用MiniLM等，则加载最新模型权重，在少量新样本上继续微调若干步，使模型逐步学习新样本分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模型更新后，触发用户关键词向量管理模块：将最新的用户指令文本通过SentenceTransformer编码为向量，并加入本地关键词向量表。如果出现了用户新近频繁使用的词语且之前未在表中，则新增其向量记录；如果已有记录则更新出现频次等指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接着运行意图优先级调整模块：取最近</w:t>
      </w:r>
      <w:r>
        <w:rPr>
          <w:i/>
          <w:iCs/>
        </w:rPr>
        <w:t xml:space="preserve">N</w:t>
      </w:r>
      <w:r>
        <w:rPr>
          <w:rFonts w:hint="eastAsia"/>
        </w:rPr>
        <w:t xml:space="preserve">（例如50）条指令记录对应的向量集合，执行聚类算法划分主题簇。统计每个簇对应的主要意图类别，占比高的类别提高其在意图匹配中的优先级，并将更新后的优先级表保存。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将新的模型和辅助数据替换旧版本：如更新fastText模型文件，或将Transformer模型最新参数序列化保存，更新关键词向量数据库等。整个优化过程均在本地完成，不依赖云端运算。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（可选）联网增强训练</w:t>
      </w:r>
      <w:r>
        <w:rPr>
          <w:rFonts w:hint="eastAsia"/>
        </w:rPr>
        <w:t xml:space="preserve">：如果用户开启了联网学习授权且当前设备联网可用，在本地训练完成后，系统会将</w:t>
      </w:r>
      <w:r>
        <w:rPr>
          <w:rFonts w:hint="eastAsia"/>
          <w:b/>
          <w:bCs/>
        </w:rPr>
        <w:t xml:space="preserve">增量训练数据</w:t>
      </w:r>
      <w:r>
        <w:rPr>
          <w:rFonts w:hint="eastAsia"/>
        </w:rPr>
        <w:t xml:space="preserve">和/或</w:t>
      </w:r>
      <w:r>
        <w:rPr>
          <w:rFonts w:hint="eastAsia"/>
          <w:b/>
          <w:bCs/>
        </w:rPr>
        <w:t xml:space="preserve">模型更新差异</w:t>
      </w:r>
      <w:r>
        <w:rPr>
          <w:rFonts w:hint="eastAsia"/>
        </w:rPr>
        <w:t xml:space="preserve">上传到云端服务器。云端可能累积来自多设备的匿名数据，进行统一的深度模型训练（例如LLM大模型的专项微调）。等云端产生新的全局模型版本时，设备会收到通知并下载更新模型，以进一步提升本地助手能力。该步骤在后台异步执行，不影响本地继续提供服务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继续服务与下轮循环</w:t>
      </w:r>
      <w:r>
        <w:rPr>
          <w:rFonts w:hint="eastAsia"/>
        </w:rPr>
        <w:t xml:space="preserve">：完成上述持续学习流程后，语音助手带着优化后的模型继续运行，预期能以更高准确度识别用户意图、匹配合适的任务。在后续的用户交互中，新模型会被用于解析语音命令，同时系统照常记录交互日志。调度模块重新进入监控状态，等待下一个触发条件达成，如此循环，实现持续的自我学习优化。</w:t>
      </w:r>
    </w:p>
    <w:bookmarkEnd w:id="28"/>
    <w:bookmarkStart w:id="29" w:name="关键配置项说明"/>
    <w:p>
      <w:pPr>
        <w:pStyle w:val="Heading2"/>
      </w:pPr>
      <w:r>
        <w:rPr>
          <w:rFonts w:hint="eastAsia"/>
        </w:rPr>
        <w:t xml:space="preserve">关键配置项说明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本地学习周期</w:t>
      </w:r>
      <w:r>
        <w:rPr>
          <w:rFonts w:hint="eastAsia"/>
        </w:rPr>
        <w:t xml:space="preserve">：设置自动触发本地模型训练的时间间隔。例如默认为24小时，用户可在6~48小时范围内调整。周期过短可能占用过多资源，周期过长则学习不够及时。亦可提供“从不自动执行”选项，仅由用户手动触发训练。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日志触发阈值</w:t>
      </w:r>
      <w:r>
        <w:rPr>
          <w:rFonts w:hint="eastAsia"/>
        </w:rPr>
        <w:t xml:space="preserve">：配置在收集多少条指令日志后触发一次学习优化。默认值50条，可根据使用频率调整（例如重度用户可设定100条，以免过于频繁）。当设为0时表示关闭基于计数的自动触发，仅依赖时间周期。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错误率优化阈值</w:t>
      </w:r>
      <w:r>
        <w:rPr>
          <w:rFonts w:hint="eastAsia"/>
        </w:rPr>
        <w:t xml:space="preserve">：当某类别任务最近错误率超过此百分比时将触发模型调整。默认30%。用户可视情况调节，如希望更积极地纠正错误可调低阈值至20%，反之可提高阈值避免过于敏感的调整。系统通过滑动窗口计算错误率，此阈值避免了模型在少量偶然错误时频繁触发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模型调整级别</w:t>
      </w:r>
      <w:r>
        <w:rPr>
          <w:rFonts w:hint="eastAsia"/>
        </w:rPr>
        <w:t xml:space="preserve">：提供对本地学习强度的配置。分级例如：“</w:t>
      </w:r>
      <w:r>
        <w:rPr>
          <w:rFonts w:hint="eastAsia"/>
          <w:b/>
          <w:bCs/>
        </w:rPr>
        <w:t xml:space="preserve">轻量</w:t>
      </w:r>
      <w:r>
        <w:rPr>
          <w:rFonts w:hint="eastAsia"/>
        </w:rPr>
        <w:t xml:space="preserve">”（只更新关键词和优先级，不调整模型参数）、“</w:t>
      </w:r>
      <w:r>
        <w:rPr>
          <w:rFonts w:hint="eastAsia"/>
          <w:b/>
          <w:bCs/>
        </w:rPr>
        <w:t xml:space="preserve">中等</w:t>
      </w:r>
      <w:r>
        <w:rPr>
          <w:rFonts w:hint="eastAsia"/>
        </w:rPr>
        <w:t xml:space="preserve">”（执行fastText小规模重训练）、“</w:t>
      </w:r>
      <w:r>
        <w:rPr>
          <w:rFonts w:hint="eastAsia"/>
          <w:b/>
          <w:bCs/>
        </w:rPr>
        <w:t xml:space="preserve">深度</w:t>
      </w:r>
      <w:r>
        <w:rPr>
          <w:rFonts w:hint="eastAsia"/>
        </w:rPr>
        <w:t xml:space="preserve">”（同时进行MiniLM微调，耗时较长）。默认中等。高等级调整能取得更好个性化效果，但占用资源多且可能引入过拟合风险。用户可根据设备性能和需求选择级别。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联网学习授权开关</w:t>
      </w:r>
      <w:r>
        <w:rPr>
          <w:rFonts w:hint="eastAsia"/>
        </w:rPr>
        <w:t xml:space="preserve">：布尔开关，默认关闭。打开后允许系统将本地学习数据同步到云端并获取云端模型更新。该选项影响</w:t>
      </w:r>
      <w:r>
        <w:rPr>
          <w:rFonts w:hint="eastAsia"/>
          <w:b/>
          <w:bCs/>
        </w:rPr>
        <w:t xml:space="preserve">联网增强同步模块</w:t>
      </w:r>
      <w:r>
        <w:rPr>
          <w:rFonts w:hint="eastAsia"/>
        </w:rPr>
        <w:t xml:space="preserve">是否工作。用户可随时撤销授权，一旦关闭，系统停止上传数据且不再从云端拉取更新（仅使用本地模型）。此开关确保用户对隐私数据外传有完全控制权。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日志与模型存储设置</w:t>
      </w:r>
      <w:r>
        <w:rPr>
          <w:rFonts w:hint="eastAsia"/>
        </w:rPr>
        <w:t xml:space="preserve">：包括日志数据库文件的存储位置、加密方式，以及本地模型文件的存储路径。默认情况下日志保存在用户目录的应用私有路径下，并启用加密。提供选项允许高级用户指定自定义路径或导出日志用于调试（需提醒未经授权不得将明文日志外传）。模型存储设置则确保更新的模型不会超出指定大小（默认上限200MB）；如果模型超过限制，可提示用户或自动采用量化/剪枝策略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手动训练触发</w:t>
      </w:r>
      <w:r>
        <w:rPr>
          <w:rFonts w:hint="eastAsia"/>
        </w:rPr>
        <w:t xml:space="preserve">：配置是否在界面显示“立即训练”按钮（默认显示）。当启用时，用户可以随时点击按钮触发一次本地模型优化过程。也可在此设置按钮的冷却时间（如每次手动训练后至少间隔1小时才能再次触发），以避免频繁点击导致性能问题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调优日志记录</w:t>
      </w:r>
      <w:r>
        <w:rPr>
          <w:rFonts w:hint="eastAsia"/>
        </w:rPr>
        <w:t xml:space="preserve">：配置是否详细记录每次模型优化的日志（默认开启简要记录）。详细日志包括训练用的数据量、前后模型性能指标对比等，供开发者或高级用户查看。如果关闭详细日志，仅记录训练发生的时间和基本结果。该配置平衡了获取调优细节和减少磁盘占用之间的需求。</w:t>
      </w:r>
    </w:p>
    <w:bookmarkEnd w:id="29"/>
    <w:bookmarkStart w:id="30" w:name="用户界面功能点及跳转逻辑"/>
    <w:p>
      <w:pPr>
        <w:pStyle w:val="Heading2"/>
      </w:pPr>
      <w:r>
        <w:rPr>
          <w:rFonts w:hint="eastAsia"/>
        </w:rPr>
        <w:t xml:space="preserve">用户界面功能点及跳转逻辑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持续学习设置界面</w:t>
      </w:r>
      <w:r>
        <w:rPr>
          <w:rFonts w:hint="eastAsia"/>
        </w:rPr>
        <w:t xml:space="preserve">：在语音助手主界面或设置菜单中，提供入口进入“持续学习与优化”设置页面。该页面汇总所有相关配置项（学习周期、阈值、模型调整级别等），采用清晰的说明和控件（下拉菜单、开关、滑块）供用户调整参数。页面上部可显示当前持续学习状态概览（例如“上次训练：2小时前，下一次训练：22小时后”）。用户修改任意配置后，可即刻生效或提示重启生效，并提供“恢复默认”按钮方便重置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学习记录查看界面</w:t>
      </w:r>
      <w:r>
        <w:rPr>
          <w:rFonts w:hint="eastAsia"/>
        </w:rPr>
        <w:t xml:space="preserve">：从持续学习设置界面，可以点击“查看学习记录”按钮跳转到日志查看页面。该页面以列表或表格形式展示历次本地学习优化的摘要信息：包括日期时间、触发原因（定时/手动/错误率）、训练涉及的指令条数、主要模型更新措施（如“fastText重训练25条样本，MiniLM微调1轮次”）以及结果摘要（如“意图识别准确率提升2%”）。点击某条记录可展开显示详细日志（比如各意图类别的准确率变化、关键词表更新内容等）。页面支持按时间筛选或搜索特定关键词。用户通过返回按钮可回到设置界面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立即训练触发</w:t>
      </w:r>
      <w:r>
        <w:rPr>
          <w:rFonts w:hint="eastAsia"/>
        </w:rPr>
        <w:t xml:space="preserve">：在持续学习设置界面显著位置提供“</w:t>
      </w:r>
      <w:r>
        <w:rPr>
          <w:rFonts w:hint="eastAsia"/>
          <w:b/>
          <w:bCs/>
        </w:rPr>
        <w:t xml:space="preserve">立即训练</w:t>
      </w:r>
      <w:r>
        <w:rPr>
          <w:rFonts w:hint="eastAsia"/>
        </w:rPr>
        <w:t xml:space="preserve">”按钮。当用户感觉助手效果下降或希望即时更新时，可点击该按钮。点击后按钮变为加载状态提示训练中，系统后台启动一次模型优化流程。训练过程中，可在界面显示进度条或简单文字（例如“正在学习用户习惯...</w:t>
      </w:r>
      <w:r>
        <w:t xml:space="preserve"> </w:t>
      </w:r>
      <w:r>
        <w:rPr>
          <w:rFonts w:hint="eastAsia"/>
        </w:rPr>
        <w:t xml:space="preserve">(50%)”）。训练完成后，界面通知用户（例如弹出“本地训练完成，模型已更新”消息），并在学习记录列表中新增该次手动训练的记录条目。此交互让用户对助手的学习行为有直接控制权。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主界面状态提示</w:t>
      </w:r>
      <w:r>
        <w:rPr>
          <w:rFonts w:hint="eastAsia"/>
        </w:rPr>
        <w:t xml:space="preserve">：在语音助手主界面上，可以加入细微的指示以体现持续学习状态。例如当后台进行训练时，在主界面状态栏显示一个小型动画或图标（如书本或进度圈）提示“AI助手正在自我优化”。当用户点击该图标，可快速跳转进入学习记录查看界面了解详情。平时该图标可隐藏，仅在有学习活动或重要通知（如需联网更新）时出现，从而不干扰日常使用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导航与跳转逻辑</w:t>
      </w:r>
      <w:r>
        <w:rPr>
          <w:rFonts w:hint="eastAsia"/>
        </w:rPr>
        <w:t xml:space="preserve">：整个设置子系统遵循简洁的导航结构。用户从主界面进入设置主页，在设置菜单选择“持续学习”进入学习设置页面；从学习设置页面可以跳转到学习记录查看页面。提供清晰的返回路径：如学习记录页面有返回按钮回到学习设置，学习设置再返回主设置或主界面。若在设置中更改了联网开关或模型级别，返回主界面时可弹出提示“设置已更新，将在下次空闲时应用”以确认用户操作。通过直观的界面布局和明确的跳转逻辑，确保用户能够方便地浏览和管理语音助手的自适应学习功能。</w:t>
      </w:r>
    </w:p>
    <w:bookmarkEnd w:id="30"/>
    <w:bookmarkEnd w:id="31"/>
    <w:p>
      <w:r>
        <w:pict>
          <v:rect style="width:0;height:1.5pt" o:hralign="center" o:hrstd="t" o:hr="t"/>
        </w:pict>
      </w:r>
    </w:p>
    <w:bookmarkStart w:id="3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构建面向AGI时代的开源IoT</w:t>
      </w:r>
      <w:r>
        <w:t xml:space="preserve"> </w:t>
      </w:r>
      <w:r>
        <w:rPr>
          <w:rFonts w:hint="eastAsia"/>
        </w:rPr>
        <w:t xml:space="preserve">AI智能体架构与实践</w:t>
      </w:r>
      <w:r>
        <w:t xml:space="preserve"> 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https://www.hanspub.org/journal/paperinformation?paperid=119646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all - MiniLM - L6 - </w:t>
      </w:r>
      <w:r>
        <w:rPr>
          <w:rFonts w:hint="eastAsia"/>
        </w:rPr>
        <w:t xml:space="preserve">v2开源轻量级模型</w:t>
      </w:r>
      <w:r>
        <w:t xml:space="preserve"> - </w:t>
      </w:r>
      <w:r>
        <w:rPr>
          <w:rFonts w:hint="eastAsia"/>
        </w:rPr>
        <w:t xml:space="preserve">免费部署助力语义搜索与聚类</w:t>
      </w:r>
    </w:p>
    <w:p>
      <w:pPr>
        <w:pStyle w:val="BodyText"/>
      </w:pPr>
      <w:hyperlink r:id="rId33">
        <w:r>
          <w:rPr>
            <w:rStyle w:val="Hyperlink"/>
          </w:rPr>
          <w:t xml:space="preserve">https://model.aibase.com/zh/models/details/1915693202801319937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向量数据库入坑指南：初识Faiss，如何将数据转换为向量（一）</w:t>
      </w:r>
    </w:p>
    <w:p>
      <w:pPr>
        <w:pStyle w:val="BodyText"/>
      </w:pPr>
      <w:hyperlink r:id="rId34">
        <w:r>
          <w:rPr>
            <w:rStyle w:val="Hyperlink"/>
          </w:rPr>
          <w:t xml:space="preserve">https://cloud.tencent.com/developer/article/2153613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Text classification · fastText</w:t>
      </w:r>
    </w:p>
    <w:p>
      <w:pPr>
        <w:pStyle w:val="BodyText"/>
      </w:pPr>
      <w:hyperlink r:id="rId35">
        <w:r>
          <w:rPr>
            <w:rStyle w:val="Hyperlink"/>
          </w:rPr>
          <w:t xml:space="preserve">https://fasttext.cc/docs/en/supervised-tutorial.html</w:t>
        </w:r>
      </w:hyperlink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cloud.tencent.com/developer/article/2153613" TargetMode="External" /><Relationship Type="http://schemas.openxmlformats.org/officeDocument/2006/relationships/hyperlink" Id="rId23" Target="https://cloud.tencent.com/developer/article/2153613#:~:text=%E5%90%91%E9%87%8F%E6%95%B0%E6%8D%AE%E5%BA%93%E5%85%A5%E5%9D%91%E6%8C%87%E5%8D%97%EF%BC%9A%E5%88%9D%E8%AF%86Faiss%EF%BC%8C%E5%A6%82%E4%BD%95%E5%B0%86%E6%95%B0%E6%8D%AE%E8%BD%AC%E6%8D%A2%E4%B8%BA%E5%90%91%E9%87%8F%EF%BC%88%E4%B8%80%EF%BC%89%20Faiss%E6%98%AFMeta%20AI%E5%BC%80%E6%BA%90%E7%9A%84%E9%AB%98%E6%95%88%E7%9B%B8%E4%BC%BC%E5%BA%A6%E6%A3%80%E7%B4%A2%E6%96%B9%E6%A1%88%EF%BC%8C%E5%B9%BF%E6%B3%9B%E5%BA%94%E7%94%A8%E4%BA%8E%E6%96%B0%E9%97%BB%E6%8E%A8%E8%8D%90%E3%80%81%E9%A3%8E%E6%8E%A7%E7%B3%BB%E7%BB%9F%E7%AD%89%E9%A2%86%E5%9F%9F%E3%80%82%E5%AE%83%E9%80%9A%E8%BF%87%E6%9E%84%E5%BB%BA%E7%B4%A2%E5%BC%95%E5%8A%A0%E9%80%9F%E6%B5%B7%E9%87%8F%E6%95%B0%E6%8D%AE%E6%9F%A5%E8%AF%A2%EF%BC%8C%E6%94%AF%E6%8C%81%E5%A4%9A%E7%A7%8D%E7%B4%A2%E5%BC%95%E7%B1%BB%E5%9E%8B%E5%92%8CCPU%2FGPU%E7%8E%AF%E5%A2%83%EF%BC%8C%E9%80%82%E7%94%A8%E4%BA%8E%E6%96%87%E6%9C%AC%E3%80%81%E9%9F%B3%E9%A2%91%E7%AD%89%20" TargetMode="External" /><Relationship Type="http://schemas.openxmlformats.org/officeDocument/2006/relationships/hyperlink" Id="rId35" Target="https://fasttext.cc/docs/en/supervised-tutorial.html" TargetMode="External" /><Relationship Type="http://schemas.openxmlformats.org/officeDocument/2006/relationships/hyperlink" Id="rId25" Target="https://fasttext.cc/docs/en/supervised-tutorial.html#:~:text=quantize%20%20%20%20,most%20likely%20labels%20with%20probabilities" TargetMode="External" /><Relationship Type="http://schemas.openxmlformats.org/officeDocument/2006/relationships/hyperlink" Id="rId33" Target="https://model.aibase.com/zh/models/details/1915693202801319937" TargetMode="External" /><Relationship Type="http://schemas.openxmlformats.org/officeDocument/2006/relationships/hyperlink" Id="rId26" Target="https://model.aibase.com/zh/models/details/1915693202801319937#:~:text=%E8%83%BD%E5%B0%86%E5%8F%A5%E5%AD%90%E8%AF%AD%E4%B9%89%E4%BF%A1%E6%81%AF%E6%9C%89%E6%95%88%E7%BC%96%E7%A0%81%E5%88%B0384%E7%BB%B4%E5%90%91%E9%87%8F%E7%A9%BA%E9%97%B4%E4%B8%AD" TargetMode="External" /><Relationship Type="http://schemas.openxmlformats.org/officeDocument/2006/relationships/hyperlink" Id="rId22" Target="https://model.aibase.com/zh/models/details/1915693202801319937#:~:text=%E8%BD%BB%E9%87%8F%E9%AB%98%E6%95%88" TargetMode="External" /><Relationship Type="http://schemas.openxmlformats.org/officeDocument/2006/relationships/hyperlink" Id="rId32" Target="https://www.hanspub.org/journal/paperinformation?paperid=119646" TargetMode="External" /><Relationship Type="http://schemas.openxmlformats.org/officeDocument/2006/relationships/hyperlink" Id="rId21" Target="https://www.hanspub.org/journal/paperinformation?paperid=119646#:~:text=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cloud.tencent.com/developer/article/2153613" TargetMode="External" /><Relationship Type="http://schemas.openxmlformats.org/officeDocument/2006/relationships/hyperlink" Id="rId23" Target="https://cloud.tencent.com/developer/article/2153613#:~:text=%E5%90%91%E9%87%8F%E6%95%B0%E6%8D%AE%E5%BA%93%E5%85%A5%E5%9D%91%E6%8C%87%E5%8D%97%EF%BC%9A%E5%88%9D%E8%AF%86Faiss%EF%BC%8C%E5%A6%82%E4%BD%95%E5%B0%86%E6%95%B0%E6%8D%AE%E8%BD%AC%E6%8D%A2%E4%B8%BA%E5%90%91%E9%87%8F%EF%BC%88%E4%B8%80%EF%BC%89%20Faiss%E6%98%AFMeta%20AI%E5%BC%80%E6%BA%90%E7%9A%84%E9%AB%98%E6%95%88%E7%9B%B8%E4%BC%BC%E5%BA%A6%E6%A3%80%E7%B4%A2%E6%96%B9%E6%A1%88%EF%BC%8C%E5%B9%BF%E6%B3%9B%E5%BA%94%E7%94%A8%E4%BA%8E%E6%96%B0%E9%97%BB%E6%8E%A8%E8%8D%90%E3%80%81%E9%A3%8E%E6%8E%A7%E7%B3%BB%E7%BB%9F%E7%AD%89%E9%A2%86%E5%9F%9F%E3%80%82%E5%AE%83%E9%80%9A%E8%BF%87%E6%9E%84%E5%BB%BA%E7%B4%A2%E5%BC%95%E5%8A%A0%E9%80%9F%E6%B5%B7%E9%87%8F%E6%95%B0%E6%8D%AE%E6%9F%A5%E8%AF%A2%EF%BC%8C%E6%94%AF%E6%8C%81%E5%A4%9A%E7%A7%8D%E7%B4%A2%E5%BC%95%E7%B1%BB%E5%9E%8B%E5%92%8CCPU%2FGPU%E7%8E%AF%E5%A2%83%EF%BC%8C%E9%80%82%E7%94%A8%E4%BA%8E%E6%96%87%E6%9C%AC%E3%80%81%E9%9F%B3%E9%A2%91%E7%AD%89%20" TargetMode="External" /><Relationship Type="http://schemas.openxmlformats.org/officeDocument/2006/relationships/hyperlink" Id="rId35" Target="https://fasttext.cc/docs/en/supervised-tutorial.html" TargetMode="External" /><Relationship Type="http://schemas.openxmlformats.org/officeDocument/2006/relationships/hyperlink" Id="rId25" Target="https://fasttext.cc/docs/en/supervised-tutorial.html#:~:text=quantize%20%20%20%20,most%20likely%20labels%20with%20probabilities" TargetMode="External" /><Relationship Type="http://schemas.openxmlformats.org/officeDocument/2006/relationships/hyperlink" Id="rId33" Target="https://model.aibase.com/zh/models/details/1915693202801319937" TargetMode="External" /><Relationship Type="http://schemas.openxmlformats.org/officeDocument/2006/relationships/hyperlink" Id="rId26" Target="https://model.aibase.com/zh/models/details/1915693202801319937#:~:text=%E8%83%BD%E5%B0%86%E5%8F%A5%E5%AD%90%E8%AF%AD%E4%B9%89%E4%BF%A1%E6%81%AF%E6%9C%89%E6%95%88%E7%BC%96%E7%A0%81%E5%88%B0384%E7%BB%B4%E5%90%91%E9%87%8F%E7%A9%BA%E9%97%B4%E4%B8%AD" TargetMode="External" /><Relationship Type="http://schemas.openxmlformats.org/officeDocument/2006/relationships/hyperlink" Id="rId22" Target="https://model.aibase.com/zh/models/details/1915693202801319937#:~:text=%E8%BD%BB%E9%87%8F%E9%AB%98%E6%95%88" TargetMode="External" /><Relationship Type="http://schemas.openxmlformats.org/officeDocument/2006/relationships/hyperlink" Id="rId32" Target="https://www.hanspub.org/journal/paperinformation?paperid=119646" TargetMode="External" /><Relationship Type="http://schemas.openxmlformats.org/officeDocument/2006/relationships/hyperlink" Id="rId21" Target="https://www.hanspub.org/journal/paperinformation?paperid=119646#:~:text=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2025-10-29T11:12:53Z</dcterms:created>
  <dcterms:modified xsi:type="dcterms:W3CDTF">2025-10-29T11:12:53Z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