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模块二本地意图识别与任务判断系统设计文档"/>
    <w:p>
      <w:pPr>
        <w:pStyle w:val="Heading1"/>
      </w:pPr>
      <w:r>
        <w:rPr>
          <w:rFonts w:hint="eastAsia"/>
        </w:rPr>
        <w:t xml:space="preserve">模块二：本地意图识别与任务判断系统设计文档</w:t>
      </w:r>
    </w:p>
    <w:bookmarkStart w:id="23" w:name="功能分解"/>
    <w:p>
      <w:pPr>
        <w:pStyle w:val="Heading2"/>
      </w:pPr>
      <w:r>
        <w:rPr>
          <w:rFonts w:hint="eastAsia"/>
        </w:rPr>
        <w:t xml:space="preserve">功能分解</w:t>
      </w:r>
    </w:p>
    <w:p>
      <w:pPr>
        <w:numPr>
          <w:ilvl w:val="0"/>
          <w:numId w:val="1001"/>
        </w:numPr>
      </w:pPr>
      <w:r>
        <w:rPr>
          <w:rFonts w:hint="eastAsia"/>
          <w:b/>
          <w:bCs/>
        </w:rPr>
        <w:t xml:space="preserve">本地意图识别：</w:t>
      </w:r>
      <w:r>
        <w:rPr>
          <w:rFonts w:hint="eastAsia"/>
        </w:rPr>
        <w:t xml:space="preserve">在资源受限的设备上运行轻量级自然语言处理模块，负责从语音转文字结果中识别用户意图。使用小型模型或规则引擎，可快速分类常见指令类型，包括查询天气、打开应用、设置提醒、播放音乐、日常问候、健康提示等。对于这些预定义任务，系统维护一个意图列表与对应处理模块（如天气查询模块、提醒模块等），本地模型将用户输入映射到相应意图标签。</w:t>
      </w:r>
    </w:p>
    <w:p>
      <w:pPr>
        <w:numPr>
          <w:ilvl w:val="0"/>
          <w:numId w:val="1001"/>
        </w:numPr>
      </w:pPr>
      <w:r>
        <w:rPr>
          <w:rFonts w:hint="eastAsia"/>
          <w:b/>
          <w:bCs/>
        </w:rPr>
        <w:t xml:space="preserve">联网调用判断：</w:t>
      </w:r>
      <w:r>
        <w:rPr>
          <w:rFonts w:hint="eastAsia"/>
        </w:rPr>
        <w:t xml:space="preserve">模块对识别结果进行判断，决定是否需要调用云端大型模型。当本地模型无法高置信度地匹配已知意图，或者检测到复杂/未知/上下文依赖的请求时，将该请求标记为“需要联网”。例如，若最高意图置信度低于设定阈值（如60%）则视为未匹配，触发后续的无匹配处理流程</w:t>
      </w:r>
      <w:hyperlink r:id="rId21">
        <w:r>
          <w:rPr>
            <w:rStyle w:val="Hyperlink"/>
          </w:rPr>
          <w:t xml:space="preserve">[1]</w:t>
        </w:r>
      </w:hyperlink>
      <w:r>
        <w:rPr>
          <w:rFonts w:hint="eastAsia"/>
        </w:rPr>
        <w:t xml:space="preserve">。又如用户输入长度超过20个字，可能表示开放式问题或复杂命令，此时也可直接判定需调用云端模型处理。被标记为需联网的请求，将由系统通过外部接口（如</w:t>
      </w:r>
      <w:r>
        <w:t xml:space="preserve"> OpenRouter API </w:t>
      </w:r>
      <w:r>
        <w:rPr>
          <w:rFonts w:hint="eastAsia"/>
        </w:rPr>
        <w:t xml:space="preserve">或其他大模型服务）获取答案或执行操作。可根据设置选择自动联网或征求用户确认再调用云端模型。</w:t>
      </w:r>
    </w:p>
    <w:p>
      <w:pPr>
        <w:numPr>
          <w:ilvl w:val="0"/>
          <w:numId w:val="1001"/>
        </w:numPr>
      </w:pPr>
      <w:r>
        <w:rPr>
          <w:rFonts w:hint="eastAsia"/>
          <w:b/>
          <w:bCs/>
        </w:rPr>
        <w:t xml:space="preserve">日志记录与持续优化：</w:t>
      </w:r>
      <w:r>
        <w:rPr>
          <w:rFonts w:hint="eastAsia"/>
        </w:rPr>
        <w:t xml:space="preserve">模块会记录用户每次的语音指令文本、本地识别的意图结果（含置信度）以及是否触发了联网调用等信息，保存到本地日志。日志用于事后分析和模型优化：开发者可以审查哪些请求未被正确识别或经常触发云端，从而调整意图列表、优化模型阈值或扩充训练数据。日志记录功能支持启停设置，用户可在需要时关闭日志以保护隐私。后续模型训练可以将日志中的真实数据用于微调，使本地判断能力逐渐提升。</w:t>
      </w:r>
    </w:p>
    <w:p>
      <w:pPr>
        <w:numPr>
          <w:ilvl w:val="0"/>
          <w:numId w:val="1001"/>
        </w:numPr>
      </w:pPr>
      <w:r>
        <w:rPr>
          <w:rFonts w:hint="eastAsia"/>
          <w:b/>
          <w:bCs/>
        </w:rPr>
        <w:t xml:space="preserve">阈值及条件配置：</w:t>
      </w:r>
      <w:r>
        <w:rPr>
          <w:rFonts w:hint="eastAsia"/>
        </w:rPr>
        <w:t xml:space="preserve">支持灵活设定触发联网的条件参数。例如提供“联网置信度阈值”设置项（默认60%），当本地意图分类置信度低于该值时执行联网</w:t>
      </w:r>
      <w:hyperlink r:id="rId22">
        <w:r>
          <w:rPr>
            <w:rStyle w:val="Hyperlink"/>
          </w:rPr>
          <w:t xml:space="preserve">[2]</w:t>
        </w:r>
      </w:hyperlink>
      <w:r>
        <w:rPr>
          <w:rFonts w:hint="eastAsia"/>
        </w:rPr>
        <w:t xml:space="preserve">；提供“长度阈值”设置项（默认20字），当用户输入文本长度超出该值则判定为复杂查询而直接走联网模型。通过这些阈值，开发者和用户可以权衡本地处理率与联网调用频率，确保简单指令本地即时响应，而复杂请求交由云端以提高准确性。</w:t>
      </w:r>
    </w:p>
    <w:bookmarkEnd w:id="23"/>
    <w:bookmarkStart w:id="31" w:name="模型选择理由"/>
    <w:p>
      <w:pPr>
        <w:pStyle w:val="Heading2"/>
      </w:pPr>
      <w:r>
        <w:rPr>
          <w:rFonts w:hint="eastAsia"/>
        </w:rPr>
        <w:t xml:space="preserve">模型选择理由</w:t>
      </w:r>
    </w:p>
    <w:p>
      <w:pPr>
        <w:pStyle w:val="FirstParagraph"/>
      </w:pPr>
      <w:r>
        <w:rPr>
          <w:rFonts w:hint="eastAsia"/>
        </w:rPr>
        <w:t xml:space="preserve">本模块优先采用在CPU上高效运行的小型语言模型或简易规则方案，以满足</w:t>
      </w:r>
      <w:r>
        <w:rPr>
          <w:rFonts w:hint="eastAsia"/>
          <w:b/>
          <w:bCs/>
        </w:rPr>
        <w:t xml:space="preserve">快速响应</w:t>
      </w:r>
      <w:r>
        <w:rPr>
          <w:rFonts w:hint="eastAsia"/>
        </w:rPr>
        <w:t xml:space="preserve">和</w:t>
      </w:r>
      <w:r>
        <w:rPr>
          <w:rFonts w:hint="eastAsia"/>
          <w:b/>
          <w:bCs/>
        </w:rPr>
        <w:t xml:space="preserve">低资源占用</w:t>
      </w:r>
      <w:r>
        <w:rPr>
          <w:rFonts w:hint="eastAsia"/>
        </w:rPr>
        <w:t xml:space="preserve">的要求。以下是几种候选方案及选择原因：</w:t>
      </w:r>
    </w:p>
    <w:p>
      <w:pPr>
        <w:numPr>
          <w:ilvl w:val="0"/>
          <w:numId w:val="1002"/>
        </w:numPr>
      </w:pPr>
      <w:r>
        <w:rPr>
          <w:rFonts w:hint="eastAsia"/>
          <w:b/>
          <w:bCs/>
        </w:rPr>
        <w:t xml:space="preserve">DistilBERT（蒸馏BERT）：</w:t>
      </w:r>
      <w:r>
        <w:rPr>
          <w:rFonts w:hint="eastAsia"/>
        </w:rPr>
        <w:t xml:space="preserve">DistilBERT是对BERT的蒸馏精简版本，参数量约为BERT</w:t>
      </w:r>
      <w:r>
        <w:t xml:space="preserve"> </w:t>
      </w:r>
      <w:r>
        <w:rPr>
          <w:rFonts w:hint="eastAsia"/>
        </w:rPr>
        <w:t xml:space="preserve">base的60%，推理速度约提升一倍，而在下游任务上的性能仅略有下降（F1评分差距在1%以内）</w:t>
      </w:r>
      <w:hyperlink r:id="rId24">
        <w:r>
          <w:rPr>
            <w:rStyle w:val="Hyperlink"/>
          </w:rPr>
          <w:t xml:space="preserve">[3]</w:t>
        </w:r>
      </w:hyperlink>
      <w:r>
        <w:rPr>
          <w:rFonts w:hint="eastAsia"/>
        </w:rPr>
        <w:t xml:space="preserve">。相比原始BERT，DistilBERT模型更小巧、推理延迟更低，能在CPU上实现接近实时的意图分类。实际应用表明，DistilBERT在保持97%+语义理解能力的同时，模型体积减小40%、推理速度提高约60%</w:t>
      </w:r>
      <w:hyperlink r:id="rId25">
        <w:r>
          <w:rPr>
            <w:rStyle w:val="Hyperlink"/>
          </w:rPr>
          <w:t xml:space="preserve">[4]</w:t>
        </w:r>
      </w:hyperlink>
      <w:r>
        <w:rPr>
          <w:rFonts w:hint="eastAsia"/>
        </w:rPr>
        <w:t xml:space="preserve">。因此在仅有i5</w:t>
      </w:r>
      <w:r>
        <w:t xml:space="preserve"> </w:t>
      </w:r>
      <w:r>
        <w:rPr>
          <w:rFonts w:hint="eastAsia"/>
        </w:rPr>
        <w:t xml:space="preserve">CPU且无GPU的环境下，DistilBERT可提供</w:t>
      </w:r>
      <w:r>
        <w:rPr>
          <w:rFonts w:hint="eastAsia"/>
          <w:b/>
          <w:bCs/>
        </w:rPr>
        <w:t xml:space="preserve">足够准确且速度快</w:t>
      </w:r>
      <w:r>
        <w:rPr>
          <w:rFonts w:hint="eastAsia"/>
        </w:rPr>
        <w:t xml:space="preserve">的意图识别</w:t>
      </w:r>
      <w:hyperlink r:id="rId26">
        <w:r>
          <w:rPr>
            <w:rStyle w:val="Hyperlink"/>
          </w:rPr>
          <w:t xml:space="preserve">[5]</w:t>
        </w:r>
      </w:hyperlink>
      <w:r>
        <w:t xml:space="preserve">。</w:t>
      </w:r>
    </w:p>
    <w:p>
      <w:pPr>
        <w:numPr>
          <w:ilvl w:val="0"/>
          <w:numId w:val="1002"/>
        </w:numPr>
      </w:pPr>
      <w:r>
        <w:rPr>
          <w:rFonts w:hint="eastAsia"/>
          <w:b/>
          <w:bCs/>
        </w:rPr>
        <w:t xml:space="preserve">MiniLM（小型语言模型）：</w:t>
      </w:r>
      <w:r>
        <w:rPr>
          <w:rFonts w:hint="eastAsia"/>
        </w:rPr>
        <w:t xml:space="preserve">MiniLM是微软提出的精简Transformer模型，例如MiniLM-L12-H384仅有约3千万参数，速度比BERT</w:t>
      </w:r>
      <w:r>
        <w:t xml:space="preserve"> </w:t>
      </w:r>
      <w:r>
        <w:rPr>
          <w:rFonts w:hint="eastAsia"/>
        </w:rPr>
        <w:t xml:space="preserve">Base快2.7倍</w:t>
      </w:r>
      <w:hyperlink r:id="rId27">
        <w:r>
          <w:rPr>
            <w:rStyle w:val="Hyperlink"/>
          </w:rPr>
          <w:t xml:space="preserve">[6]</w:t>
        </w:r>
      </w:hyperlink>
      <w:r>
        <w:rPr>
          <w:rFonts w:hint="eastAsia"/>
        </w:rPr>
        <w:t xml:space="preserve">。MiniLM通过自注意力蒸馏等技术缩减模型规模，同时保持对语言理解任务的高准确度。其小模型版本（如6层、12层）在中文和英文上都有良好表现，可作为多语言意图分类器使用。由于参数规模小，MiniLM占用内存极低且推理延迟很短，非常适合在本地设备实时运行</w:t>
      </w:r>
      <w:hyperlink r:id="rId26">
        <w:r>
          <w:rPr>
            <w:rStyle w:val="Hyperlink"/>
          </w:rPr>
          <w:t xml:space="preserve">[5]</w:t>
        </w:r>
      </w:hyperlink>
      <w:r>
        <w:rPr>
          <w:rFonts w:hint="eastAsia"/>
        </w:rPr>
        <w:t xml:space="preserve">。总的来说，MiniLM能在</w:t>
      </w:r>
      <w:r>
        <w:rPr>
          <w:rFonts w:hint="eastAsia"/>
          <w:b/>
          <w:bCs/>
        </w:rPr>
        <w:t xml:space="preserve">大幅减少计算量</w:t>
      </w:r>
      <w:r>
        <w:rPr>
          <w:rFonts w:hint="eastAsia"/>
        </w:rPr>
        <w:t xml:space="preserve">的情况下达到与大型模型相近的意图识别效果。</w:t>
      </w:r>
    </w:p>
    <w:p>
      <w:pPr>
        <w:numPr>
          <w:ilvl w:val="0"/>
          <w:numId w:val="1002"/>
        </w:numPr>
      </w:pPr>
      <w:r>
        <w:rPr>
          <w:rFonts w:hint="eastAsia"/>
          <w:b/>
          <w:bCs/>
        </w:rPr>
        <w:t xml:space="preserve">BGE-small-zh（通用小型中文嵌入模型）：</w:t>
      </w:r>
      <w:r>
        <w:rPr>
          <w:rFonts w:hint="eastAsia"/>
        </w:rPr>
        <w:t xml:space="preserve">BGE-small-zh是北京智源研究院发布的中文小型BERT模型，只有约2400万参数，模型体积不到100MB，但在语义表示上保持了有竞争力的性能</w:t>
      </w:r>
      <w:hyperlink r:id="rId28">
        <w:r>
          <w:rPr>
            <w:rStyle w:val="Hyperlink"/>
          </w:rPr>
          <w:t xml:space="preserve">[7]</w:t>
        </w:r>
      </w:hyperlink>
      <w:r>
        <w:rPr>
          <w:rFonts w:hint="eastAsia"/>
        </w:rPr>
        <w:t xml:space="preserve">。作为专为中文优化的轻量模型，BGE-small在中文意图分类、语义检索等任务中表现优异，同时内存占用和计算开销远低于大型模型。对于主要面向中文指令的场景，选择BGE-small-zh可以进一步降低本地推理延迟，并节省内存（16GB内存环境下加载该模型非常轻便）。这使其成为</w:t>
      </w:r>
      <w:r>
        <w:rPr>
          <w:rFonts w:hint="eastAsia"/>
          <w:b/>
          <w:bCs/>
        </w:rPr>
        <w:t xml:space="preserve">本地中文意图识别</w:t>
      </w:r>
      <w:r>
        <w:rPr>
          <w:rFonts w:hint="eastAsia"/>
        </w:rPr>
        <w:t xml:space="preserve">的有力候选。</w:t>
      </w:r>
    </w:p>
    <w:p>
      <w:pPr>
        <w:numPr>
          <w:ilvl w:val="0"/>
          <w:numId w:val="1002"/>
        </w:numPr>
      </w:pPr>
      <w:r>
        <w:rPr>
          <w:rFonts w:hint="eastAsia"/>
          <w:b/>
          <w:bCs/>
        </w:rPr>
        <w:t xml:space="preserve">FastText（快速文本分类）+</w:t>
      </w:r>
      <w:r>
        <w:rPr>
          <w:b/>
          <w:bCs/>
        </w:rPr>
        <w:t xml:space="preserve"> </w:t>
      </w:r>
      <w:r>
        <w:rPr>
          <w:rFonts w:hint="eastAsia"/>
          <w:b/>
          <w:bCs/>
        </w:rPr>
        <w:t xml:space="preserve">规则引擎：</w:t>
      </w:r>
      <w:r>
        <w:rPr>
          <w:rFonts w:hint="eastAsia"/>
        </w:rPr>
        <w:t xml:space="preserve">FastText是Facebook</w:t>
      </w:r>
      <w:r>
        <w:t xml:space="preserve"> AI </w:t>
      </w:r>
      <w:r>
        <w:rPr>
          <w:rFonts w:hint="eastAsia"/>
        </w:rPr>
        <w:t xml:space="preserve">Research推出的超快速文本表示与分类工具。它利用词向量和n-gram特征进行分类，训练和推理都非常高效。虽然精确率略逊于深度模型，但FastText对常见指令的分类足够胜任，且</w:t>
      </w:r>
      <w:r>
        <w:rPr>
          <w:rFonts w:hint="eastAsia"/>
          <w:b/>
          <w:bCs/>
        </w:rPr>
        <w:t xml:space="preserve">在CPU上的速度比BERT快两个数量级</w:t>
      </w:r>
      <w:r>
        <w:rPr>
          <w:rFonts w:hint="eastAsia"/>
        </w:rPr>
        <w:t xml:space="preserve">以上</w:t>
      </w:r>
      <w:hyperlink r:id="rId29">
        <w:r>
          <w:rPr>
            <w:rStyle w:val="Hyperlink"/>
          </w:rPr>
          <w:t xml:space="preserve">[8]</w:t>
        </w:r>
      </w:hyperlink>
      <w:r>
        <w:rPr>
          <w:rFonts w:hint="eastAsia"/>
        </w:rPr>
        <w:t xml:space="preserve">。一项对比显示，在纯CPU环境下BERT和DistilBERT的推理速度比FastText慢数百倍，MiniLM也慢约300倍</w:t>
      </w:r>
      <w:hyperlink r:id="rId29">
        <w:r>
          <w:rPr>
            <w:rStyle w:val="Hyperlink"/>
          </w:rPr>
          <w:t xml:space="preserve">[8]</w:t>
        </w:r>
      </w:hyperlink>
      <w:r>
        <w:rPr>
          <w:rFonts w:hint="eastAsia"/>
        </w:rPr>
        <w:t xml:space="preserve">。这说明FastText几乎不会给本地设备带来负担，即使同时处理多条指令也毫无压力。此外，结合规则引擎可以进一步提升确定性：通过为特定意图预设关键词或正则模式，直接匹配用户输入来判定意图，无需模型计算开销。例如，可维护一个包含常用触发词的字典，如</w:t>
      </w:r>
      <w:r>
        <w:rPr>
          <w:rStyle w:val="VerbatimChar"/>
          <w:rFonts w:hint="eastAsia"/>
        </w:rPr>
        <w:t xml:space="preserve">{"打开应用":</w:t>
      </w:r>
      <w:r>
        <w:rPr>
          <w:rStyle w:val="VerbatimChar"/>
        </w:rPr>
        <w:t xml:space="preserve"> </w:t>
      </w:r>
      <w:r>
        <w:rPr>
          <w:rStyle w:val="VerbatimChar"/>
          <w:rFonts w:hint="eastAsia"/>
        </w:rPr>
        <w:t xml:space="preserve">["打开",</w:t>
      </w:r>
      <w:r>
        <w:rPr>
          <w:rStyle w:val="VerbatimChar"/>
        </w:rPr>
        <w:t xml:space="preserve"> </w:t>
      </w:r>
      <w:r>
        <w:rPr>
          <w:rStyle w:val="VerbatimChar"/>
          <w:rFonts w:hint="eastAsia"/>
        </w:rPr>
        <w:t xml:space="preserve">"启动"],</w:t>
      </w:r>
      <w:r>
        <w:rPr>
          <w:rStyle w:val="VerbatimChar"/>
        </w:rPr>
        <w:t xml:space="preserve"> </w:t>
      </w:r>
      <w:r>
        <w:rPr>
          <w:rStyle w:val="VerbatimChar"/>
          <w:rFonts w:hint="eastAsia"/>
        </w:rPr>
        <w:t xml:space="preserve">"天气查询":</w:t>
      </w:r>
      <w:r>
        <w:rPr>
          <w:rStyle w:val="VerbatimChar"/>
        </w:rPr>
        <w:t xml:space="preserve"> </w:t>
      </w:r>
      <w:r>
        <w:rPr>
          <w:rStyle w:val="VerbatimChar"/>
          <w:rFonts w:hint="eastAsia"/>
        </w:rPr>
        <w:t xml:space="preserve">["天气",</w:t>
      </w:r>
      <w:r>
        <w:rPr>
          <w:rStyle w:val="VerbatimChar"/>
        </w:rPr>
        <w:t xml:space="preserve"> </w:t>
      </w:r>
      <w:r>
        <w:rPr>
          <w:rStyle w:val="VerbatimChar"/>
          <w:rFonts w:hint="eastAsia"/>
        </w:rPr>
        <w:t xml:space="preserve">"气温"]}</w:t>
      </w:r>
      <w:r>
        <w:rPr>
          <w:rFonts w:hint="eastAsia"/>
        </w:rPr>
        <w:t xml:space="preserve">等，当输入中出现某关键词即映射到对应意图</w:t>
      </w:r>
      <w:hyperlink r:id="rId30">
        <w:r>
          <w:rPr>
            <w:rStyle w:val="Hyperlink"/>
          </w:rPr>
          <w:t xml:space="preserve">[9]</w:t>
        </w:r>
      </w:hyperlink>
      <w:r>
        <w:rPr>
          <w:rFonts w:hint="eastAsia"/>
        </w:rPr>
        <w:t xml:space="preserve">。这种</w:t>
      </w:r>
      <w:r>
        <w:rPr>
          <w:rFonts w:hint="eastAsia"/>
          <w:b/>
          <w:bCs/>
        </w:rPr>
        <w:t xml:space="preserve">规则+FastText混合方案</w:t>
      </w:r>
      <w:r>
        <w:rPr>
          <w:rFonts w:hint="eastAsia"/>
        </w:rPr>
        <w:t xml:space="preserve">对固定指令集效果极佳——已知模式由规则直接命中，未覆盖的表达再由FastText低开销地预测，从而实现速度和精度的平衡。基于上述优势，对于资源非常有限或追求极致响应速度的场景，FastText/规则引擎是合理的选择。</w:t>
      </w:r>
    </w:p>
    <w:p>
      <w:pPr>
        <w:pStyle w:val="FirstParagraph"/>
      </w:pPr>
      <w:r>
        <w:rPr>
          <w:rFonts w:hint="eastAsia"/>
          <w:b/>
          <w:bCs/>
        </w:rPr>
        <w:t xml:space="preserve">模型选择总结：</w:t>
      </w:r>
      <w:r>
        <w:rPr>
          <w:rFonts w:hint="eastAsia"/>
        </w:rPr>
        <w:t xml:space="preserve">综合考虑准确率和效率，建议默认采用经过中文领域预训练的</w:t>
      </w:r>
      <w:r>
        <w:rPr>
          <w:rFonts w:hint="eastAsia"/>
          <w:b/>
          <w:bCs/>
        </w:rPr>
        <w:t xml:space="preserve">蒸馏小型Transformer模型</w:t>
      </w:r>
      <w:r>
        <w:rPr>
          <w:rFonts w:hint="eastAsia"/>
        </w:rPr>
        <w:t xml:space="preserve">（如DistilBERT中文或MiniLM多语版），因为它们在保证意图识别准确性的同时满足本地实时性要求</w:t>
      </w:r>
      <w:hyperlink r:id="rId26">
        <w:r>
          <w:rPr>
            <w:rStyle w:val="Hyperlink"/>
          </w:rPr>
          <w:t xml:space="preserve">[5]</w:t>
        </w:r>
      </w:hyperlink>
      <w:r>
        <w:rPr>
          <w:rFonts w:hint="eastAsia"/>
        </w:rPr>
        <w:t xml:space="preserve">。在特定应用需要进一步降低延迟时，可切换为FastText结合规则的方法。所有方案均可在无GPU的CPU环境下流畅运行，且内存占用在16GB</w:t>
      </w:r>
      <w:r>
        <w:t xml:space="preserve"> </w:t>
      </w:r>
      <w:r>
        <w:rPr>
          <w:rFonts w:hint="eastAsia"/>
        </w:rPr>
        <w:t xml:space="preserve">RAM内可接受。必要时还可对模型进行8-bit量化压缩以减少内存和进一步加速推理。总之，本地模型应以</w:t>
      </w:r>
      <w:r>
        <w:rPr>
          <w:rFonts w:hint="eastAsia"/>
          <w:b/>
          <w:bCs/>
        </w:rPr>
        <w:t xml:space="preserve">小而精</w:t>
      </w:r>
      <w:r>
        <w:rPr>
          <w:rFonts w:hint="eastAsia"/>
        </w:rPr>
        <w:t xml:space="preserve">为目标，即模型体积小、推理快，同时具备对中英文指令的良好覆盖能力。</w:t>
      </w:r>
    </w:p>
    <w:bookmarkEnd w:id="31"/>
    <w:bookmarkStart w:id="32" w:name="逻辑流程"/>
    <w:p>
      <w:pPr>
        <w:pStyle w:val="Heading2"/>
      </w:pPr>
      <w:r>
        <w:rPr>
          <w:rFonts w:hint="eastAsia"/>
        </w:rPr>
        <w:t xml:space="preserve">逻辑流程</w:t>
      </w:r>
    </w:p>
    <w:p>
      <w:pPr>
        <w:numPr>
          <w:ilvl w:val="0"/>
          <w:numId w:val="1003"/>
        </w:numPr>
      </w:pPr>
      <w:r>
        <w:rPr>
          <w:rFonts w:hint="eastAsia"/>
          <w:b/>
          <w:bCs/>
        </w:rPr>
        <w:t xml:space="preserve">语音输入处理：</w:t>
      </w:r>
      <w:r>
        <w:rPr>
          <w:rFonts w:hint="eastAsia"/>
        </w:rPr>
        <w:t xml:space="preserve">用户通过语音下达指令，语音识别模块将其转换为文本字符串，并将该文本传递给本地意图识别与任务判断模块。</w:t>
      </w:r>
    </w:p>
    <w:p>
      <w:pPr>
        <w:numPr>
          <w:ilvl w:val="0"/>
          <w:numId w:val="1003"/>
        </w:numPr>
      </w:pPr>
      <w:r>
        <w:rPr>
          <w:rFonts w:hint="eastAsia"/>
          <w:b/>
          <w:bCs/>
        </w:rPr>
        <w:t xml:space="preserve">本地意图判别：</w:t>
      </w:r>
      <w:r>
        <w:rPr>
          <w:rFonts w:hint="eastAsia"/>
        </w:rPr>
        <w:t xml:space="preserve">如果用户在设置中启用了“本地意图识别”功能，系统会首先调用本地模型/引擎对输入文本进行分类。模块对文本做必要的预处理（例如将英文统一为小写、中文分词等），然后使用选定的轻量模型或规则集进行意图预测，输出一个或多个可能意图及其置信度分数。例如，对于输入“今天天气怎么样”，本地模型可能识别出意图</w:t>
      </w:r>
      <w:r>
        <w:rPr>
          <w:rStyle w:val="VerbatimChar"/>
          <w:rFonts w:hint="eastAsia"/>
        </w:rPr>
        <w:t xml:space="preserve">查询天气</w:t>
      </w:r>
      <w:r>
        <w:rPr>
          <w:rFonts w:hint="eastAsia"/>
        </w:rPr>
        <w:t xml:space="preserve">，置信度0.95；而对于无法确定的复杂输入则可能输出</w:t>
      </w:r>
      <w:r>
        <w:rPr>
          <w:rStyle w:val="VerbatimChar"/>
          <w:rFonts w:hint="eastAsia"/>
        </w:rPr>
        <w:t xml:space="preserve">未知意图</w:t>
      </w:r>
      <w:r>
        <w:rPr>
          <w:rFonts w:hint="eastAsia"/>
        </w:rPr>
        <w:t xml:space="preserve">或多种候选意图。</w:t>
      </w:r>
    </w:p>
    <w:p>
      <w:pPr>
        <w:numPr>
          <w:ilvl w:val="0"/>
          <w:numId w:val="1003"/>
        </w:numPr>
      </w:pPr>
      <w:r>
        <w:rPr>
          <w:rFonts w:hint="eastAsia"/>
          <w:b/>
          <w:bCs/>
        </w:rPr>
        <w:t xml:space="preserve">结果判断与阈值检测：</w:t>
      </w:r>
      <w:r>
        <w:rPr>
          <w:rFonts w:hint="eastAsia"/>
        </w:rPr>
        <w:t xml:space="preserve">模块检查本地模型的输出结果是否明确可信。如果最高意图的置信度高于预设阈值（如60%）且该意图属于系统支持的本地任务列表，则认为匹配成功</w:t>
      </w:r>
      <w:hyperlink r:id="rId21">
        <w:r>
          <w:rPr>
            <w:rStyle w:val="Hyperlink"/>
          </w:rPr>
          <w:t xml:space="preserve">[1]</w:t>
        </w:r>
      </w:hyperlink>
      <w:r>
        <w:rPr>
          <w:rFonts w:hint="eastAsia"/>
        </w:rPr>
        <w:t xml:space="preserve">。同时模块还可并行检查其他条件，例如输入长度是否在简单指令范围内、当前对话轮次是否不涉及复杂上下文等。如果以上条件都满足，进入本地执行流程；否则视为本地无法确定用户意图，进入需要联网的流程。具体而言：</w:t>
      </w:r>
    </w:p>
    <w:p>
      <w:pPr>
        <w:pStyle w:val="Compact"/>
        <w:numPr>
          <w:ilvl w:val="0"/>
          <w:numId w:val="1003"/>
        </w:numPr>
      </w:pPr>
      <w:r>
        <w:rPr>
          <w:rFonts w:hint="eastAsia"/>
        </w:rPr>
        <w:t xml:space="preserve">当本地识别</w:t>
      </w:r>
      <w:r>
        <w:rPr>
          <w:rFonts w:hint="eastAsia"/>
          <w:b/>
          <w:bCs/>
        </w:rPr>
        <w:t xml:space="preserve">有明确意图</w:t>
      </w:r>
      <w:r>
        <w:rPr>
          <w:rFonts w:hint="eastAsia"/>
        </w:rPr>
        <w:t xml:space="preserve">且</w:t>
      </w:r>
      <w:r>
        <w:rPr>
          <w:rFonts w:hint="eastAsia"/>
          <w:b/>
          <w:bCs/>
        </w:rPr>
        <w:t xml:space="preserve">置信度达标</w:t>
      </w:r>
      <w:r>
        <w:rPr>
          <w:rFonts w:hint="eastAsia"/>
        </w:rPr>
        <w:t xml:space="preserve">时（例如意图=</w:t>
      </w:r>
      <w:r>
        <w:rPr>
          <w:rStyle w:val="VerbatimChar"/>
          <w:rFonts w:hint="eastAsia"/>
        </w:rPr>
        <w:t xml:space="preserve">播放音乐</w:t>
      </w:r>
      <w:r>
        <w:t xml:space="preserve">, </w:t>
      </w:r>
      <w:r>
        <w:rPr>
          <w:rFonts w:hint="eastAsia"/>
        </w:rPr>
        <w:t xml:space="preserve">置信度=0.88，超过0.6阈值），模块判定无需云端协助。</w:t>
      </w:r>
    </w:p>
    <w:p>
      <w:pPr>
        <w:numPr>
          <w:ilvl w:val="0"/>
          <w:numId w:val="1003"/>
        </w:numPr>
      </w:pPr>
      <w:r>
        <w:rPr>
          <w:rFonts w:hint="eastAsia"/>
        </w:rPr>
        <w:t xml:space="preserve">当本地识别结果</w:t>
      </w:r>
      <w:r>
        <w:rPr>
          <w:rFonts w:hint="eastAsia"/>
          <w:b/>
          <w:bCs/>
        </w:rPr>
        <w:t xml:space="preserve">置信度较低</w:t>
      </w:r>
      <w:r>
        <w:rPr>
          <w:rFonts w:hint="eastAsia"/>
        </w:rPr>
        <w:t xml:space="preserve">或</w:t>
      </w:r>
      <w:r>
        <w:rPr>
          <w:rFonts w:hint="eastAsia"/>
          <w:b/>
          <w:bCs/>
        </w:rPr>
        <w:t xml:space="preserve">意图未知</w:t>
      </w:r>
      <w:r>
        <w:rPr>
          <w:rFonts w:hint="eastAsia"/>
        </w:rPr>
        <w:t xml:space="preserve">时（例如最高置信度仅0.4，低于阈值），或</w:t>
      </w:r>
      <w:r>
        <w:rPr>
          <w:rFonts w:hint="eastAsia"/>
          <w:b/>
          <w:bCs/>
        </w:rPr>
        <w:t xml:space="preserve">输入明显超出本地处理范围</w:t>
      </w:r>
      <w:r>
        <w:rPr>
          <w:rFonts w:hint="eastAsia"/>
        </w:rPr>
        <w:t xml:space="preserve">（如句子长度超阈值，含有本地未支持的开放问答内容），模块将该请求标记为“不确定/需要联网”</w:t>
      </w:r>
      <w:hyperlink r:id="rId22">
        <w:r>
          <w:rPr>
            <w:rStyle w:val="Hyperlink"/>
          </w:rPr>
          <w:t xml:space="preserve">[2]</w:t>
        </w:r>
      </w:hyperlink>
      <w:r>
        <w:t xml:space="preserve">。</w:t>
      </w:r>
    </w:p>
    <w:p>
      <w:pPr>
        <w:numPr>
          <w:ilvl w:val="0"/>
          <w:numId w:val="1003"/>
        </w:numPr>
      </w:pPr>
      <w:r>
        <w:rPr>
          <w:rFonts w:hint="eastAsia"/>
          <w:b/>
          <w:bCs/>
        </w:rPr>
        <w:t xml:space="preserve">本地任务执行：</w:t>
      </w:r>
      <w:r>
        <w:rPr>
          <w:rFonts w:hint="eastAsia"/>
        </w:rPr>
        <w:t xml:space="preserve">对于判定可本地处理的指令，系统根据识别的意图调用对应的功能模块执行操作而不经云端。例如：</w:t>
      </w:r>
    </w:p>
    <w:p>
      <w:pPr>
        <w:pStyle w:val="Compact"/>
        <w:numPr>
          <w:ilvl w:val="0"/>
          <w:numId w:val="1003"/>
        </w:numPr>
      </w:pPr>
      <w:r>
        <w:rPr>
          <w:rFonts w:hint="eastAsia"/>
        </w:rPr>
        <w:t xml:space="preserve">若意图分类结果为“</w:t>
      </w:r>
      <w:r>
        <w:rPr>
          <w:rFonts w:hint="eastAsia"/>
          <w:b/>
          <w:bCs/>
        </w:rPr>
        <w:t xml:space="preserve">天气查询</w:t>
      </w:r>
      <w:r>
        <w:rPr>
          <w:rFonts w:hint="eastAsia"/>
        </w:rPr>
        <w:t xml:space="preserve">”，则调用本地天气查询模块获取天气数据并通过语音合成回复用户。</w:t>
      </w:r>
    </w:p>
    <w:p>
      <w:pPr>
        <w:pStyle w:val="Compact"/>
        <w:numPr>
          <w:ilvl w:val="0"/>
          <w:numId w:val="1003"/>
        </w:numPr>
      </w:pPr>
      <w:r>
        <w:rPr>
          <w:rFonts w:hint="eastAsia"/>
        </w:rPr>
        <w:t xml:space="preserve">若意图是“</w:t>
      </w:r>
      <w:r>
        <w:rPr>
          <w:rFonts w:hint="eastAsia"/>
          <w:b/>
          <w:bCs/>
        </w:rPr>
        <w:t xml:space="preserve">打开应用</w:t>
      </w:r>
      <w:r>
        <w:rPr>
          <w:rFonts w:hint="eastAsia"/>
        </w:rPr>
        <w:t xml:space="preserve">”，则调用本地系统接口启动指定的应用程序。</w:t>
      </w:r>
    </w:p>
    <w:p>
      <w:pPr>
        <w:pStyle w:val="Compact"/>
        <w:numPr>
          <w:ilvl w:val="0"/>
          <w:numId w:val="1003"/>
        </w:numPr>
      </w:pPr>
      <w:r>
        <w:rPr>
          <w:rFonts w:hint="eastAsia"/>
        </w:rPr>
        <w:t xml:space="preserve">若意图是“</w:t>
      </w:r>
      <w:r>
        <w:rPr>
          <w:rFonts w:hint="eastAsia"/>
          <w:b/>
          <w:bCs/>
        </w:rPr>
        <w:t xml:space="preserve">设置提醒</w:t>
      </w:r>
      <w:r>
        <w:rPr>
          <w:rFonts w:hint="eastAsia"/>
        </w:rPr>
        <w:t xml:space="preserve">”，则调起提醒事项模块，将提取的时间和内容参数设置为闹钟或待办。</w:t>
      </w:r>
    </w:p>
    <w:p>
      <w:pPr>
        <w:numPr>
          <w:ilvl w:val="0"/>
          <w:numId w:val="1003"/>
        </w:numPr>
      </w:pPr>
      <w:r>
        <w:rPr>
          <w:rFonts w:hint="eastAsia"/>
        </w:rPr>
        <w:t xml:space="preserve">若意图为简单“</w:t>
      </w:r>
      <w:r>
        <w:rPr>
          <w:rFonts w:hint="eastAsia"/>
          <w:b/>
          <w:bCs/>
        </w:rPr>
        <w:t xml:space="preserve">问候/闲聊</w:t>
      </w:r>
      <w:r>
        <w:rPr>
          <w:rFonts w:hint="eastAsia"/>
        </w:rPr>
        <w:t xml:space="preserve">”（在本地定义了一些固定回答），则直接从预置的闲聊语料中选取回复。</w:t>
      </w:r>
      <w:r>
        <w:t xml:space="preserve"> </w:t>
      </w:r>
      <w:r>
        <w:rPr>
          <w:rFonts w:hint="eastAsia"/>
        </w:rPr>
        <w:t xml:space="preserve">在执行完相应任务后，模块将结果反馈给语音助手，与用户完成当前交互。整个过程在本地完成，响应迅速且无需网络延迟。</w:t>
      </w:r>
    </w:p>
    <w:p>
      <w:pPr>
        <w:numPr>
          <w:ilvl w:val="0"/>
          <w:numId w:val="1003"/>
        </w:numPr>
      </w:pPr>
      <w:r>
        <w:rPr>
          <w:rFonts w:hint="eastAsia"/>
          <w:b/>
          <w:bCs/>
        </w:rPr>
        <w:t xml:space="preserve">联网任务处理：</w:t>
      </w:r>
      <w:r>
        <w:rPr>
          <w:rFonts w:hint="eastAsia"/>
        </w:rPr>
        <w:t xml:space="preserve">对于被标记为“需要联网”的请求，模块将启动云端大模型处理流程。此时有两种策略：</w:t>
      </w:r>
    </w:p>
    <w:p>
      <w:pPr>
        <w:pStyle w:val="Compact"/>
        <w:numPr>
          <w:ilvl w:val="0"/>
          <w:numId w:val="1003"/>
        </w:numPr>
      </w:pPr>
      <w:r>
        <w:rPr>
          <w:rFonts w:hint="eastAsia"/>
          <w:b/>
          <w:bCs/>
        </w:rPr>
        <w:t xml:space="preserve">自动联网：</w:t>
      </w:r>
      <w:r>
        <w:rPr>
          <w:rFonts w:hint="eastAsia"/>
        </w:rPr>
        <w:t xml:space="preserve">如果系统设置为无需确认自动调用，模块会立即将用户原始文本发送给预配置的云端大模型接口（如通过</w:t>
      </w:r>
      <w:r>
        <w:t xml:space="preserve"> OpenRouter </w:t>
      </w:r>
      <w:r>
        <w:rPr>
          <w:rFonts w:hint="eastAsia"/>
        </w:rPr>
        <w:t xml:space="preserve">转发到</w:t>
      </w:r>
      <w:r>
        <w:t xml:space="preserve"> ChatGPT </w:t>
      </w:r>
      <w:r>
        <w:rPr>
          <w:rFonts w:hint="eastAsia"/>
        </w:rPr>
        <w:t xml:space="preserve">等）。然后等待大模型返回结果（答案或操作指令），并将结果交由语音助手播报或执行。</w:t>
      </w:r>
    </w:p>
    <w:p>
      <w:pPr>
        <w:numPr>
          <w:ilvl w:val="0"/>
          <w:numId w:val="1003"/>
        </w:numPr>
      </w:pPr>
      <w:r>
        <w:rPr>
          <w:rFonts w:hint="eastAsia"/>
          <w:b/>
          <w:bCs/>
        </w:rPr>
        <w:t xml:space="preserve">询问确认：</w:t>
      </w:r>
      <w:r>
        <w:rPr>
          <w:rFonts w:hint="eastAsia"/>
        </w:rPr>
        <w:t xml:space="preserve">如果系统偏好先征求用户同意（出于流量或隐私考虑），模块会先通过语音/文本提示用户“此请求较复杂，需要联网处理，是否继续？”。只有在用户允许后，才发送请求至云端大模型获取结果。如果用户拒绝，则可以取消操作或要求用户重新提问。</w:t>
      </w:r>
      <w:r>
        <w:t xml:space="preserve"> </w:t>
      </w:r>
      <w:r>
        <w:rPr>
          <w:rFonts w:hint="eastAsia"/>
        </w:rPr>
        <w:t xml:space="preserve">在联网处理完毕后，语音助手获取大模型的应答内容（如问答解答、聊天回复）或让大模型执行相应操作，再将最终结果反馈给用户。这个联网过程相对于本地处理会稍有延迟，并产生网络流量。</w:t>
      </w:r>
    </w:p>
    <w:p>
      <w:pPr>
        <w:numPr>
          <w:ilvl w:val="0"/>
          <w:numId w:val="1003"/>
        </w:numPr>
      </w:pPr>
      <w:r>
        <w:rPr>
          <w:rFonts w:hint="eastAsia"/>
          <w:b/>
          <w:bCs/>
        </w:rPr>
        <w:t xml:space="preserve">结果日志与后处理：</w:t>
      </w:r>
      <w:r>
        <w:rPr>
          <w:rFonts w:hint="eastAsia"/>
        </w:rPr>
        <w:t xml:space="preserve">每次指令处理完成后，本模块会将有关信息记录到日志，包括：时间戳、用户原始文本、本地识别的意图及置信度、是否进行了本地执行或联网调用、大模型返回的结果概要等。日志用于后续分析优化。同时，如果在测试模式下，模块还会提供</w:t>
      </w:r>
      <w:r>
        <w:rPr>
          <w:rFonts w:hint="eastAsia"/>
          <w:b/>
          <w:bCs/>
        </w:rPr>
        <w:t xml:space="preserve">推理路径</w:t>
      </w:r>
      <w:r>
        <w:rPr>
          <w:rFonts w:hint="eastAsia"/>
        </w:rPr>
        <w:t xml:space="preserve">的信息用于调试，例如：“本地模型将输入与‘天气’意图的关键词匹配，置信度只有40%，低于阈值，因此选择联网。”</w:t>
      </w:r>
      <w:r>
        <w:t xml:space="preserve"> </w:t>
      </w:r>
      <w:r>
        <w:rPr>
          <w:rFonts w:hint="eastAsia"/>
        </w:rPr>
        <w:t xml:space="preserve">这种解释有助于开发者了解决策过程。完成上述步骤后，本次语音指令处理流程结束，系统返回等待状态，准备接收下一轮用户指令。</w:t>
      </w:r>
    </w:p>
    <w:p>
      <w:pPr>
        <w:pStyle w:val="FirstParagraph"/>
      </w:pPr>
      <w:r>
        <w:rPr>
          <w:rFonts w:hint="eastAsia"/>
          <w:i/>
          <w:iCs/>
        </w:rPr>
        <w:t xml:space="preserve">(注：若用户在设置中关闭了本地意图识别功能，则第2-4步将被跳过，所有语音文本直接进入步骤5进行云端处理。这种情形下模块仍可记录指令日志，但不进行本地分类。)</w:t>
      </w:r>
    </w:p>
    <w:bookmarkEnd w:id="32"/>
    <w:bookmarkStart w:id="33" w:name="关键参数配置建议"/>
    <w:p>
      <w:pPr>
        <w:pStyle w:val="Heading2"/>
      </w:pPr>
      <w:r>
        <w:rPr>
          <w:rFonts w:hint="eastAsia"/>
        </w:rPr>
        <w:t xml:space="preserve">关键参数配置建议</w:t>
      </w:r>
    </w:p>
    <w:p>
      <w:pPr>
        <w:numPr>
          <w:ilvl w:val="0"/>
          <w:numId w:val="1004"/>
        </w:numPr>
      </w:pPr>
      <w:r>
        <w:rPr>
          <w:rFonts w:hint="eastAsia"/>
          <w:b/>
          <w:bCs/>
        </w:rPr>
        <w:t xml:space="preserve">本地意图识别开关：</w:t>
      </w:r>
      <w:r>
        <w:rPr>
          <w:rFonts w:hint="eastAsia"/>
        </w:rPr>
        <w:t xml:space="preserve">提供启用/禁用本模块的总开关。当开关关闭时，语音助手将不进行本地意图判断，所有用户请求直接调用联网大模型。默认建议开启此开关，以减少不必要的云端调用、提升响应速度。用户可根据需求灵活控制：例如在离线环境下确保开启本地模式，而在高宽带且要求极高准确率时可以暂时关闭本地模式以完全依赖云端。</w:t>
      </w:r>
    </w:p>
    <w:p>
      <w:pPr>
        <w:numPr>
          <w:ilvl w:val="0"/>
          <w:numId w:val="1004"/>
        </w:numPr>
      </w:pPr>
      <w:r>
        <w:rPr>
          <w:rFonts w:hint="eastAsia"/>
          <w:b/>
          <w:bCs/>
        </w:rPr>
        <w:t xml:space="preserve">模型选择与切换：</w:t>
      </w:r>
      <w:r>
        <w:rPr>
          <w:rFonts w:hint="eastAsia"/>
        </w:rPr>
        <w:t xml:space="preserve">在设置中允许用户选择本地意图识别所采用的方案。选项包括“</w:t>
      </w:r>
      <w:r>
        <w:rPr>
          <w:rFonts w:hint="eastAsia"/>
          <w:b/>
          <w:bCs/>
        </w:rPr>
        <w:t xml:space="preserve">轻量模型</w:t>
      </w:r>
      <w:r>
        <w:rPr>
          <w:rFonts w:hint="eastAsia"/>
        </w:rPr>
        <w:t xml:space="preserve">”和“</w:t>
      </w:r>
      <w:r>
        <w:rPr>
          <w:rFonts w:hint="eastAsia"/>
          <w:b/>
          <w:bCs/>
        </w:rPr>
        <w:t xml:space="preserve">规则引擎</w:t>
      </w:r>
      <w:r>
        <w:rPr>
          <w:rFonts w:hint="eastAsia"/>
        </w:rPr>
        <w:t xml:space="preserve">”两类：</w:t>
      </w:r>
    </w:p>
    <w:p>
      <w:pPr>
        <w:pStyle w:val="Compact"/>
        <w:numPr>
          <w:ilvl w:val="0"/>
          <w:numId w:val="1004"/>
        </w:numPr>
      </w:pPr>
      <w:r>
        <w:rPr>
          <w:rFonts w:hint="eastAsia"/>
        </w:rPr>
        <w:t xml:space="preserve">轻量模型模式下可进一步选择具体模型，例如DistilBERT中文、小型MiniLM、多语言MiniLM等（通过下拉菜单列出可用模型名称）。每个模型选项旁应标注其大致内存占用和优缺点，方便用户按设备性能决定。选择某模型后，系统在后台加载对应模型文件以备推理使用。</w:t>
      </w:r>
    </w:p>
    <w:p>
      <w:pPr>
        <w:numPr>
          <w:ilvl w:val="0"/>
          <w:numId w:val="1004"/>
        </w:numPr>
      </w:pPr>
      <w:r>
        <w:rPr>
          <w:rFonts w:hint="eastAsia"/>
        </w:rPr>
        <w:t xml:space="preserve">规则引擎模式下可以基于关键词/正则进行判断。对于高级用户，可提供规则编辑入口，如导入包含意图关键词的配置文件或在界面中为各意图添加关键字匹配列表。当选择规则模式时，模型文件不加载，从而节省内存。</w:t>
      </w:r>
      <w:r>
        <w:t xml:space="preserve"> </w:t>
      </w:r>
      <w:r>
        <w:rPr>
          <w:rFonts w:hint="eastAsia"/>
        </w:rPr>
        <w:t xml:space="preserve">切换模型或模式后，系统应即时生效，并在日志中记录“模型已切换”为便于追踪效果差异。</w:t>
      </w:r>
    </w:p>
    <w:p>
      <w:pPr>
        <w:numPr>
          <w:ilvl w:val="0"/>
          <w:numId w:val="1004"/>
        </w:numPr>
      </w:pPr>
      <w:r>
        <w:rPr>
          <w:rFonts w:hint="eastAsia"/>
          <w:b/>
          <w:bCs/>
        </w:rPr>
        <w:t xml:space="preserve">置信度阈值（联网判定阈值）：</w:t>
      </w:r>
      <w:r>
        <w:rPr>
          <w:rFonts w:hint="eastAsia"/>
        </w:rPr>
        <w:t xml:space="preserve">提供数值调节选项来设置本地模型置信度的最低要求（默认值可为0.6，即60%）。本地意图分类结果的最高置信度若低于此阈值，则触发联网处理流程</w:t>
      </w:r>
      <w:hyperlink r:id="rId21">
        <w:r>
          <w:rPr>
            <w:rStyle w:val="Hyperlink"/>
          </w:rPr>
          <w:t xml:space="preserve">[1]</w:t>
        </w:r>
      </w:hyperlink>
      <w:r>
        <w:rPr>
          <w:rFonts w:hint="eastAsia"/>
        </w:rPr>
        <w:t xml:space="preserve">。阈值可采用滑块或输入框调整，并在旁边显示当前值。例如设为0.5意味着模型半信半疑时就会转交云端，而设为0.8则要求本地模型非常确定才不联网。开发者建议一般取0.6左右平衡性能，如需更高准确率可稍微提升阈值，需更少云调用则降低阈值。定期根据日志中本地误判或fallback频率来调整此参数，保证fallback机制既不过于敏感也不过于迟钝</w:t>
      </w:r>
      <w:hyperlink r:id="rId22">
        <w:r>
          <w:rPr>
            <w:rStyle w:val="Hyperlink"/>
          </w:rPr>
          <w:t xml:space="preserve">[2]</w:t>
        </w:r>
      </w:hyperlink>
      <w:r>
        <w:t xml:space="preserve">。</w:t>
      </w:r>
    </w:p>
    <w:p>
      <w:pPr>
        <w:numPr>
          <w:ilvl w:val="0"/>
          <w:numId w:val="1004"/>
        </w:numPr>
      </w:pPr>
      <w:r>
        <w:rPr>
          <w:rFonts w:hint="eastAsia"/>
          <w:b/>
          <w:bCs/>
        </w:rPr>
        <w:t xml:space="preserve">长度阈值：</w:t>
      </w:r>
      <w:r>
        <w:rPr>
          <w:rFonts w:hint="eastAsia"/>
        </w:rPr>
        <w:t xml:space="preserve">提供一个输入长度上限配置（可根据字符或词数计算）。建议默认20个中文字符（或对应约10个英文单词）。当用户输入文本长度超过该值时，系统直接判定为复杂请求而跳过本地处理，交由云端大模型。此参数反映这样的经验：简短指令往往是固定命令，长句往往是开放问答或复杂对话。本阈值允许用户根据使用场景调整：如针对简短口令助手可调低该值，针对长查询助手则可适当提高甚至关闭长度限制。</w:t>
      </w:r>
    </w:p>
    <w:p>
      <w:pPr>
        <w:numPr>
          <w:ilvl w:val="0"/>
          <w:numId w:val="1004"/>
        </w:numPr>
      </w:pPr>
      <w:r>
        <w:rPr>
          <w:rFonts w:hint="eastAsia"/>
          <w:b/>
          <w:bCs/>
        </w:rPr>
        <w:t xml:space="preserve">自动联网授权：</w:t>
      </w:r>
      <w:r>
        <w:rPr>
          <w:rFonts w:hint="eastAsia"/>
        </w:rPr>
        <w:t xml:space="preserve">提供一个开关或下拉选项控制在需要联网时的处理策略：</w:t>
      </w:r>
    </w:p>
    <w:p>
      <w:pPr>
        <w:pStyle w:val="Compact"/>
        <w:numPr>
          <w:ilvl w:val="0"/>
          <w:numId w:val="1004"/>
        </w:numPr>
      </w:pPr>
      <w:r>
        <w:rPr>
          <w:rFonts w:hint="eastAsia"/>
          <w:b/>
          <w:bCs/>
        </w:rPr>
        <w:t xml:space="preserve">自动模式：</w:t>
      </w:r>
      <w:r>
        <w:rPr>
          <w:rFonts w:hint="eastAsia"/>
        </w:rPr>
        <w:t xml:space="preserve">无需用户干预，置信度/长度触发条件满足时直接调用云端服务。这适合需要无缝用户体验的场景，但可能在用户不知情情况下发送内容到云端。</w:t>
      </w:r>
    </w:p>
    <w:p>
      <w:pPr>
        <w:numPr>
          <w:ilvl w:val="0"/>
          <w:numId w:val="1004"/>
        </w:numPr>
      </w:pPr>
      <w:r>
        <w:rPr>
          <w:rFonts w:hint="eastAsia"/>
          <w:b/>
          <w:bCs/>
        </w:rPr>
        <w:t xml:space="preserve">手动确认模式：</w:t>
      </w:r>
      <w:r>
        <w:rPr>
          <w:rFonts w:hint="eastAsia"/>
        </w:rPr>
        <w:t xml:space="preserve">每当判定需要联网时，先提示用户请求授权。只有获得明确同意后才连接云端。这增强了用户对流量和隐私的控制，适合对数据敏感或联网费用敏感的场景。</w:t>
      </w:r>
      <w:r>
        <w:t xml:space="preserve"> </w:t>
      </w:r>
      <w:r>
        <w:rPr>
          <w:rFonts w:hint="eastAsia"/>
        </w:rPr>
        <w:t xml:space="preserve">用户可根据偏好选择模式。默认可设为自动联网以简化交互，但应在文档中清楚告知可能的数据发送行为。切换该选项应即时生效。</w:t>
      </w:r>
    </w:p>
    <w:p>
      <w:pPr>
        <w:numPr>
          <w:ilvl w:val="0"/>
          <w:numId w:val="1004"/>
        </w:numPr>
      </w:pPr>
      <w:r>
        <w:rPr>
          <w:rFonts w:hint="eastAsia"/>
          <w:b/>
          <w:bCs/>
        </w:rPr>
        <w:t xml:space="preserve">日志和调试选项：</w:t>
      </w:r>
      <w:r>
        <w:rPr>
          <w:rFonts w:hint="eastAsia"/>
        </w:rPr>
        <w:t xml:space="preserve">提供日志记录功能的开关，以及相关配置如日志保留条数/天数。默认开启日志以帮助改进模型，但允许用户关闭来避免本地存储敏感内容。另提供“清除日志”按钮供用户手动删除历史记录。对于开发者或高级用户，还可以在设置中启用</w:t>
      </w:r>
      <w:r>
        <w:rPr>
          <w:rFonts w:hint="eastAsia"/>
          <w:b/>
          <w:bCs/>
        </w:rPr>
        <w:t xml:space="preserve">调试模式</w:t>
      </w:r>
      <w:r>
        <w:rPr>
          <w:rFonts w:hint="eastAsia"/>
        </w:rPr>
        <w:t xml:space="preserve">：输出更详细的推理过程信息，例如本地模型输出的所有意图及对应置信度列表、命中的规则名称等，以支持优化。本项应默认关闭，在测试阶段或问题诊断时开启。</w:t>
      </w:r>
    </w:p>
    <w:bookmarkEnd w:id="33"/>
    <w:bookmarkStart w:id="34" w:name="界面跳转结构"/>
    <w:p>
      <w:pPr>
        <w:pStyle w:val="Heading2"/>
      </w:pPr>
      <w:r>
        <w:rPr>
          <w:rFonts w:hint="eastAsia"/>
        </w:rPr>
        <w:t xml:space="preserve">界面跳转结构</w:t>
      </w:r>
    </w:p>
    <w:p>
      <w:pPr>
        <w:pStyle w:val="FirstParagraph"/>
      </w:pPr>
      <w:r>
        <w:rPr>
          <w:rFonts w:hint="eastAsia"/>
        </w:rPr>
        <w:t xml:space="preserve">本地意图识别模块在用户界面中提供</w:t>
      </w:r>
      <w:r>
        <w:rPr>
          <w:rFonts w:hint="eastAsia"/>
          <w:b/>
          <w:bCs/>
        </w:rPr>
        <w:t xml:space="preserve">设置页面</w:t>
      </w:r>
      <w:r>
        <w:rPr>
          <w:rFonts w:hint="eastAsia"/>
        </w:rPr>
        <w:t xml:space="preserve">及相关子页面，方便用户管理功能开关、测试效果和查看日志。界面设计遵循简洁直观的原则，各模块之间通过清晰的导航进行跳转：</w:t>
      </w:r>
    </w:p>
    <w:p>
      <w:pPr>
        <w:pStyle w:val="Compact"/>
        <w:numPr>
          <w:ilvl w:val="0"/>
          <w:numId w:val="1005"/>
        </w:numPr>
      </w:pPr>
      <w:r>
        <w:rPr>
          <w:rFonts w:hint="eastAsia"/>
          <w:b/>
          <w:bCs/>
        </w:rPr>
        <w:t xml:space="preserve">设置主界面（本地意图判断设置）：</w:t>
      </w:r>
      <w:r>
        <w:rPr>
          <w:rFonts w:hint="eastAsia"/>
        </w:rPr>
        <w:t xml:space="preserve">在语音助手的设置菜单中增加“本地意图识别”专区。进入该专区，即可看到本模块的主要配置项：</w:t>
      </w:r>
    </w:p>
    <w:p>
      <w:pPr>
        <w:pStyle w:val="Compact"/>
        <w:numPr>
          <w:ilvl w:val="0"/>
          <w:numId w:val="1005"/>
        </w:numPr>
      </w:pPr>
      <w:r>
        <w:rPr>
          <w:rFonts w:hint="eastAsia"/>
        </w:rPr>
        <w:t xml:space="preserve">顶部是“</w:t>
      </w:r>
      <w:r>
        <w:rPr>
          <w:rFonts w:hint="eastAsia"/>
          <w:b/>
          <w:bCs/>
        </w:rPr>
        <w:t xml:space="preserve">本地意图判断</w:t>
      </w:r>
      <w:r>
        <w:rPr>
          <w:rFonts w:hint="eastAsia"/>
        </w:rPr>
        <w:t xml:space="preserve">”总开关按钮，右侧显示当前启用状态（开启/关闭）。</w:t>
      </w:r>
    </w:p>
    <w:p>
      <w:pPr>
        <w:pStyle w:val="Compact"/>
        <w:numPr>
          <w:ilvl w:val="0"/>
          <w:numId w:val="1005"/>
        </w:numPr>
      </w:pPr>
      <w:r>
        <w:rPr>
          <w:rFonts w:hint="eastAsia"/>
        </w:rPr>
        <w:t xml:space="preserve">开关下方是“</w:t>
      </w:r>
      <w:r>
        <w:rPr>
          <w:rFonts w:hint="eastAsia"/>
          <w:b/>
          <w:bCs/>
        </w:rPr>
        <w:t xml:space="preserve">模型选择</w:t>
      </w:r>
      <w:r>
        <w:rPr>
          <w:rFonts w:hint="eastAsia"/>
        </w:rPr>
        <w:t xml:space="preserve">”下拉菜单或切换按钮，用户可以选择“轻量模型”或“规则引擎”。当选择轻量模型时，界面出现模型列表供选（如DistilBERT、MiniLM等）；当选择规则引擎时，界面显示简单的规则说明或入口（例如“编辑关键词...”按钮）。</w:t>
      </w:r>
    </w:p>
    <w:p>
      <w:pPr>
        <w:pStyle w:val="Compact"/>
        <w:numPr>
          <w:ilvl w:val="0"/>
          <w:numId w:val="1005"/>
        </w:numPr>
      </w:pPr>
      <w:r>
        <w:rPr>
          <w:rFonts w:hint="eastAsia"/>
        </w:rPr>
        <w:t xml:space="preserve">在模型选择区域下，还有“</w:t>
      </w:r>
      <w:r>
        <w:rPr>
          <w:rFonts w:hint="eastAsia"/>
          <w:b/>
          <w:bCs/>
        </w:rPr>
        <w:t xml:space="preserve">阈值设置</w:t>
      </w:r>
      <w:r>
        <w:rPr>
          <w:rFonts w:hint="eastAsia"/>
        </w:rPr>
        <w:t xml:space="preserve">”子项，包括置信度阈值和长度阈值两个字段。可使用滑块或输入框调整，旁边实时显示具体数值。例如：“置信度阈值：60%”、“长度阈值：20</w:t>
      </w:r>
      <w:r>
        <w:t xml:space="preserve"> </w:t>
      </w:r>
      <w:r>
        <w:rPr>
          <w:rFonts w:hint="eastAsia"/>
        </w:rPr>
        <w:t xml:space="preserve">字”。用户修改后，UI可即时通过提示文本解释阈值含义（例如悬停提示：“低于该置信度将调用云端AI”）。</w:t>
      </w:r>
    </w:p>
    <w:p>
      <w:pPr>
        <w:pStyle w:val="Compact"/>
        <w:numPr>
          <w:ilvl w:val="0"/>
          <w:numId w:val="1005"/>
        </w:numPr>
      </w:pPr>
      <w:r>
        <w:rPr>
          <w:rFonts w:hint="eastAsia"/>
          <w:b/>
          <w:bCs/>
        </w:rPr>
        <w:t xml:space="preserve">联网方式</w:t>
      </w:r>
      <w:r>
        <w:rPr>
          <w:rFonts w:hint="eastAsia"/>
        </w:rPr>
        <w:t xml:space="preserve">选项也在此页展示，让用户选择自动或询问模式（可采用单选钮切换）。</w:t>
      </w:r>
    </w:p>
    <w:p>
      <w:pPr>
        <w:pStyle w:val="Compact"/>
        <w:numPr>
          <w:ilvl w:val="0"/>
          <w:numId w:val="1005"/>
        </w:numPr>
      </w:pPr>
      <w:r>
        <w:rPr>
          <w:rFonts w:hint="eastAsia"/>
          <w:b/>
          <w:bCs/>
        </w:rPr>
        <w:t xml:space="preserve">日志记录</w:t>
      </w:r>
      <w:r>
        <w:rPr>
          <w:rFonts w:hint="eastAsia"/>
        </w:rPr>
        <w:t xml:space="preserve">开关位于页面底部，标注“记录意图识别日志”。开启时下面可能出现“查看日志”按钮。</w:t>
      </w:r>
    </w:p>
    <w:p>
      <w:pPr>
        <w:pStyle w:val="FirstParagraph"/>
      </w:pPr>
      <w:r>
        <w:rPr>
          <w:rFonts w:hint="eastAsia"/>
        </w:rPr>
        <w:t xml:space="preserve">设置主界面采用分组布局，将相关项归类显示，方便用户浏览和调整。用户在此页面修改任何配置，系统会实时应用，同时在后台保存配置持久化。</w:t>
      </w:r>
    </w:p>
    <w:p>
      <w:pPr>
        <w:pStyle w:val="Compact"/>
        <w:numPr>
          <w:ilvl w:val="0"/>
          <w:numId w:val="1006"/>
        </w:numPr>
      </w:pPr>
      <w:r>
        <w:rPr>
          <w:rFonts w:hint="eastAsia"/>
          <w:b/>
          <w:bCs/>
        </w:rPr>
        <w:t xml:space="preserve">测试页面（意图识别测试台）：</w:t>
      </w:r>
      <w:r>
        <w:rPr>
          <w:rFonts w:hint="eastAsia"/>
        </w:rPr>
        <w:t xml:space="preserve">在设置主界面提供“</w:t>
      </w:r>
      <w:r>
        <w:rPr>
          <w:rFonts w:hint="eastAsia"/>
          <w:b/>
          <w:bCs/>
        </w:rPr>
        <w:t xml:space="preserve">测试本地意图</w:t>
      </w:r>
      <w:r>
        <w:rPr>
          <w:rFonts w:hint="eastAsia"/>
        </w:rPr>
        <w:t xml:space="preserve">”按钮，点击后跳转到测试专页（或弹出对话框）。测试页面允许用户手动输入一段文字来模拟语音指令，并立即查看模块的判断结果。页面布局示例：</w:t>
      </w:r>
    </w:p>
    <w:p>
      <w:pPr>
        <w:pStyle w:val="Compact"/>
        <w:numPr>
          <w:ilvl w:val="0"/>
          <w:numId w:val="1006"/>
        </w:numPr>
      </w:pPr>
      <w:r>
        <w:rPr>
          <w:rFonts w:hint="eastAsia"/>
        </w:rPr>
        <w:t xml:space="preserve">上方是一个多行文本输入框，用户可以输入任意中文/英文句子并点击“运行测试”。</w:t>
      </w:r>
    </w:p>
    <w:p>
      <w:pPr>
        <w:pStyle w:val="Compact"/>
        <w:numPr>
          <w:ilvl w:val="0"/>
          <w:numId w:val="1006"/>
        </w:numPr>
      </w:pPr>
      <w:r>
        <w:rPr>
          <w:rFonts w:hint="eastAsia"/>
        </w:rPr>
        <w:t xml:space="preserve">下方结果区域以卡片或列表形式显示输出，包括本地识别的意图名称、置信度百分比、是否触发联网以及简要的推理路径说明。例如：</w:t>
      </w:r>
    </w:p>
    <w:p>
      <w:pPr>
        <w:pStyle w:val="Compact"/>
        <w:numPr>
          <w:ilvl w:val="1"/>
          <w:numId w:val="1007"/>
        </w:numPr>
      </w:pPr>
      <w:r>
        <w:rPr>
          <w:rFonts w:hint="eastAsia"/>
          <w:b/>
          <w:bCs/>
        </w:rPr>
        <w:t xml:space="preserve">意图：</w:t>
      </w:r>
      <w:r>
        <w:rPr>
          <w:rFonts w:hint="eastAsia"/>
        </w:rPr>
        <w:t xml:space="preserve">查询天气</w:t>
      </w:r>
      <w:r>
        <w:br/>
      </w:r>
      <w:r>
        <w:rPr>
          <w:rFonts w:hint="eastAsia"/>
          <w:b/>
          <w:bCs/>
        </w:rPr>
        <w:t xml:space="preserve">置信度：</w:t>
      </w:r>
      <w:r>
        <w:rPr>
          <w:rFonts w:hint="eastAsia"/>
        </w:rPr>
        <w:t xml:space="preserve">0.58（低于阈值）</w:t>
      </w:r>
      <w:r>
        <w:br/>
      </w:r>
      <w:r>
        <w:rPr>
          <w:rFonts w:hint="eastAsia"/>
          <w:b/>
          <w:bCs/>
        </w:rPr>
        <w:t xml:space="preserve">联网处理：</w:t>
      </w:r>
      <w:r>
        <w:rPr>
          <w:rFonts w:hint="eastAsia"/>
        </w:rPr>
        <w:t xml:space="preserve">是（已建议改用云端）</w:t>
      </w:r>
      <w:r>
        <w:br/>
      </w:r>
      <w:r>
        <w:rPr>
          <w:rFonts w:hint="eastAsia"/>
          <w:b/>
          <w:bCs/>
        </w:rPr>
        <w:t xml:space="preserve">判定过程：</w:t>
      </w:r>
      <w:r>
        <w:rPr>
          <w:rFonts w:hint="eastAsia"/>
        </w:rPr>
        <w:t xml:space="preserve">本地匹配到“天气”关键词，但置信度不足，进入云端fallback。</w:t>
      </w:r>
    </w:p>
    <w:p>
      <w:pPr>
        <w:pStyle w:val="Compact"/>
        <w:numPr>
          <w:ilvl w:val="1"/>
          <w:numId w:val="1007"/>
        </w:numPr>
      </w:pPr>
      <w:r>
        <w:rPr>
          <w:rFonts w:hint="eastAsia"/>
        </w:rPr>
        <w:t xml:space="preserve">（如果规则模式）</w:t>
      </w:r>
      <w:r>
        <w:rPr>
          <w:rFonts w:hint="eastAsia"/>
          <w:b/>
          <w:bCs/>
        </w:rPr>
        <w:t xml:space="preserve">意图：</w:t>
      </w:r>
      <w:r>
        <w:rPr>
          <w:rFonts w:hint="eastAsia"/>
        </w:rPr>
        <w:t xml:space="preserve">打开应用</w:t>
      </w:r>
      <w:r>
        <w:br/>
      </w:r>
      <w:r>
        <w:rPr>
          <w:rFonts w:hint="eastAsia"/>
          <w:b/>
          <w:bCs/>
        </w:rPr>
        <w:t xml:space="preserve">匹配规则：</w:t>
      </w:r>
      <w:r>
        <w:rPr>
          <w:rFonts w:hint="eastAsia"/>
        </w:rPr>
        <w:t xml:space="preserve">“打开”关键词命中</w:t>
      </w:r>
      <w:r>
        <w:t xml:space="preserve"> </w:t>
      </w:r>
      <w:r>
        <w:rPr>
          <w:rFonts w:hint="eastAsia"/>
        </w:rPr>
        <w:t xml:space="preserve">[应用启动]</w:t>
      </w:r>
      <w:r>
        <w:t xml:space="preserve"> </w:t>
      </w:r>
      <w:r>
        <w:rPr>
          <w:rFonts w:hint="eastAsia"/>
        </w:rPr>
        <w:t xml:space="preserve">规则</w:t>
      </w:r>
      <w:r>
        <w:br/>
      </w:r>
      <w:r>
        <w:rPr>
          <w:rFonts w:hint="eastAsia"/>
          <w:b/>
          <w:bCs/>
        </w:rPr>
        <w:t xml:space="preserve">联网处理：</w:t>
      </w:r>
      <w:r>
        <w:rPr>
          <w:rFonts w:hint="eastAsia"/>
        </w:rPr>
        <w:t xml:space="preserve">否（本地执行）</w:t>
      </w:r>
    </w:p>
    <w:p>
      <w:pPr>
        <w:pStyle w:val="Compact"/>
        <w:numPr>
          <w:ilvl w:val="0"/>
          <w:numId w:val="1006"/>
        </w:numPr>
      </w:pPr>
      <w:r>
        <w:rPr>
          <w:rFonts w:hint="eastAsia"/>
        </w:rPr>
        <w:t xml:space="preserve">当用户更换输入并再次点击测试时，结果区域刷新显示新判断。测试页面还可以显示模型预测的前几名意图及置信度用于参考（尤其在调试模式下）。</w:t>
      </w:r>
    </w:p>
    <w:p>
      <w:pPr>
        <w:numPr>
          <w:ilvl w:val="0"/>
          <w:numId w:val="1006"/>
        </w:numPr>
      </w:pPr>
      <w:r>
        <w:rPr>
          <w:rFonts w:hint="eastAsia"/>
        </w:rPr>
        <w:t xml:space="preserve">页面底部提供返回按钮（如“&lt;</w:t>
      </w:r>
      <w:r>
        <w:t xml:space="preserve"> </w:t>
      </w:r>
      <w:r>
        <w:rPr>
          <w:rFonts w:hint="eastAsia"/>
        </w:rPr>
        <w:t xml:space="preserve">返回设置”）让用户回到设置主界面。通过这种测试功能，用户和开发者可以直观验证本地模型的识别效果，调整配置后立刻观察变化，从而</w:t>
      </w:r>
      <w:r>
        <w:rPr>
          <w:rFonts w:hint="eastAsia"/>
          <w:b/>
          <w:bCs/>
        </w:rPr>
        <w:t xml:space="preserve">即时检验</w:t>
      </w:r>
      <w:r>
        <w:rPr>
          <w:rFonts w:hint="eastAsia"/>
        </w:rPr>
        <w:t xml:space="preserve">本地意图判断的准确性和触发联网的状况。</w:t>
      </w:r>
    </w:p>
    <w:p>
      <w:pPr>
        <w:numPr>
          <w:ilvl w:val="0"/>
          <w:numId w:val="1006"/>
        </w:numPr>
      </w:pPr>
      <w:r>
        <w:rPr>
          <w:rFonts w:hint="eastAsia"/>
          <w:b/>
          <w:bCs/>
        </w:rPr>
        <w:t xml:space="preserve">日志页面（最近意图日志）：</w:t>
      </w:r>
      <w:r>
        <w:rPr>
          <w:rFonts w:hint="eastAsia"/>
        </w:rPr>
        <w:t xml:space="preserve">从设置主界面点击“查看日志”按钮跳转进入日志查看页面。日志页面以列表形式展示最近的用户指令记录，每条记录包含关键信息：</w:t>
      </w:r>
    </w:p>
    <w:p>
      <w:pPr>
        <w:pStyle w:val="Compact"/>
        <w:numPr>
          <w:ilvl w:val="0"/>
          <w:numId w:val="1006"/>
        </w:numPr>
      </w:pPr>
      <w:r>
        <w:rPr>
          <w:rFonts w:hint="eastAsia"/>
        </w:rPr>
        <w:t xml:space="preserve">时间戳（例如“2025-10-29</w:t>
      </w:r>
      <w:r>
        <w:t xml:space="preserve"> </w:t>
      </w:r>
      <w:r>
        <w:rPr>
          <w:rFonts w:hint="eastAsia"/>
        </w:rPr>
        <w:t xml:space="preserve">18:05:23”）</w:t>
      </w:r>
    </w:p>
    <w:p>
      <w:pPr>
        <w:pStyle w:val="Compact"/>
        <w:numPr>
          <w:ilvl w:val="0"/>
          <w:numId w:val="1006"/>
        </w:numPr>
      </w:pPr>
      <w:r>
        <w:rPr>
          <w:rFonts w:hint="eastAsia"/>
        </w:rPr>
        <w:t xml:space="preserve">用户语音内容（转换后的文本，超长时截断显示前若干字并可点击展开）</w:t>
      </w:r>
    </w:p>
    <w:p>
      <w:pPr>
        <w:pStyle w:val="Compact"/>
        <w:numPr>
          <w:ilvl w:val="0"/>
          <w:numId w:val="1006"/>
        </w:numPr>
      </w:pPr>
      <w:r>
        <w:rPr>
          <w:rFonts w:hint="eastAsia"/>
        </w:rPr>
        <w:t xml:space="preserve">本地判定的意图及置信度（如“天气查询</w:t>
      </w:r>
      <w:r>
        <w:t xml:space="preserve"> </w:t>
      </w:r>
      <w:r>
        <w:rPr>
          <w:rFonts w:hint="eastAsia"/>
        </w:rPr>
        <w:t xml:space="preserve">(0.58)”）</w:t>
      </w:r>
    </w:p>
    <w:p>
      <w:pPr>
        <w:numPr>
          <w:ilvl w:val="0"/>
          <w:numId w:val="1006"/>
        </w:numPr>
      </w:pPr>
      <w:r>
        <w:rPr>
          <w:rFonts w:hint="eastAsia"/>
        </w:rPr>
        <w:t xml:space="preserve">联网调用标志（如图标或文字：“本地处理”或“已联网”）</w:t>
      </w:r>
      <w:r>
        <w:t xml:space="preserve"> </w:t>
      </w:r>
      <w:r>
        <w:rPr>
          <w:rFonts w:hint="eastAsia"/>
        </w:rPr>
        <w:t xml:space="preserve">每条记录可以点选以查看详情。详情弹窗中展示更完整的信息：包含完整的用户句子、识别出的全部意图候选及置信度分布、本地采取的动作或调用的云端模型结果摘要等。如果开启了调试信息，还会显示本地模型内部推理数据（例如分词结果、命中的规则名称等）。日志列表默认按时间降序排列，新近的交互显示在最上方。页面支持一键清除所有日志（提供确认提示），以及返回设置主界面。</w:t>
      </w:r>
    </w:p>
    <w:p>
      <w:pPr>
        <w:numPr>
          <w:ilvl w:val="0"/>
          <w:numId w:val="1006"/>
        </w:numPr>
      </w:pPr>
      <w:r>
        <w:rPr>
          <w:rFonts w:hint="eastAsia"/>
          <w:b/>
          <w:bCs/>
        </w:rPr>
        <w:t xml:space="preserve">界面导航逻辑：</w:t>
      </w:r>
      <w:r>
        <w:rPr>
          <w:rFonts w:hint="eastAsia"/>
        </w:rPr>
        <w:t xml:space="preserve">上述各界面之间层级清晰：设置主界面作为一级菜单，测试页面和日志页面从属于设置页面。当用户完成测试或查看日志，可通过界面上的返回/完成按钮回到设置主界面；关闭设置则回到主助手界面（语音助手主界面）。整个跳转流程直观明了：</w:t>
      </w:r>
    </w:p>
    <w:p>
      <w:pPr>
        <w:pStyle w:val="Compact"/>
        <w:numPr>
          <w:ilvl w:val="0"/>
          <w:numId w:val="1006"/>
        </w:numPr>
      </w:pPr>
      <w:r>
        <w:rPr>
          <w:rFonts w:hint="eastAsia"/>
        </w:rPr>
        <w:t xml:space="preserve">用户打开语音助手应用主界面，进入“设置”。</w:t>
      </w:r>
    </w:p>
    <w:p>
      <w:pPr>
        <w:pStyle w:val="Compact"/>
        <w:numPr>
          <w:ilvl w:val="0"/>
          <w:numId w:val="1006"/>
        </w:numPr>
      </w:pPr>
      <w:r>
        <w:rPr>
          <w:rFonts w:hint="eastAsia"/>
        </w:rPr>
        <w:t xml:space="preserve">在设置中找到“本地意图识别”并进入配置页面。</w:t>
      </w:r>
    </w:p>
    <w:p>
      <w:pPr>
        <w:pStyle w:val="Compact"/>
        <w:numPr>
          <w:ilvl w:val="0"/>
          <w:numId w:val="1006"/>
        </w:numPr>
      </w:pPr>
      <w:r>
        <w:rPr>
          <w:rFonts w:hint="eastAsia"/>
        </w:rPr>
        <w:t xml:space="preserve">在配置页面中可以直接调整选项，或进一步进入“测试”/“日志”子页面。</w:t>
      </w:r>
    </w:p>
    <w:p>
      <w:pPr>
        <w:pStyle w:val="Compact"/>
        <w:numPr>
          <w:ilvl w:val="0"/>
          <w:numId w:val="1006"/>
        </w:numPr>
      </w:pPr>
      <w:r>
        <w:rPr>
          <w:rFonts w:hint="eastAsia"/>
        </w:rPr>
        <w:t xml:space="preserve">测试和日志页面提供返回途径回到配置页面，配置页关闭后回到主界面。</w:t>
      </w:r>
    </w:p>
    <w:p>
      <w:pPr>
        <w:pStyle w:val="FirstParagraph"/>
      </w:pPr>
      <w:r>
        <w:rPr>
          <w:rFonts w:hint="eastAsia"/>
        </w:rPr>
        <w:t xml:space="preserve">各界面均保证简单易懂的文案和提示，指导用户正确使用本地意图识别功能。例如，在本地模式关闭时，日志和测试按钮会置灰不可用并提示“请先启用本地意图识别”。通过合理的界面和跳转设计，用户能方便地</w:t>
      </w:r>
      <w:r>
        <w:rPr>
          <w:rFonts w:hint="eastAsia"/>
          <w:b/>
          <w:bCs/>
        </w:rPr>
        <w:t xml:space="preserve">启用和管理</w:t>
      </w:r>
      <w:r>
        <w:rPr>
          <w:rFonts w:hint="eastAsia"/>
        </w:rPr>
        <w:t xml:space="preserve">本地意图识别模块，并对其行为有充分的可见性和控制权，从而提升语音助手的可用性和智能体验。</w:t>
      </w:r>
    </w:p>
    <w:bookmarkEnd w:id="34"/>
    <w:bookmarkEnd w:id="35"/>
    <w:bookmarkEnd w:id="36"/>
    <w:p>
      <w:r>
        <w:pict>
          <v:rect style="width:0;height:1.5pt" o:hralign="center" o:hrstd="t" o:hr="t"/>
        </w:pict>
      </w:r>
    </w:p>
    <w:bookmarkStart w:id="45" w:name="citations"/>
    <w:p>
      <w:pPr>
        <w:pStyle w:val="FirstParagraph"/>
      </w:pPr>
      <w:hyperlink r:id="rId21">
        <w:r>
          <w:rPr>
            <w:rStyle w:val="Hyperlink"/>
          </w:rPr>
          <w:t xml:space="preserve">[1]</w:t>
        </w:r>
      </w:hyperlink>
      <w:r>
        <w:t xml:space="preserve"> </w:t>
      </w:r>
      <w:r>
        <w:t xml:space="preserve">intent  |  Conversational Agents  |  Google Cloud Documentation</w:t>
      </w:r>
    </w:p>
    <w:p>
      <w:pPr>
        <w:pStyle w:val="BodyText"/>
      </w:pPr>
      <w:hyperlink r:id="rId37">
        <w:r>
          <w:rPr>
            <w:rStyle w:val="Hyperlink"/>
          </w:rPr>
          <w:t xml:space="preserve">https://docs.cloud.google.com/dialogflow/cx/docs/concept/intent?hl=zh-cn</w:t>
        </w:r>
      </w:hyperlink>
    </w:p>
    <w:p>
      <w:pPr>
        <w:pStyle w:val="BodyText"/>
      </w:pPr>
      <w:hyperlink r:id="rId22">
        <w:r>
          <w:rPr>
            <w:rStyle w:val="Hyperlink"/>
          </w:rPr>
          <w:t xml:space="preserve">[2]</w:t>
        </w:r>
      </w:hyperlink>
      <w:r>
        <w:t xml:space="preserve"> </w:t>
      </w:r>
      <w:hyperlink r:id="rId30">
        <w:r>
          <w:rPr>
            <w:rStyle w:val="Hyperlink"/>
          </w:rPr>
          <w:t xml:space="preserve">[9]</w:t>
        </w:r>
      </w:hyperlink>
      <w:r>
        <w:t xml:space="preserve"> </w:t>
      </w:r>
      <w:r>
        <w:t xml:space="preserve">AI </w:t>
      </w:r>
      <w:r>
        <w:rPr>
          <w:rFonts w:hint="eastAsia"/>
        </w:rPr>
        <w:t xml:space="preserve">应用开发，还需要意图识别吗？</w:t>
      </w:r>
      <w:r>
        <w:t xml:space="preserve"> - </w:t>
      </w:r>
      <w:r>
        <w:rPr>
          <w:rFonts w:hint="eastAsia"/>
        </w:rPr>
        <w:t xml:space="preserve">文章</w:t>
      </w:r>
      <w:r>
        <w:t xml:space="preserve"> - </w:t>
      </w:r>
      <w:r>
        <w:rPr>
          <w:rFonts w:hint="eastAsia"/>
        </w:rPr>
        <w:t xml:space="preserve">开发者社区</w:t>
      </w:r>
      <w:r>
        <w:t xml:space="preserve"> - </w:t>
      </w:r>
      <w:r>
        <w:rPr>
          <w:rFonts w:hint="eastAsia"/>
        </w:rPr>
        <w:t xml:space="preserve">火山引擎</w:t>
      </w:r>
    </w:p>
    <w:p>
      <w:pPr>
        <w:pStyle w:val="BodyText"/>
      </w:pPr>
      <w:hyperlink r:id="rId38">
        <w:r>
          <w:rPr>
            <w:rStyle w:val="Hyperlink"/>
          </w:rPr>
          <w:t xml:space="preserve">https://developer.volcengine.com/articles/7537325680939171849</w:t>
        </w:r>
      </w:hyperlink>
    </w:p>
    <w:p>
      <w:pPr>
        <w:pStyle w:val="BodyText"/>
      </w:pPr>
      <w:hyperlink r:id="rId24">
        <w:r>
          <w:rPr>
            <w:rStyle w:val="Hyperlink"/>
          </w:rPr>
          <w:t xml:space="preserve">[3]</w:t>
        </w:r>
      </w:hyperlink>
      <w:r>
        <w:t xml:space="preserve"> </w:t>
      </w:r>
      <w:r>
        <w:t xml:space="preserve">How We Scaled Bert To Serve 1+ Billion Daily Requests on CPUs | by Quoc N. Le | Medium</w:t>
      </w:r>
    </w:p>
    <w:p>
      <w:pPr>
        <w:pStyle w:val="BodyText"/>
      </w:pPr>
      <w:hyperlink r:id="rId39">
        <w:r>
          <w:rPr>
            <w:rStyle w:val="Hyperlink"/>
          </w:rPr>
          <w:t xml:space="preserve">https://medium.com/@quocnle/how-we-scaled-bert-to-serve-1-billion-daily-requests-on-cpus-d99be090db26</w:t>
        </w:r>
      </w:hyperlink>
    </w:p>
    <w:p>
      <w:pPr>
        <w:pStyle w:val="BodyText"/>
      </w:pPr>
      <w:hyperlink r:id="rId25">
        <w:r>
          <w:rPr>
            <w:rStyle w:val="Hyperlink"/>
          </w:rPr>
          <w:t xml:space="preserve">[4]</w:t>
        </w:r>
      </w:hyperlink>
      <w:r>
        <w:t xml:space="preserve"> </w:t>
      </w:r>
      <w:r>
        <w:t xml:space="preserve">Distilbert: A Smaller, Faster, and Distilled BERT - Zilliz Learn</w:t>
      </w:r>
    </w:p>
    <w:p>
      <w:pPr>
        <w:pStyle w:val="BodyText"/>
      </w:pPr>
      <w:hyperlink r:id="rId40">
        <w:r>
          <w:rPr>
            <w:rStyle w:val="Hyperlink"/>
          </w:rPr>
          <w:t xml:space="preserve">https://zilliz.com/learn/distilbert-distilled-version-of-bert</w:t>
        </w:r>
      </w:hyperlink>
    </w:p>
    <w:p>
      <w:pPr>
        <w:pStyle w:val="BodyText"/>
      </w:pPr>
      <w:hyperlink r:id="rId26">
        <w:r>
          <w:rPr>
            <w:rStyle w:val="Hyperlink"/>
          </w:rPr>
          <w:t xml:space="preserve">[5]</w:t>
        </w:r>
      </w:hyperlink>
      <w:r>
        <w:t xml:space="preserve"> </w:t>
      </w:r>
      <w:r>
        <w:rPr>
          <w:rFonts w:hint="eastAsia"/>
        </w:rPr>
        <w:t xml:space="preserve">〖收藏级〗RAG核心技术宝典：99%人忽略的嵌入模型，从原理到选型全攻略，一篇就让你从入门到精通！-CSDN博客</w:t>
      </w:r>
    </w:p>
    <w:p>
      <w:pPr>
        <w:pStyle w:val="BodyText"/>
      </w:pPr>
      <w:hyperlink r:id="rId41">
        <w:r>
          <w:rPr>
            <w:rStyle w:val="Hyperlink"/>
          </w:rPr>
          <w:t xml:space="preserve">https://blog.csdn.net/Python_cocola/article/details/153647830</w:t>
        </w:r>
      </w:hyperlink>
    </w:p>
    <w:p>
      <w:pPr>
        <w:pStyle w:val="BodyText"/>
      </w:pPr>
      <w:hyperlink r:id="rId27">
        <w:r>
          <w:rPr>
            <w:rStyle w:val="Hyperlink"/>
          </w:rPr>
          <w:t xml:space="preserve">[6]</w:t>
        </w:r>
      </w:hyperlink>
      <w:r>
        <w:t xml:space="preserve"> </w:t>
      </w:r>
      <w:r>
        <w:t xml:space="preserve">MiniLM-L12-H384-uncased | AI Model Details</w:t>
      </w:r>
    </w:p>
    <w:p>
      <w:pPr>
        <w:pStyle w:val="BodyText"/>
      </w:pPr>
      <w:hyperlink r:id="rId42">
        <w:r>
          <w:rPr>
            <w:rStyle w:val="Hyperlink"/>
          </w:rPr>
          <w:t xml:space="preserve">https://www.aimodels.fyi/models/huggingFace/minilm-l12-h384-uncased-microsoft</w:t>
        </w:r>
      </w:hyperlink>
    </w:p>
    <w:p>
      <w:pPr>
        <w:pStyle w:val="BodyText"/>
      </w:pPr>
      <w:hyperlink r:id="rId28">
        <w:r>
          <w:rPr>
            <w:rStyle w:val="Hyperlink"/>
          </w:rPr>
          <w:t xml:space="preserve">[7]</w:t>
        </w:r>
      </w:hyperlink>
      <w:r>
        <w:t xml:space="preserve"> </w:t>
      </w:r>
      <w:r>
        <w:t xml:space="preserve">BGE Series — BGE documentation</w:t>
      </w:r>
    </w:p>
    <w:p>
      <w:pPr>
        <w:pStyle w:val="BodyText"/>
      </w:pPr>
      <w:hyperlink r:id="rId43">
        <w:r>
          <w:rPr>
            <w:rStyle w:val="Hyperlink"/>
          </w:rPr>
          <w:t xml:space="preserve">https://bge-model.com/tutorial/1_Embedding/1.2.1.html</w:t>
        </w:r>
      </w:hyperlink>
    </w:p>
    <w:p>
      <w:pPr>
        <w:pStyle w:val="BodyText"/>
      </w:pPr>
      <w:hyperlink r:id="rId29">
        <w:r>
          <w:rPr>
            <w:rStyle w:val="Hyperlink"/>
          </w:rPr>
          <w:t xml:space="preserve">[8]</w:t>
        </w:r>
      </w:hyperlink>
      <w:r>
        <w:t xml:space="preserve"> </w:t>
      </w:r>
      <w:r>
        <w:t xml:space="preserve">This demo is only about million vectors. The largest I had in Faiss was embeddin... | Hacker News</w:t>
      </w:r>
    </w:p>
    <w:p>
      <w:pPr>
        <w:pStyle w:val="BodyText"/>
      </w:pPr>
      <w:hyperlink r:id="rId44">
        <w:r>
          <w:rPr>
            <w:rStyle w:val="Hyperlink"/>
          </w:rPr>
          <w:t xml:space="preserve">https://news.ycombinator.com/item?id=29557848</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bge-model.com/tutorial/1_Embedding/1.2.1.html" TargetMode="External" /><Relationship Type="http://schemas.openxmlformats.org/officeDocument/2006/relationships/hyperlink" Id="rId28" Target="https://bge-model.com/tutorial/1_Embedding/1.2.1.html#:~:text=BAAI%2Fbge" TargetMode="External" /><Relationship Type="http://schemas.openxmlformats.org/officeDocument/2006/relationships/hyperlink" Id="rId41" Target="https://blog.csdn.net/Python_cocola/article/details/153647830" TargetMode="External" /><Relationship Type="http://schemas.openxmlformats.org/officeDocument/2006/relationships/hyperlink" Id="rId26" Target="https://blog.csdn.net/Python_cocola/article/details/153647830#:~:text=%E5%A6%82%E6%9E%9C%E5%93%8D%E5%BA%94%E6%97%B6%E9%97%B4%E5%AF%B9%E4%BD%A0%E7%9A%84%E5%BA%94%E7%94%A8%E9%9D%9E%E5%B8%B8%E5%85%B3%E9%94%AE%EF%BC%8C%E8%AF%B7%E9%80%89%E6%8B%A9%E6%8E%A8%E7%90%86%E6%97%B6%E9%97%B4%E7%9F%AD%E7%9A%84%E6%A8%A1%E5%9E%8B%E3%80%82%E5%83%8FDistilBERT%E6%88%96MiniLM%E8%BF%99%E6%A0%B7%E7%9A%84%E8%BD%BB%E9%87%8F%E7%BA%A7%E6%A8%A1%E5%9E%8B%E9%80%9F%E5%BA%A6%E5%BF%AB%EF%BC%8C%E5%B9%B6%E4%B8%94%E5%AF%B9%E4%BA%8E%E5%A4%A7%E5%A4%9A%E6%95%B0%E4%BB%BB%E5%8A%A1%E6%9D%A5%E8%AF%B4%E4%BB%8D%E7%84%B6%E8%B6%B3%E5%A4%9F%E5%87%86%E7%A1%AE%E3%80%82" TargetMode="External" /><Relationship Type="http://schemas.openxmlformats.org/officeDocument/2006/relationships/hyperlink" Id="rId38" Target="https://developer.volcengine.com/articles/7537325680939171849" TargetMode="External" /><Relationship Type="http://schemas.openxmlformats.org/officeDocument/2006/relationships/hyperlink" Id="rId22" Target="https://developer.volcengine.com/articles/7537325680939171849#:~:text=,%E5%AE%9E%E6%97%B6%E7%9B%91%E6%8E%A7%E5%91%8A%E8%AD%A6%EF%BC%9A%E5%BC%82%E5%B8%B8%E6%A8%A1%E5%BC%8F%E5%8F%8A%E6%97%B6%E5%8F%91%E7%8E%B0%E5%92%8C%E5%A4%84%E7%90%86" TargetMode="External" /><Relationship Type="http://schemas.openxmlformats.org/officeDocument/2006/relationships/hyperlink" Id="rId30" Target="https://developer.volcengine.com/articles/7537325680939171849#:~:text=class%20RuleBasedIntentClassifier%3A%20def%20__init__%28self%29%3A%20self," TargetMode="External" /><Relationship Type="http://schemas.openxmlformats.org/officeDocument/2006/relationships/hyperlink" Id="rId37" Target="https://docs.cloud.google.com/dialogflow/cx/docs/concept/intent?hl=zh-cn" TargetMode="External" /><Relationship Type="http://schemas.openxmlformats.org/officeDocument/2006/relationships/hyperlink" Id="rId21" Target="https://docs.cloud.google.com/dialogflow/cx/docs/concept/intent?hl=zh-cn#:~:text=" TargetMode="External" /><Relationship Type="http://schemas.openxmlformats.org/officeDocument/2006/relationships/hyperlink" Id="rId39" Target="https://medium.com/@quocnle/how-we-scaled-bert-to-serve-1-billion-daily-requests-on-cpus-d99be090db26" TargetMode="External" /><Relationship Type="http://schemas.openxmlformats.org/officeDocument/2006/relationships/hyperlink" Id="rId24" Target="https://medium.com/@quocnle/how-we-scaled-bert-to-serve-1-billion-daily-requests-on-cpus-d99be090db26#:~:text=We%20chose%20DistilBert%20for%20two,training%20and%20inference%20pipelines%20intact" TargetMode="External" /><Relationship Type="http://schemas.openxmlformats.org/officeDocument/2006/relationships/hyperlink" Id="rId44" Target="https://news.ycombinator.com/item?id=29557848" TargetMode="External" /><Relationship Type="http://schemas.openxmlformats.org/officeDocument/2006/relationships/hyperlink" Id="rId29" Target="https://news.ycombinator.com/item?id=29557848#:~:text=I%20compared%20BERT,18%2C000x" TargetMode="External" /><Relationship Type="http://schemas.openxmlformats.org/officeDocument/2006/relationships/hyperlink" Id="rId42" Target="https://www.aimodels.fyi/models/huggingFace/minilm-l12-h384-uncased-microsoft" TargetMode="External" /><Relationship Type="http://schemas.openxmlformats.org/officeDocument/2006/relationships/hyperlink" Id="rId27" Target="https://www.aimodels.fyi/models/huggingFace/minilm-l12-h384-uncased-microsoft#:~:text=The%20%60MiniLM,versions%20of%20larger%20language%20models" TargetMode="External" /><Relationship Type="http://schemas.openxmlformats.org/officeDocument/2006/relationships/hyperlink" Id="rId40" Target="https://zilliz.com/learn/distilbert-distilled-version-of-bert" TargetMode="External" /><Relationship Type="http://schemas.openxmlformats.org/officeDocument/2006/relationships/hyperlink" Id="rId25" Target="https://zilliz.com/learn/distilbert-distilled-version-of-bert#:~:text=Learn%20zilliz,faster" TargetMode="External" /></Relationships>
</file>

<file path=word/_rels/footnotes.xml.rels><?xml version="1.0" encoding="UTF-8"?><Relationships xmlns="http://schemas.openxmlformats.org/package/2006/relationships"><Relationship Type="http://schemas.openxmlformats.org/officeDocument/2006/relationships/hyperlink" Id="rId43" Target="https://bge-model.com/tutorial/1_Embedding/1.2.1.html" TargetMode="External" /><Relationship Type="http://schemas.openxmlformats.org/officeDocument/2006/relationships/hyperlink" Id="rId28" Target="https://bge-model.com/tutorial/1_Embedding/1.2.1.html#:~:text=BAAI%2Fbge" TargetMode="External" /><Relationship Type="http://schemas.openxmlformats.org/officeDocument/2006/relationships/hyperlink" Id="rId41" Target="https://blog.csdn.net/Python_cocola/article/details/153647830" TargetMode="External" /><Relationship Type="http://schemas.openxmlformats.org/officeDocument/2006/relationships/hyperlink" Id="rId26" Target="https://blog.csdn.net/Python_cocola/article/details/153647830#:~:text=%E5%A6%82%E6%9E%9C%E5%93%8D%E5%BA%94%E6%97%B6%E9%97%B4%E5%AF%B9%E4%BD%A0%E7%9A%84%E5%BA%94%E7%94%A8%E9%9D%9E%E5%B8%B8%E5%85%B3%E9%94%AE%EF%BC%8C%E8%AF%B7%E9%80%89%E6%8B%A9%E6%8E%A8%E7%90%86%E6%97%B6%E9%97%B4%E7%9F%AD%E7%9A%84%E6%A8%A1%E5%9E%8B%E3%80%82%E5%83%8FDistilBERT%E6%88%96MiniLM%E8%BF%99%E6%A0%B7%E7%9A%84%E8%BD%BB%E9%87%8F%E7%BA%A7%E6%A8%A1%E5%9E%8B%E9%80%9F%E5%BA%A6%E5%BF%AB%EF%BC%8C%E5%B9%B6%E4%B8%94%E5%AF%B9%E4%BA%8E%E5%A4%A7%E5%A4%9A%E6%95%B0%E4%BB%BB%E5%8A%A1%E6%9D%A5%E8%AF%B4%E4%BB%8D%E7%84%B6%E8%B6%B3%E5%A4%9F%E5%87%86%E7%A1%AE%E3%80%82" TargetMode="External" /><Relationship Type="http://schemas.openxmlformats.org/officeDocument/2006/relationships/hyperlink" Id="rId38" Target="https://developer.volcengine.com/articles/7537325680939171849" TargetMode="External" /><Relationship Type="http://schemas.openxmlformats.org/officeDocument/2006/relationships/hyperlink" Id="rId22" Target="https://developer.volcengine.com/articles/7537325680939171849#:~:text=,%E5%AE%9E%E6%97%B6%E7%9B%91%E6%8E%A7%E5%91%8A%E8%AD%A6%EF%BC%9A%E5%BC%82%E5%B8%B8%E6%A8%A1%E5%BC%8F%E5%8F%8A%E6%97%B6%E5%8F%91%E7%8E%B0%E5%92%8C%E5%A4%84%E7%90%86" TargetMode="External" /><Relationship Type="http://schemas.openxmlformats.org/officeDocument/2006/relationships/hyperlink" Id="rId30" Target="https://developer.volcengine.com/articles/7537325680939171849#:~:text=class%20RuleBasedIntentClassifier%3A%20def%20__init__%28self%29%3A%20self," TargetMode="External" /><Relationship Type="http://schemas.openxmlformats.org/officeDocument/2006/relationships/hyperlink" Id="rId37" Target="https://docs.cloud.google.com/dialogflow/cx/docs/concept/intent?hl=zh-cn" TargetMode="External" /><Relationship Type="http://schemas.openxmlformats.org/officeDocument/2006/relationships/hyperlink" Id="rId21" Target="https://docs.cloud.google.com/dialogflow/cx/docs/concept/intent?hl=zh-cn#:~:text=" TargetMode="External" /><Relationship Type="http://schemas.openxmlformats.org/officeDocument/2006/relationships/hyperlink" Id="rId39" Target="https://medium.com/@quocnle/how-we-scaled-bert-to-serve-1-billion-daily-requests-on-cpus-d99be090db26" TargetMode="External" /><Relationship Type="http://schemas.openxmlformats.org/officeDocument/2006/relationships/hyperlink" Id="rId24" Target="https://medium.com/@quocnle/how-we-scaled-bert-to-serve-1-billion-daily-requests-on-cpus-d99be090db26#:~:text=We%20chose%20DistilBert%20for%20two,training%20and%20inference%20pipelines%20intact" TargetMode="External" /><Relationship Type="http://schemas.openxmlformats.org/officeDocument/2006/relationships/hyperlink" Id="rId44" Target="https://news.ycombinator.com/item?id=29557848" TargetMode="External" /><Relationship Type="http://schemas.openxmlformats.org/officeDocument/2006/relationships/hyperlink" Id="rId29" Target="https://news.ycombinator.com/item?id=29557848#:~:text=I%20compared%20BERT,18%2C000x" TargetMode="External" /><Relationship Type="http://schemas.openxmlformats.org/officeDocument/2006/relationships/hyperlink" Id="rId42" Target="https://www.aimodels.fyi/models/huggingFace/minilm-l12-h384-uncased-microsoft" TargetMode="External" /><Relationship Type="http://schemas.openxmlformats.org/officeDocument/2006/relationships/hyperlink" Id="rId27" Target="https://www.aimodels.fyi/models/huggingFace/minilm-l12-h384-uncased-microsoft#:~:text=The%20%60MiniLM,versions%20of%20larger%20language%20models" TargetMode="External" /><Relationship Type="http://schemas.openxmlformats.org/officeDocument/2006/relationships/hyperlink" Id="rId40" Target="https://zilliz.com/learn/distilbert-distilled-version-of-bert" TargetMode="External" /><Relationship Type="http://schemas.openxmlformats.org/officeDocument/2006/relationships/hyperlink" Id="rId25" Target="https://zilliz.com/learn/distilbert-distilled-version-of-bert#:~:text=Learn%20zilliz,fa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2025-10-29T11:14:43Z</dcterms:created>
  <dcterms:modified xsi:type="dcterms:W3CDTF">2025-10-29T11:14:43Z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