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2ddh7wsxt6ya" w:id="0"/>
      <w:bookmarkEnd w:id="0"/>
      <w:r w:rsidDel="00000000" w:rsidR="00000000" w:rsidRPr="00000000">
        <w:rPr>
          <w:rtl w:val="0"/>
        </w:rPr>
        <w:t xml:space="preserve">Exercise Set 1: Solutions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kc4k83qtue5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mjxlc9omhi7j" w:id="2"/>
      <w:bookmarkEnd w:id="2"/>
      <w:r w:rsidDel="00000000" w:rsidR="00000000" w:rsidRPr="00000000">
        <w:rPr>
          <w:rtl w:val="0"/>
        </w:rPr>
        <w:t xml:space="preserve">1. OR</w:t>
      </w:r>
    </w:p>
    <w:p w:rsidR="00000000" w:rsidDel="00000000" w:rsidP="00000000" w:rsidRDefault="00000000" w:rsidRPr="00000000" w14:paraId="00000004">
      <w:pPr>
        <w:rPr/>
      </w:pPr>
      <m:oMath>
        <m:r>
          <w:rPr/>
          <m:t xml:space="preserve">Output = sign(Inpu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*Weigh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+Inpu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*Weigh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+Bias)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771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000000" w:space="0" w:sz="4" w:val="single"/>
        </w:tblBorders>
        <w:tblLayout w:type="fixed"/>
        <w:tblLook w:val="0600"/>
      </w:tblPr>
      <w:tblGrid>
        <w:gridCol w:w="1695"/>
        <w:gridCol w:w="6015"/>
        <w:tblGridChange w:id="0">
          <w:tblGrid>
            <w:gridCol w:w="1695"/>
            <w:gridCol w:w="6015"/>
          </w:tblGrid>
        </w:tblGridChange>
      </w:tblGrid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Bias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m:oMath>
        <m:r>
          <w:rPr/>
          <m:t xml:space="preserve">Output = sign(Inpu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+Inpu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tbl>
      <w:tblPr>
        <w:tblStyle w:val="Table2"/>
        <w:tblW w:w="446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000000" w:space="0" w:sz="4" w:val="single"/>
        </w:tblBorders>
        <w:tblLayout w:type="fixed"/>
        <w:tblLook w:val="0420"/>
      </w:tblPr>
      <w:tblGrid>
        <w:gridCol w:w="1488"/>
        <w:gridCol w:w="1488"/>
        <w:gridCol w:w="1488"/>
        <w:tblGridChange w:id="0">
          <w:tblGrid>
            <w:gridCol w:w="1488"/>
            <w:gridCol w:w="1488"/>
            <w:gridCol w:w="1488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Input 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Input 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eading=h.dsjfkwr84ozl" w:id="3"/>
      <w:bookmarkEnd w:id="3"/>
      <w:r w:rsidDel="00000000" w:rsidR="00000000" w:rsidRPr="00000000">
        <w:rPr>
          <w:rtl w:val="0"/>
        </w:rPr>
        <w:t xml:space="preserve">2. AND</w:t>
      </w:r>
    </w:p>
    <w:p w:rsidR="00000000" w:rsidDel="00000000" w:rsidP="00000000" w:rsidRDefault="00000000" w:rsidRPr="00000000" w14:paraId="0000001E">
      <w:pPr>
        <w:rPr/>
      </w:pPr>
      <m:oMath>
        <m:r>
          <w:rPr/>
          <m:t xml:space="preserve">Output = sign(Inpu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*Weigh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+Inpu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*Weigh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+Bias)</m:t>
        </m:r>
      </m:oMath>
      <w:r w:rsidDel="00000000" w:rsidR="00000000" w:rsidRPr="00000000">
        <w:rPr>
          <w:rtl w:val="0"/>
        </w:rPr>
      </w:r>
    </w:p>
    <w:tbl>
      <w:tblPr>
        <w:tblStyle w:val="Table3"/>
        <w:tblW w:w="450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000000" w:space="0" w:sz="4" w:val="single"/>
        </w:tblBorders>
        <w:tblLayout w:type="fixed"/>
        <w:tblLook w:val="0600"/>
      </w:tblPr>
      <w:tblGrid>
        <w:gridCol w:w="1500"/>
        <w:gridCol w:w="3000"/>
        <w:tblGridChange w:id="0">
          <w:tblGrid>
            <w:gridCol w:w="1500"/>
            <w:gridCol w:w="3000"/>
          </w:tblGrid>
        </w:tblGridChange>
      </w:tblGrid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Bias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m:oMath>
        <m:r>
          <w:rPr/>
          <m:t xml:space="preserve">Output = sign(Inpu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+Inpu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-1)</m:t>
        </m:r>
      </m:oMath>
      <w:r w:rsidDel="00000000" w:rsidR="00000000" w:rsidRPr="00000000">
        <w:rPr>
          <w:rtl w:val="0"/>
        </w:rPr>
      </w:r>
    </w:p>
    <w:tbl>
      <w:tblPr>
        <w:tblStyle w:val="Table4"/>
        <w:tblW w:w="446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000000" w:space="0" w:sz="4" w:val="single"/>
        </w:tblBorders>
        <w:tblLayout w:type="fixed"/>
        <w:tblLook w:val="0420"/>
      </w:tblPr>
      <w:tblGrid>
        <w:gridCol w:w="1488"/>
        <w:gridCol w:w="1488"/>
        <w:gridCol w:w="1488"/>
        <w:tblGridChange w:id="0">
          <w:tblGrid>
            <w:gridCol w:w="1488"/>
            <w:gridCol w:w="1488"/>
            <w:gridCol w:w="1488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bookmarkStart w:colFirst="0" w:colLast="0" w:name="_heading=h.gjdgxs" w:id="4"/>
            <w:bookmarkEnd w:id="4"/>
            <w:r w:rsidDel="00000000" w:rsidR="00000000" w:rsidRPr="00000000">
              <w:rPr>
                <w:rtl w:val="0"/>
              </w:rPr>
              <w:t xml:space="preserve">Input 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Input 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opo6jeucq9yk" w:id="5"/>
      <w:bookmarkEnd w:id="5"/>
      <w:r w:rsidDel="00000000" w:rsidR="00000000" w:rsidRPr="00000000">
        <w:rPr>
          <w:rtl w:val="0"/>
        </w:rPr>
        <w:t xml:space="preserve">3.NOT</w:t>
      </w:r>
    </w:p>
    <w:p w:rsidR="00000000" w:rsidDel="00000000" w:rsidP="00000000" w:rsidRDefault="00000000" w:rsidRPr="00000000" w14:paraId="00000038">
      <w:pPr>
        <w:rPr/>
      </w:pPr>
      <m:oMath>
        <m:r>
          <w:rPr/>
          <m:t xml:space="preserve">Output = sign(Input*Weight+Bias)</m:t>
        </m:r>
      </m:oMath>
      <w:r w:rsidDel="00000000" w:rsidR="00000000" w:rsidRPr="00000000">
        <w:rPr>
          <w:rtl w:val="0"/>
        </w:rPr>
      </w:r>
    </w:p>
    <w:tbl>
      <w:tblPr>
        <w:tblStyle w:val="Table5"/>
        <w:tblW w:w="450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000000" w:space="0" w:sz="4" w:val="single"/>
        </w:tblBorders>
        <w:tblLayout w:type="fixed"/>
        <w:tblLook w:val="0600"/>
      </w:tblPr>
      <w:tblGrid>
        <w:gridCol w:w="1620"/>
        <w:gridCol w:w="2880"/>
        <w:tblGridChange w:id="0">
          <w:tblGrid>
            <w:gridCol w:w="1620"/>
            <w:gridCol w:w="2880"/>
          </w:tblGrid>
        </w:tblGridChange>
      </w:tblGrid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-1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Bias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m:oMath>
        <m:r>
          <w:rPr/>
          <m:t xml:space="preserve">Output = sign(Input*–1 +1)</m:t>
        </m:r>
      </m:oMath>
      <w:r w:rsidDel="00000000" w:rsidR="00000000" w:rsidRPr="00000000">
        <w:rPr>
          <w:rtl w:val="0"/>
        </w:rPr>
      </w:r>
    </w:p>
    <w:tbl>
      <w:tblPr>
        <w:tblStyle w:val="Table6"/>
        <w:tblW w:w="2976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000000" w:space="0" w:sz="4" w:val="single"/>
        </w:tblBorders>
        <w:tblLayout w:type="fixed"/>
        <w:tblLook w:val="0420"/>
      </w:tblPr>
      <w:tblGrid>
        <w:gridCol w:w="1488"/>
        <w:gridCol w:w="1488"/>
        <w:tblGridChange w:id="0">
          <w:tblGrid>
            <w:gridCol w:w="1488"/>
            <w:gridCol w:w="1488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4. XOR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Here are a set of values that satisfy the XOR truth table.</w:t>
      </w:r>
    </w:p>
    <w:tbl>
      <w:tblPr>
        <w:tblStyle w:val="Table7"/>
        <w:tblW w:w="577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000000" w:space="0" w:sz="4" w:val="single"/>
        </w:tblBorders>
        <w:tblLayout w:type="fixed"/>
        <w:tblLook w:val="0600"/>
      </w:tblPr>
      <w:tblGrid>
        <w:gridCol w:w="2745"/>
        <w:gridCol w:w="3030"/>
        <w:tblGridChange w:id="0">
          <w:tblGrid>
            <w:gridCol w:w="2745"/>
            <w:gridCol w:w="3030"/>
          </w:tblGrid>
        </w:tblGridChange>
      </w:tblGrid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Hidden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Hidden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-1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Hidden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Bias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Hidden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-1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Hidden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Hidden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Bias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Hidden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OutputWeight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Hidden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OutputWeight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1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OutputBias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DM Mono" w:cs="DM Mono" w:eastAsia="DM Mono" w:hAnsi="DM Mono"/>
              </w:rPr>
            </w:pPr>
            <w:r w:rsidDel="00000000" w:rsidR="00000000" w:rsidRPr="00000000">
              <w:rPr>
                <w:rFonts w:ascii="DM Mono" w:cs="DM Mono" w:eastAsia="DM Mono" w:hAnsi="DM Mon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m:oMath>
        <m:r>
          <w:rPr/>
          <m:t xml:space="preserve">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  <m:r>
          <w:rPr/>
          <m:t xml:space="preserve">=sign(Inpu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*Inpu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  <m:r>
          <w:rPr/>
          <m:t xml:space="preserve">Weight+Inpu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*Inpu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  <m:r>
          <w:rPr/>
          <m:t xml:space="preserve">Weight+Hidde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  <m:r>
          <w:rPr/>
          <m:t xml:space="preserve">Bias)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m:oMath>
        <m:r>
          <w:rPr/>
          <m:t xml:space="preserve">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  <m:r>
          <w:rPr/>
          <m:t xml:space="preserve">=sign(Inpu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*Inpu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  <m:r>
          <w:rPr/>
          <m:t xml:space="preserve">Weight+Inpu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*Inpu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  <m:r>
          <w:rPr/>
          <m:t xml:space="preserve">Weight+Hidde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  <m:r>
          <w:rPr/>
          <m:t xml:space="preserve">Bias)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m:oMath>
        <m:r>
          <w:rPr/>
          <m:t xml:space="preserve">Output=sign(Hidde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  <m:r>
          <w:rPr/>
          <m:t xml:space="preserve">*Hidde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  <m:r>
          <w:rPr/>
          <m:t xml:space="preserve">OutputWeight+Hidde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  <m:r>
          <w:rPr/>
          <m:t xml:space="preserve">*Hidde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  <m:r>
          <w:rPr/>
          <m:t xml:space="preserve">OutputWeight+OutputBias)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Using the weights to simplify those equations, we get:</w:t>
      </w:r>
    </w:p>
    <w:p w:rsidR="00000000" w:rsidDel="00000000" w:rsidP="00000000" w:rsidRDefault="00000000" w:rsidRPr="00000000" w14:paraId="0000005F">
      <w:pPr>
        <w:rPr/>
      </w:pPr>
      <m:oMath>
        <m:r>
          <w:rPr/>
          <m:t xml:space="preserve">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  <m:r>
          <w:rPr/>
          <m:t xml:space="preserve">=sign(Inpu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-Inpu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m:oMath>
        <m:r>
          <w:rPr/>
          <m:t xml:space="preserve">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  <m:r>
          <w:rPr/>
          <m:t xml:space="preserve">=sign(Inpu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-Inpu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m:oMath>
        <m:r>
          <w:rPr/>
          <m:t xml:space="preserve">Output=sign(Hidde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  <m:r>
          <w:rPr/>
          <m:t xml:space="preserve">+Hidde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reason this works is: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vertAlign w:val="baseline"/>
          <w:rtl w:val="0"/>
        </w:rPr>
        <w:t xml:space="preserve">Hidden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is </w:t>
      </w:r>
      <w:r w:rsidDel="00000000" w:rsidR="00000000" w:rsidRPr="00000000">
        <w:rPr>
          <w:rFonts w:ascii="DM Mono" w:cs="DM Mono" w:eastAsia="DM Mono" w:hAnsi="DM Mono"/>
          <w:vertAlign w:val="baseline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if only Input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is </w:t>
      </w:r>
      <w:r w:rsidDel="00000000" w:rsidR="00000000" w:rsidRPr="00000000">
        <w:rPr>
          <w:rFonts w:ascii="DM Mono" w:cs="DM Mono" w:eastAsia="DM Mono" w:hAnsi="DM Mono"/>
          <w:vertAlign w:val="baseline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.  This </w:t>
      </w:r>
      <w:r w:rsidDel="00000000" w:rsidR="00000000" w:rsidRPr="00000000">
        <w:rPr>
          <w:rtl w:val="0"/>
        </w:rPr>
        <w:t xml:space="preserve">gate is “A and not 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vertAlign w:val="baseline"/>
          <w:rtl w:val="0"/>
        </w:rPr>
        <w:t xml:space="preserve">Hidden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is </w:t>
      </w:r>
      <w:r w:rsidDel="00000000" w:rsidR="00000000" w:rsidRPr="00000000">
        <w:rPr>
          <w:rFonts w:ascii="DM Mono" w:cs="DM Mono" w:eastAsia="DM Mono" w:hAnsi="DM Mono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if only Input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is </w:t>
      </w:r>
      <w:r w:rsidDel="00000000" w:rsidR="00000000" w:rsidRPr="00000000">
        <w:rPr>
          <w:rFonts w:ascii="DM Mono" w:cs="DM Mono" w:eastAsia="DM Mono" w:hAnsi="DM Mono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. This gate is </w:t>
      </w:r>
      <w:r w:rsidDel="00000000" w:rsidR="00000000" w:rsidRPr="00000000">
        <w:rPr>
          <w:rtl w:val="0"/>
        </w:rPr>
        <w:t xml:space="preserve">“B and not 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Output is Hidden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OR Hidden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 This gate is </w:t>
      </w:r>
      <w:r w:rsidDel="00000000" w:rsidR="00000000" w:rsidRPr="00000000">
        <w:rPr>
          <w:rtl w:val="0"/>
        </w:rPr>
        <w:t xml:space="preserve">“A or B”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That is “De Morgan’s Law,” and is described more concisely in logic symbols as:</w:t>
      </w:r>
    </w:p>
    <w:p w:rsidR="00000000" w:rsidDel="00000000" w:rsidP="00000000" w:rsidRDefault="00000000" w:rsidRPr="00000000" w14:paraId="00000067">
      <w:pPr>
        <w:rPr/>
      </w:pPr>
      <m:oMath>
        <m:r>
          <w:rPr/>
          <m:t xml:space="preserve">x</m:t>
        </m:r>
        <m:r>
          <w:rPr/>
          <m:t>⊕</m:t>
        </m:r>
        <m:r>
          <w:rPr/>
          <m:t xml:space="preserve">y=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y+x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 </m:t>
        </m:r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774700</wp:posOffset>
                </wp:positionV>
                <wp:extent cx="257719" cy="317302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21903" y="3626112"/>
                          <a:ext cx="248194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774700</wp:posOffset>
                </wp:positionV>
                <wp:extent cx="257719" cy="317302"/>
                <wp:effectExtent b="0" l="0" r="0" t="0"/>
                <wp:wrapNone/>
                <wp:docPr id="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719" cy="3173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127000</wp:posOffset>
                </wp:positionV>
                <wp:extent cx="257719" cy="317302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21903" y="3626112"/>
                          <a:ext cx="248194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127000</wp:posOffset>
                </wp:positionV>
                <wp:extent cx="257719" cy="317302"/>
                <wp:effectExtent b="0" l="0" r="0" t="0"/>
                <wp:wrapNone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719" cy="3173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1168400</wp:posOffset>
                </wp:positionV>
                <wp:extent cx="257719" cy="317302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21903" y="3626112"/>
                          <a:ext cx="248194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1168400</wp:posOffset>
                </wp:positionV>
                <wp:extent cx="257719" cy="317302"/>
                <wp:effectExtent b="0" l="0" r="0" t="0"/>
                <wp:wrapNone/>
                <wp:docPr id="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719" cy="3173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Perceptrons are not limited to digital logic gates and digital logic circuits, but they are capable of simulating them. A single layer network is not able to perform all possible actions however, as shown with XOR, and hidden layers are needed to create more complex behavior.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DM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DM Mono">
    <w:embedRegular w:fontKey="{00000000-0000-0000-0000-000000000000}" r:id="rId11" w:subsetted="0"/>
    <w:embe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sz w:val="22"/>
        <w:szCs w:val="22"/>
        <w:lang w:val="en-U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DM Sans Medium" w:cs="DM Sans Medium" w:eastAsia="DM Sans Medium" w:hAnsi="DM Sans Medium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DM Sans" w:cs="DM Sans" w:eastAsia="DM Sans" w:hAnsi="DM Sans"/>
      <w:b w:val="1"/>
      <w:sz w:val="60"/>
      <w:szCs w:val="6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C36D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C36D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CC36D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CC36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Table4">
    <w:name w:val="List Table 4"/>
    <w:basedOn w:val="TableNormal"/>
    <w:uiPriority w:val="49"/>
    <w:rsid w:val="00CC36DE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CC36D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8527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Medium-regular.ttf"/><Relationship Id="rId2" Type="http://schemas.openxmlformats.org/officeDocument/2006/relationships/font" Target="fonts/DMSansMedium-bold.ttf"/><Relationship Id="rId3" Type="http://schemas.openxmlformats.org/officeDocument/2006/relationships/font" Target="fonts/DMSansMedium-italic.ttf"/><Relationship Id="rId4" Type="http://schemas.openxmlformats.org/officeDocument/2006/relationships/font" Target="fonts/DMSansMedium-boldItalic.ttf"/><Relationship Id="rId11" Type="http://schemas.openxmlformats.org/officeDocument/2006/relationships/font" Target="fonts/DMMono-regular.ttf"/><Relationship Id="rId10" Type="http://schemas.openxmlformats.org/officeDocument/2006/relationships/font" Target="fonts/DMSans-boldItalic.ttf"/><Relationship Id="rId12" Type="http://schemas.openxmlformats.org/officeDocument/2006/relationships/font" Target="fonts/DMMono-italic.ttf"/><Relationship Id="rId9" Type="http://schemas.openxmlformats.org/officeDocument/2006/relationships/font" Target="fonts/DMSans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7aA/ibUy+IW1fVbg1DXsTIFegw==">CgMxLjAyDmguMmRkaDd3c3h0NnlhMg5oLmtjNGs4M3F0dWU1ajIOaC5tanhsYzlvbWhpN2oyDmguZHNqZmt3cjg0b3psMghoLmdqZGd4czIOaC5vcG82amV1Y3E5eWs4AHIhMS04U3dNM3phX2dfRklaYWdBOGVySEJUVWJOdGJpR2Z1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2023-05-15T22:08:00Z</dcterms:created>
  <dc:creator>Wolfe, Alan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45850500-8130-411b-9074-e6416b6e1e0e</vt:lpwstr>
  </property>
</Properties>
</file>