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bxhgowyunc00" w:id="0"/>
      <w:bookmarkEnd w:id="0"/>
      <w:r w:rsidDel="00000000" w:rsidR="00000000" w:rsidRPr="00000000">
        <w:rPr>
          <w:rtl w:val="0"/>
        </w:rPr>
        <w:t xml:space="preserve">Exercise Set 4: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kfb09w5htx4s" w:id="1"/>
      <w:bookmarkEnd w:id="1"/>
      <w:r w:rsidDel="00000000" w:rsidR="00000000" w:rsidRPr="00000000">
        <w:rPr>
          <w:rtl w:val="0"/>
        </w:rPr>
        <w:t xml:space="preserve">Main exercise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my implementation: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FDerivative(</w:t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8000"/>
          <w:sz w:val="24"/>
          <w:szCs w:val="24"/>
          <w:rtl w:val="0"/>
        </w:rPr>
        <w:t xml:space="preserve">// dg/dx = dg/dh * dh/di * di/dx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di_dx = IDerivative(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i = I(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dh_di = HDerivative(i);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h = H(i);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dg_dh = GDerivative(h);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dg_dh * dh_di * di_dx;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being a sum of two nested functions, I changed </w:t>
      </w: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to be this: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F(</w:t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G(H(I(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))) + G(I(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 changed FDerivative to this: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FDerivative(</w:t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8000"/>
          <w:sz w:val="24"/>
          <w:szCs w:val="24"/>
          <w:rtl w:val="0"/>
        </w:rPr>
        <w:t xml:space="preserve">// The left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left = 0.0f;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di_dx = IDerivative(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i = I(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dh_di = HDerivative(i);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h = H(i);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dg_dh = GDerivative(h);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  <w:t xml:space="preserve">left = dg_dh * dh_di * di_dx;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8000"/>
          <w:sz w:val="24"/>
          <w:szCs w:val="24"/>
          <w:rtl w:val="0"/>
        </w:rPr>
        <w:t xml:space="preserve">// The right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right = 0.0f;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di_dx = IDerivative(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i = I(</w:t>
      </w:r>
      <w:r w:rsidDel="00000000" w:rsidR="00000000" w:rsidRPr="00000000">
        <w:rPr>
          <w:rFonts w:ascii="Inconsolata" w:cs="Inconsolata" w:eastAsia="Inconsolata" w:hAnsi="Inconsolata"/>
          <w:color w:val="808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dg_di = GDerivative(i);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ab/>
        <w:t xml:space="preserve">left = dg_di * di_dx;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Inconsolata" w:cs="Inconsolata" w:eastAsia="Inconsolata" w:hAnsi="Inconsolata"/>
          <w:color w:val="00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 left + right;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wr7u31469gna" w:id="2"/>
      <w:bookmarkEnd w:id="2"/>
      <w:r w:rsidDel="00000000" w:rsidR="00000000" w:rsidRPr="00000000">
        <w:rPr>
          <w:rtl w:val="0"/>
        </w:rPr>
        <w:t xml:space="preserve">Answers: More things to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playing with the functions, did you notice the values ever shooting off to infinity despite the function definitely having a global minimum? This is “exploding gradients” — a known problem that comes up in deep learning along with “vanishing gradients,” which makes the gradient go to zero (the graph goes flat). Both problems come up in deep</w:t>
      </w:r>
      <w:r w:rsidDel="00000000" w:rsidR="00000000" w:rsidRPr="00000000">
        <w:rPr>
          <w:rtl w:val="0"/>
        </w:rPr>
        <w:t xml:space="preserve"> learning situations </w:t>
      </w:r>
      <w:r w:rsidDel="00000000" w:rsidR="00000000" w:rsidRPr="00000000">
        <w:rPr>
          <w:i w:val="1"/>
          <w:rtl w:val="0"/>
        </w:rPr>
        <w:t xml:space="preserve">specifically</w:t>
      </w:r>
      <w:r w:rsidDel="00000000" w:rsidR="00000000" w:rsidRPr="00000000">
        <w:rPr>
          <w:rtl w:val="0"/>
        </w:rPr>
        <w:t xml:space="preserve"> because deep learning deals with </w:t>
      </w:r>
      <w:r w:rsidDel="00000000" w:rsidR="00000000" w:rsidRPr="00000000">
        <w:rPr>
          <w:rtl w:val="0"/>
        </w:rPr>
        <w:t xml:space="preserve">many-layered neural networks.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you’d like an introduction on dealing with exploding and vanishing gradient problems, start here: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https://machinelearningmastery.com/exploding-gradients-in-neural-networks/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n-U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DM Sans Medium" w:cs="DM Sans Medium" w:eastAsia="DM Sans Medium" w:hAnsi="DM Sans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M Sans" w:cs="DM Sans" w:eastAsia="DM Sans" w:hAnsi="DM Sans"/>
      <w:b w:val="1"/>
      <w:sz w:val="60"/>
      <w:szCs w:val="60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8214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292A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0292A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48214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BE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548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chinelearningmastery.com/exploding-gradients-in-neural-network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/BJvdfXkKfwsut6NiIb06rMaw==">CgMxLjAyDmguYnhoZ293eXVuYzAwMg5oLmtmYjA5dzVodHg0czIOaC53cjd1MzE0NjlnbmE4AHIhMXZxZDlyeUJMZXZMazFjTlRtRzFtVnlUd2VDUzBFM0hQ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2023-05-17T20:05:00Z</dcterms:created>
  <dc:creator>Wolfe, Alan</dc:creator>
</cp:coreProperties>
</file>