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E2D" w:rsidRDefault="00851E2D" w:rsidP="00BB45CE">
      <w:pPr>
        <w:jc w:val="center"/>
      </w:pPr>
    </w:p>
    <w:p w:rsidR="00BB45CE" w:rsidRDefault="00BB45CE" w:rsidP="00BB45CE">
      <w:pPr>
        <w:jc w:val="center"/>
      </w:pPr>
    </w:p>
    <w:p w:rsidR="00BB45CE" w:rsidRDefault="00B546C7" w:rsidP="00BB45CE">
      <w:pPr>
        <w:jc w:val="center"/>
      </w:pPr>
      <w:r>
        <w:rPr>
          <w:noProof/>
          <w:lang w:eastAsia="en-GB"/>
        </w:rPr>
        <w:drawing>
          <wp:inline distT="0" distB="0" distL="0" distR="0">
            <wp:extent cx="1971675" cy="495300"/>
            <wp:effectExtent l="19050" t="0" r="9525" b="0"/>
            <wp:docPr id="1" name="Picture 1"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6"/>
                    <a:srcRect/>
                    <a:stretch>
                      <a:fillRect/>
                    </a:stretch>
                  </pic:blipFill>
                  <pic:spPr bwMode="auto">
                    <a:xfrm>
                      <a:off x="0" y="0"/>
                      <a:ext cx="1971675" cy="495300"/>
                    </a:xfrm>
                    <a:prstGeom prst="rect">
                      <a:avLst/>
                    </a:prstGeom>
                    <a:noFill/>
                    <a:ln w="9525">
                      <a:noFill/>
                      <a:miter lim="800000"/>
                      <a:headEnd/>
                      <a:tailEnd/>
                    </a:ln>
                  </pic:spPr>
                </pic:pic>
              </a:graphicData>
            </a:graphic>
          </wp:inline>
        </w:drawing>
      </w:r>
    </w:p>
    <w:p w:rsidR="00BB45CE" w:rsidRDefault="00BB45CE" w:rsidP="00BB45CE">
      <w:pPr>
        <w:jc w:val="cente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b/>
          <w:sz w:val="40"/>
        </w:rPr>
      </w:pPr>
      <w:r w:rsidRPr="006714D2">
        <w:rPr>
          <w:b/>
          <w:sz w:val="40"/>
        </w:rPr>
        <w:t>Lecture with Computer Exercises:</w:t>
      </w:r>
    </w:p>
    <w:p w:rsidR="00BB45CE" w:rsidRPr="006714D2" w:rsidRDefault="00BB45CE" w:rsidP="00BB45CE">
      <w:pPr>
        <w:jc w:val="center"/>
        <w:rPr>
          <w:b/>
          <w:sz w:val="40"/>
        </w:rPr>
      </w:pPr>
      <w:r w:rsidRPr="006714D2">
        <w:rPr>
          <w:b/>
          <w:sz w:val="40"/>
        </w:rPr>
        <w:t>Modelling and Simulating Social Systems with MATLAB</w:t>
      </w:r>
    </w:p>
    <w:p w:rsidR="00BB45CE" w:rsidRPr="006714D2" w:rsidRDefault="00BB45CE" w:rsidP="00BB45CE">
      <w:pPr>
        <w:jc w:val="center"/>
        <w:rPr>
          <w:sz w:val="40"/>
        </w:rPr>
      </w:pPr>
    </w:p>
    <w:p w:rsidR="00BB45CE" w:rsidRPr="006714D2" w:rsidRDefault="00BB45CE" w:rsidP="00BB45CE">
      <w:pPr>
        <w:jc w:val="center"/>
        <w:rPr>
          <w:sz w:val="32"/>
        </w:rPr>
      </w:pPr>
      <w:r w:rsidRPr="006714D2">
        <w:rPr>
          <w:sz w:val="32"/>
        </w:rPr>
        <w:t>Project Report</w:t>
      </w:r>
    </w:p>
    <w:p w:rsidR="00BB45CE" w:rsidRPr="006714D2" w:rsidRDefault="00BB45CE" w:rsidP="00BB45CE">
      <w:pPr>
        <w:jc w:val="center"/>
        <w:rPr>
          <w:sz w:val="40"/>
        </w:rPr>
      </w:pPr>
    </w:p>
    <w:p w:rsidR="00BB45CE" w:rsidRDefault="00BB45CE" w:rsidP="00BB45CE">
      <w:pPr>
        <w:jc w:val="center"/>
      </w:pPr>
    </w:p>
    <w:p w:rsidR="00BB45CE" w:rsidRDefault="00BB45CE" w:rsidP="00BB45C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3388"/>
      </w:tblGrid>
      <w:tr w:rsidR="00BB45CE" w:rsidRPr="006714D2">
        <w:trPr>
          <w:jc w:val="center"/>
        </w:trPr>
        <w:tc>
          <w:tcPr>
            <w:tcW w:w="0" w:type="auto"/>
          </w:tcPr>
          <w:p w:rsidR="00BB45CE" w:rsidRPr="005C26B3" w:rsidRDefault="00BB45CE" w:rsidP="00BB45CE">
            <w:pPr>
              <w:jc w:val="center"/>
              <w:rPr>
                <w:sz w:val="48"/>
              </w:rPr>
            </w:pPr>
            <w:r w:rsidRPr="005C26B3">
              <w:rPr>
                <w:sz w:val="48"/>
              </w:rPr>
              <w:t>Insert Title Here</w:t>
            </w:r>
          </w:p>
          <w:p w:rsidR="00BB45CE" w:rsidRPr="005C26B3" w:rsidRDefault="00BB45CE" w:rsidP="00BB45CE">
            <w:pPr>
              <w:jc w:val="center"/>
              <w:rPr>
                <w:sz w:val="48"/>
              </w:rPr>
            </w:pPr>
            <w:r w:rsidRPr="005C26B3">
              <w:rPr>
                <w:sz w:val="48"/>
              </w:rPr>
              <w:t>…</w:t>
            </w:r>
          </w:p>
        </w:tc>
      </w:tr>
    </w:tbl>
    <w:p w:rsidR="00BB45CE" w:rsidRDefault="00BB45CE" w:rsidP="00BB45CE">
      <w:pPr>
        <w:jc w:val="center"/>
      </w:pPr>
    </w:p>
    <w:p w:rsidR="00BB45CE" w:rsidRDefault="00BB45CE" w:rsidP="00BB45CE">
      <w:pPr>
        <w:jc w:val="center"/>
      </w:pPr>
    </w:p>
    <w:p w:rsidR="00BB45CE" w:rsidRDefault="00BB45CE" w:rsidP="00BB45CE">
      <w:pPr>
        <w:jc w:val="center"/>
      </w:pPr>
    </w:p>
    <w:p w:rsidR="00BB45CE" w:rsidRPr="006714D2" w:rsidRDefault="00BB45CE" w:rsidP="00BB45CE">
      <w:pPr>
        <w:jc w:val="center"/>
        <w:rPr>
          <w:sz w:val="36"/>
        </w:rPr>
      </w:pPr>
      <w:r w:rsidRPr="006714D2">
        <w:rPr>
          <w:sz w:val="36"/>
        </w:rPr>
        <w:t>Name 1 &amp; Name 2</w:t>
      </w: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2"/>
        </w:rPr>
      </w:pPr>
      <w:r w:rsidRPr="006714D2">
        <w:rPr>
          <w:sz w:val="32"/>
        </w:rPr>
        <w:t>Zürich</w:t>
      </w:r>
    </w:p>
    <w:p w:rsidR="00BB45CE" w:rsidRPr="006714D2" w:rsidRDefault="00BB45CE" w:rsidP="00BB45CE">
      <w:pPr>
        <w:jc w:val="center"/>
        <w:rPr>
          <w:sz w:val="32"/>
        </w:rPr>
      </w:pPr>
      <w:r>
        <w:rPr>
          <w:sz w:val="32"/>
        </w:rPr>
        <w:t>Date</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6714D2">
        <w:br w:type="page"/>
      </w:r>
      <w:r w:rsidRPr="005640E2">
        <w:rPr>
          <w:rFonts w:ascii="Arial" w:hAnsi="Arial"/>
          <w:b/>
          <w:color w:val="FF0000"/>
          <w:kern w:val="32"/>
          <w:sz w:val="32"/>
          <w:szCs w:val="32"/>
        </w:rPr>
        <w:lastRenderedPageBreak/>
        <w:t>IMPORTANT</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Pr>
          <w:rFonts w:ascii="Arial" w:hAnsi="Arial"/>
          <w:b/>
          <w:color w:val="FF0000"/>
          <w:kern w:val="32"/>
          <w:sz w:val="32"/>
          <w:szCs w:val="32"/>
        </w:rPr>
        <w:t>Y</w:t>
      </w:r>
      <w:r w:rsidRPr="005640E2">
        <w:rPr>
          <w:rFonts w:ascii="Arial" w:hAnsi="Arial"/>
          <w:b/>
          <w:color w:val="FF0000"/>
          <w:kern w:val="32"/>
          <w:sz w:val="32"/>
          <w:szCs w:val="32"/>
        </w:rPr>
        <w:t xml:space="preserve">ou MUST include the ETH declaration of originality here; it is available for download on the course website or at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http://www.ethz.ch/faculty/exams/plagiarism/index_EN;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It can be printed as </w:t>
      </w:r>
      <w:proofErr w:type="spellStart"/>
      <w:r w:rsidRPr="005640E2">
        <w:rPr>
          <w:rFonts w:ascii="Arial" w:hAnsi="Arial"/>
          <w:b/>
          <w:color w:val="FF0000"/>
          <w:kern w:val="32"/>
          <w:sz w:val="32"/>
          <w:szCs w:val="32"/>
        </w:rPr>
        <w:t>pdf</w:t>
      </w:r>
      <w:proofErr w:type="spellEnd"/>
      <w:r w:rsidRPr="005640E2">
        <w:rPr>
          <w:rFonts w:ascii="Arial" w:hAnsi="Arial"/>
          <w:b/>
          <w:color w:val="FF0000"/>
          <w:kern w:val="32"/>
          <w:sz w:val="32"/>
          <w:szCs w:val="32"/>
        </w:rPr>
        <w:t xml:space="preserve"> and should be filled out in handwriting.</w:t>
      </w:r>
    </w:p>
    <w:p w:rsidR="00BB45CE" w:rsidRPr="00FF1C1B"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sz w:val="32"/>
        </w:rPr>
      </w:pPr>
      <w:r w:rsidRPr="00FF1C1B">
        <w:rPr>
          <w:rFonts w:ascii="Arial" w:hAnsi="Arial"/>
          <w:b/>
          <w:sz w:val="32"/>
        </w:rPr>
        <w:br w:type="page"/>
      </w:r>
      <w:r w:rsidRPr="00FF1C1B">
        <w:rPr>
          <w:rFonts w:ascii="Arial" w:hAnsi="Arial"/>
          <w:b/>
          <w:sz w:val="32"/>
        </w:rPr>
        <w:lastRenderedPageBreak/>
        <w:t>Agreement for free-download</w:t>
      </w:r>
    </w:p>
    <w:p w:rsidR="00BB45CE" w:rsidRPr="006714D2" w:rsidRDefault="00BB45CE" w:rsidP="00BB45CE"/>
    <w:p w:rsidR="00BB45CE" w:rsidRPr="00FF1C1B" w:rsidRDefault="00BB45CE" w:rsidP="00BB45CE">
      <w:pPr>
        <w:ind w:firstLine="720"/>
        <w:jc w:val="both"/>
        <w:rPr>
          <w:rFonts w:ascii="Arial" w:hAnsi="Arial"/>
          <w:sz w:val="28"/>
        </w:rPr>
      </w:pPr>
      <w:r w:rsidRPr="00FF1C1B">
        <w:rPr>
          <w:rFonts w:ascii="Arial" w:hAnsi="Arial"/>
          <w:sz w:val="28"/>
        </w:rPr>
        <w:t>We hereby agree to make our source code of this project freely available for download from the web pages of the SOMS chair. Furthermore, we assure that all source code is written by ourselves and is not violating any copyright restrictions.</w:t>
      </w: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tbl>
      <w:tblPr>
        <w:tblW w:w="0" w:type="auto"/>
        <w:tblLook w:val="00BF"/>
      </w:tblPr>
      <w:tblGrid>
        <w:gridCol w:w="4428"/>
        <w:gridCol w:w="4428"/>
      </w:tblGrid>
      <w:tr w:rsidR="00BB45CE" w:rsidRPr="005C26B3">
        <w:tc>
          <w:tcPr>
            <w:tcW w:w="4428" w:type="dxa"/>
          </w:tcPr>
          <w:p w:rsidR="00BB45CE" w:rsidRPr="005C26B3" w:rsidRDefault="00BB45CE" w:rsidP="00BB45CE">
            <w:pPr>
              <w:jc w:val="center"/>
              <w:rPr>
                <w:rFonts w:ascii="Arial" w:hAnsi="Arial"/>
              </w:rPr>
            </w:pPr>
            <w:r w:rsidRPr="005C26B3">
              <w:rPr>
                <w:rFonts w:ascii="Arial" w:hAnsi="Arial"/>
              </w:rPr>
              <w:t>Name 1</w:t>
            </w:r>
          </w:p>
        </w:tc>
        <w:tc>
          <w:tcPr>
            <w:tcW w:w="4428" w:type="dxa"/>
          </w:tcPr>
          <w:p w:rsidR="00BB45CE" w:rsidRPr="005C26B3" w:rsidRDefault="00BB45CE" w:rsidP="00BB45CE">
            <w:pPr>
              <w:jc w:val="center"/>
              <w:rPr>
                <w:rFonts w:ascii="Arial" w:hAnsi="Arial"/>
              </w:rPr>
            </w:pPr>
            <w:r w:rsidRPr="005C26B3">
              <w:rPr>
                <w:rFonts w:ascii="Arial" w:hAnsi="Arial"/>
              </w:rPr>
              <w:t>Name 2</w:t>
            </w:r>
          </w:p>
        </w:tc>
      </w:tr>
    </w:tbl>
    <w:p w:rsidR="00BB45CE" w:rsidRPr="006714D2" w:rsidRDefault="00BB45CE" w:rsidP="00BB45CE"/>
    <w:p w:rsidR="00BB45CE" w:rsidRPr="006714D2" w:rsidRDefault="00BB45CE" w:rsidP="00BB45CE">
      <w:pPr>
        <w:jc w:val="center"/>
        <w:rPr>
          <w:sz w:val="32"/>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pStyle w:val="Heading1"/>
      </w:pPr>
      <w:r w:rsidRPr="006714D2">
        <w:br w:type="page"/>
      </w:r>
      <w:r w:rsidRPr="006714D2">
        <w:lastRenderedPageBreak/>
        <w:t>Table of content</w:t>
      </w:r>
    </w:p>
    <w:p w:rsidR="00BB45CE" w:rsidRPr="006714D2" w:rsidRDefault="00BB45CE" w:rsidP="00BB45CE"/>
    <w:p w:rsidR="00BB45CE" w:rsidRDefault="00BB45CE" w:rsidP="00BB45CE">
      <w:pPr>
        <w:pStyle w:val="Heading1"/>
        <w:spacing w:before="0" w:after="0"/>
      </w:pPr>
      <w:r w:rsidRPr="006714D2">
        <w:br w:type="page"/>
      </w:r>
      <w:r>
        <w:lastRenderedPageBreak/>
        <w:t>Abstract</w:t>
      </w:r>
    </w:p>
    <w:p w:rsidR="00BB45CE" w:rsidRPr="000B746E" w:rsidRDefault="00BB45CE" w:rsidP="00BB45CE">
      <w:pPr>
        <w:pStyle w:val="Heading1"/>
        <w:rPr>
          <w:sz w:val="24"/>
        </w:rPr>
      </w:pPr>
    </w:p>
    <w:p w:rsidR="00BB45CE" w:rsidRDefault="00BB45CE" w:rsidP="00BB45CE">
      <w:pPr>
        <w:pStyle w:val="Heading1"/>
        <w:spacing w:before="0"/>
      </w:pPr>
      <w:r w:rsidRPr="006714D2">
        <w:t>Individual contributions</w:t>
      </w:r>
    </w:p>
    <w:p w:rsidR="00BB45CE" w:rsidRPr="000B746E" w:rsidRDefault="00BB45CE" w:rsidP="00BB45CE"/>
    <w:p w:rsidR="00BB45CE" w:rsidRDefault="00BB45CE" w:rsidP="00BB45CE">
      <w:pPr>
        <w:pStyle w:val="Heading1"/>
      </w:pPr>
      <w:r w:rsidRPr="006714D2">
        <w:t>Introduction and Motivations</w:t>
      </w:r>
    </w:p>
    <w:p w:rsidR="00B751C3" w:rsidRDefault="00B751C3" w:rsidP="00B751C3"/>
    <w:p w:rsidR="00B751C3" w:rsidRPr="00B751C3" w:rsidRDefault="00B751C3" w:rsidP="00B751C3">
      <w:pPr>
        <w:rPr>
          <w:b/>
        </w:rPr>
      </w:pPr>
      <w:r w:rsidRPr="00B751C3">
        <w:rPr>
          <w:b/>
        </w:rPr>
        <w:t>Introduction</w:t>
      </w:r>
    </w:p>
    <w:p w:rsidR="00B751C3" w:rsidRPr="00B751C3" w:rsidRDefault="00B751C3" w:rsidP="00B751C3"/>
    <w:p w:rsidR="00694214" w:rsidRDefault="00E5658C" w:rsidP="00E5658C">
      <w:r w:rsidRPr="00101B66">
        <w:t xml:space="preserve">Obesity is a major health concern in the </w:t>
      </w:r>
      <w:r>
        <w:t xml:space="preserve">world and </w:t>
      </w:r>
      <w:r w:rsidR="00553B0F">
        <w:t>particularly</w:t>
      </w:r>
      <w:r>
        <w:t xml:space="preserve"> in the US. In the US, it is estimated that obesity</w:t>
      </w:r>
      <w:r w:rsidRPr="00101B66">
        <w:t xml:space="preserve"> </w:t>
      </w:r>
      <w:r>
        <w:t xml:space="preserve">causes </w:t>
      </w:r>
      <w:r w:rsidRPr="00101B66">
        <w:t xml:space="preserve">annual mortality of </w:t>
      </w:r>
      <w:r w:rsidR="00E72D60">
        <w:t>more than</w:t>
      </w:r>
      <w:r w:rsidRPr="00101B66">
        <w:t xml:space="preserve"> 300'000 deaths per year </w:t>
      </w:r>
      <w:r w:rsidR="00023C49">
        <w:fldChar w:fldCharType="begin" w:fldLock="1"/>
      </w:r>
      <w:r w:rsidR="00371666">
        <w:instrText>ADDIN CSL_CITATION { "citationItems" : [ { "id" : "ITEM-1", "itemData" : { "author" : [ { "dropping-particle" : "", "family" : "Flegal", "given" : "Katherine M", "non-dropping-particle" : "", "parse-names" : false, "suffix" : "" }, { "dropping-particle" : "", "family" : "Williamson", "given" : "David F", "non-dropping-particle" : "", "parse-names" : false, "suffix" : "" }, { "dropping-particle" : "", "family" : "Pamuk", "given" : "Elsie R", "non-dropping-particle" : "", "parse-names" : false, "suffix" : "" }, { "dropping-particle" : "", "family" : "Rosenberg", "given" : "Harry M", "non-dropping-particle" : "", "parse-names" : false, "suffix" : "" } ], "container-title" : "American Journal of Public Health", "id" : "ITEM-1", "issue" : "9", "issued" : { "date-parts" : [ [ "2004" ] ] }, "page" : "1486", "publisher" : "American Public Health Association", "title" : "Estimating deaths attributable to obesity in the United States", "type" : "article-journal", "volume" : "94" }, "uris" : [ "http://www.mendeley.com/documents/?uuid=db0f7c19-9775-4bf1-9be2-2a9577f43fd6" ] } ], "mendeley" : { "previouslyFormattedCitation" : "(Flegal, Williamson, Pamuk, &amp; Rosenberg, 2004)" }, "properties" : { "noteIndex" : 0 }, "schema" : "https://github.com/citation-style-language/schema/raw/master/csl-citation.json" }</w:instrText>
      </w:r>
      <w:r w:rsidR="00023C49">
        <w:fldChar w:fldCharType="separate"/>
      </w:r>
      <w:r w:rsidR="00BE0D7A" w:rsidRPr="00BE0D7A">
        <w:rPr>
          <w:noProof/>
        </w:rPr>
        <w:t>(Flegal, Williamson, Pamuk, &amp; Rosenberg, 2004)</w:t>
      </w:r>
      <w:r w:rsidR="00023C49">
        <w:fldChar w:fldCharType="end"/>
      </w:r>
      <w:r>
        <w:t xml:space="preserve"> despite the difficulty to precisely evaluate death directly linked to obesity</w:t>
      </w:r>
      <w:r w:rsidRPr="00101B66">
        <w:t xml:space="preserve">. </w:t>
      </w:r>
      <w:r w:rsidR="00696DFE">
        <w:t xml:space="preserve">The </w:t>
      </w:r>
      <w:r w:rsidR="00696DFE" w:rsidRPr="00101B66">
        <w:t>World Health Organization</w:t>
      </w:r>
      <w:r w:rsidR="00696DFE">
        <w:t xml:space="preserve"> defines o</w:t>
      </w:r>
      <w:r w:rsidR="00553B0F">
        <w:t xml:space="preserve">besity </w:t>
      </w:r>
      <w:r w:rsidR="00696DFE">
        <w:t>as</w:t>
      </w:r>
      <w:r w:rsidR="00A70058">
        <w:t xml:space="preserve"> a</w:t>
      </w:r>
      <w:r w:rsidR="00553B0F">
        <w:t xml:space="preserve"> </w:t>
      </w:r>
      <w:r>
        <w:t>Body Mass Index higher than 30. WHO implemented in 2004 the WHO Global Strategy on Die</w:t>
      </w:r>
      <w:r w:rsidR="00E72D60">
        <w:t>t, Physical Activity and Health in order to cope with obesity</w:t>
      </w:r>
      <w:r w:rsidRPr="00101B66">
        <w:t xml:space="preserve">. </w:t>
      </w:r>
      <w:r>
        <w:t xml:space="preserve">While WHO recognizes the importance of "supportive environments and communities" to fight obesity, most proposed solutions </w:t>
      </w:r>
      <w:r w:rsidR="009C2E13">
        <w:t>put the emphasis on an individual approach</w:t>
      </w:r>
      <w:r>
        <w:t xml:space="preserve"> such as limiting the quantity of fat absorbed, increasing the consumption of fruits and vegetables or practising physical activity.</w:t>
      </w:r>
      <w:r w:rsidR="002C0CB6">
        <w:t xml:space="preserve"> </w:t>
      </w:r>
    </w:p>
    <w:p w:rsidR="00694214" w:rsidRDefault="00694214" w:rsidP="00E5658C"/>
    <w:p w:rsidR="00694214" w:rsidRDefault="00343681" w:rsidP="00E5658C">
      <w:r>
        <w:rPr>
          <w:lang w:eastAsia="en-GB"/>
        </w:rPr>
        <w:t>Smith and</w:t>
      </w:r>
      <w:r w:rsidRPr="001C06CD">
        <w:rPr>
          <w:lang w:eastAsia="en-GB"/>
        </w:rPr>
        <w:t xml:space="preserve"> Christakis</w:t>
      </w:r>
      <w:r>
        <w:rPr>
          <w:lang w:eastAsia="en-GB"/>
        </w:rPr>
        <w:t xml:space="preserve"> </w:t>
      </w:r>
      <w:r w:rsidR="00023C49">
        <w:rPr>
          <w:lang w:eastAsia="en-GB"/>
        </w:rPr>
        <w:fldChar w:fldCharType="begin" w:fldLock="1"/>
      </w:r>
      <w:r w:rsidR="00371666">
        <w:rPr>
          <w:lang w:eastAsia="en-GB"/>
        </w:rPr>
        <w:instrText>ADDIN CSL_CITATION { "citationItems" : [ { "id" : "ITEM-1", "itemData" : { "ISSN" : "0360-0572", "author" : [ { "dropping-particle" : "", "family" : "Smith", "given" : "Kirsten P", "non-dropping-particle" : "", "parse-names" : false, "suffix" : "" }, { "dropping-particle" : "", "family" : "Christakis", "given" : "Nicholas A", "non-dropping-particle" : "", "parse-names" : false, "suffix" : "" } ], "container-title" : "Annu. Rev. Sociol", "id" : "ITEM-1", "issued" : { "date-parts" : [ [ "2008" ] ] }, "page" : "405-429", "publisher" : "Annual Reviews", "title" : "Social networks and health", "type" : "article-journal", "volume" : "34" }, "uris" : [ "http://www.mendeley.com/documents/?uuid=b2066962-35d8-4cc2-8111-9fe6ae10a16d" ] } ], "mendeley" : { "previouslyFormattedCitation" : "(Smith &amp; Christakis, 2008)" }, "properties" : { "noteIndex" : 0 }, "schema" : "https://github.com/citation-style-language/schema/raw/master/csl-citation.json" }</w:instrText>
      </w:r>
      <w:r w:rsidR="00023C49">
        <w:rPr>
          <w:lang w:eastAsia="en-GB"/>
        </w:rPr>
        <w:fldChar w:fldCharType="separate"/>
      </w:r>
      <w:r w:rsidRPr="001C0C19">
        <w:rPr>
          <w:noProof/>
          <w:lang w:eastAsia="en-GB"/>
        </w:rPr>
        <w:t>(Smith &amp; Christakis, 2008)</w:t>
      </w:r>
      <w:r w:rsidR="00023C49">
        <w:rPr>
          <w:lang w:eastAsia="en-GB"/>
        </w:rPr>
        <w:fldChar w:fldCharType="end"/>
      </w:r>
      <w:r>
        <w:rPr>
          <w:lang w:eastAsia="en-GB"/>
        </w:rPr>
        <w:t xml:space="preserve"> among others</w:t>
      </w:r>
      <w:r>
        <w:t xml:space="preserve">  have revealed the importance of the social environment associated with the physical environment as a factor of good health hinting at public health interventions which should </w:t>
      </w:r>
      <w:r w:rsidR="00694214">
        <w:t xml:space="preserve">be </w:t>
      </w:r>
      <w:r>
        <w:t xml:space="preserve">elaborated in harmony with the social network. </w:t>
      </w:r>
      <w:r w:rsidR="0035685D" w:rsidRPr="00CB650C">
        <w:t xml:space="preserve">Christakis and Fowler </w:t>
      </w:r>
      <w:r w:rsidR="00023C49" w:rsidRPr="00CB650C">
        <w:fldChar w:fldCharType="begin" w:fldLock="1"/>
      </w:r>
      <w:r w:rsidR="00371666">
        <w:instrText>ADDIN CSL_CITATION { "citationItems" : [ { "id" : "ITEM-1", "itemData" : { "ISSN" : "0028-4793", "author" : [ { "dropping-particle" : "", "family" : "Christakis", "given" : "Nicholas A", "non-dropping-particle" : "", "parse-names" : false, "suffix" : "" }, { "dropping-particle" : "", "family" : "Fowler", "given" : "James H", "non-dropping-particle" : "", "parse-names" : false, "suffix" : "" } ], "container-title" : "New England journal of medicine", "id" : "ITEM-1", "issue" : "4", "issued" : { "date-parts" : [ [ "2007" ] ] }, "page" : "370-379", "publisher" : "Mass Medical Soc", "title" : "The spread of obesity in a large social network over 32 years", "type" : "article-journal", "volume" : "357" }, "uris" : [ "http://www.mendeley.com/documents/?uuid=6e9476c7-a322-447f-b43d-6e02e9cbd717" ] } ], "mendeley" : { "previouslyFormattedCitation" : "(Christakis &amp; Fowler, 2007)" }, "properties" : { "noteIndex" : 0 }, "schema" : "https://github.com/citation-style-language/schema/raw/master/csl-citation.json" }</w:instrText>
      </w:r>
      <w:r w:rsidR="00023C49" w:rsidRPr="00CB650C">
        <w:fldChar w:fldCharType="separate"/>
      </w:r>
      <w:r w:rsidR="00CB650C" w:rsidRPr="00CB650C">
        <w:rPr>
          <w:noProof/>
        </w:rPr>
        <w:t>(Christakis &amp; Fowler, 2007)</w:t>
      </w:r>
      <w:r w:rsidR="00023C49" w:rsidRPr="00CB650C">
        <w:fldChar w:fldCharType="end"/>
      </w:r>
      <w:r w:rsidR="00BF5B9D" w:rsidRPr="00CB650C">
        <w:t xml:space="preserve"> argue</w:t>
      </w:r>
      <w:r w:rsidR="0035685D">
        <w:t xml:space="preserve"> that obesity spread  through social networks</w:t>
      </w:r>
      <w:r w:rsidR="00A64716">
        <w:t xml:space="preserve"> as they find that contacts with obese persons </w:t>
      </w:r>
      <w:r w:rsidR="000913F6">
        <w:t xml:space="preserve">increase the </w:t>
      </w:r>
      <w:r w:rsidR="0038321E">
        <w:t>likelihood</w:t>
      </w:r>
      <w:r w:rsidR="000913F6">
        <w:t xml:space="preserve"> to become obese</w:t>
      </w:r>
      <w:r w:rsidR="00361EB7">
        <w:t xml:space="preserve">. This controversial result has been debated by many including </w:t>
      </w:r>
      <w:proofErr w:type="spellStart"/>
      <w:r w:rsidR="00361EB7">
        <w:t>Shalizi</w:t>
      </w:r>
      <w:proofErr w:type="spellEnd"/>
      <w:r w:rsidR="00361EB7">
        <w:t xml:space="preserve"> and Thomas</w:t>
      </w:r>
      <w:r w:rsidR="00E73427">
        <w:t xml:space="preserve"> </w:t>
      </w:r>
      <w:r w:rsidR="00023C49">
        <w:fldChar w:fldCharType="begin" w:fldLock="1"/>
      </w:r>
      <w:r w:rsidR="00371666">
        <w:instrText>ADDIN CSL_CITATION { "citationItems" : [ { "id" : "ITEM-1", "itemData" : { "ISSN" : "0049-1241", "author" : [ { "dropping-particle" : "", "family" : "Shalizi", "given" : "Cosma Rohilla", "non-dropping-particle" : "", "parse-names" : false, "suffix" : "" }, { "dropping-particle" : "", "family" : "Thomas", "given" : "Andrew C", "non-dropping-particle" : "", "parse-names" : false, "suffix" : "" } ], "container-title" : "Sociological Methods &amp; Research", "id" : "ITEM-1", "issue" : "2", "issued" : { "date-parts" : [ [ "2011" ] ] }, "page" : "211-239", "publisher" : "Sage Publications", "title" : "Homophily and contagion are generically confounded in observational social network studies", "type" : "article-journal", "volume" : "40" }, "uris" : [ "http://www.mendeley.com/documents/?uuid=41d60618-8e72-438a-ae95-a841a6a49eca" ] } ], "mendeley" : { "previouslyFormattedCitation" : "(Shalizi &amp; Thomas, 2011)" }, "properties" : { "noteIndex" : 0 }, "schema" : "https://github.com/citation-style-language/schema/raw/master/csl-citation.json" }</w:instrText>
      </w:r>
      <w:r w:rsidR="00023C49">
        <w:fldChar w:fldCharType="separate"/>
      </w:r>
      <w:r w:rsidR="00E73427" w:rsidRPr="00E73427">
        <w:rPr>
          <w:noProof/>
        </w:rPr>
        <w:t>(Shalizi &amp; Thomas, 2011)</w:t>
      </w:r>
      <w:r w:rsidR="00023C49">
        <w:fldChar w:fldCharType="end"/>
      </w:r>
      <w:r w:rsidR="00B70970">
        <w:t xml:space="preserve"> who </w:t>
      </w:r>
      <w:r w:rsidR="009E6FBA">
        <w:t>point out</w:t>
      </w:r>
      <w:r w:rsidR="00B70970">
        <w:t xml:space="preserve"> the confusion </w:t>
      </w:r>
      <w:r w:rsidR="001C1A27">
        <w:t xml:space="preserve">made between </w:t>
      </w:r>
      <w:proofErr w:type="spellStart"/>
      <w:r w:rsidR="001C1A27">
        <w:t>homophily</w:t>
      </w:r>
      <w:proofErr w:type="spellEnd"/>
      <w:r w:rsidR="001C1A27">
        <w:t xml:space="preserve"> where</w:t>
      </w:r>
      <w:r w:rsidR="00B70970">
        <w:t xml:space="preserve"> subjects gather with those who resemble them, social contagion and</w:t>
      </w:r>
      <w:r w:rsidR="00F61179">
        <w:t xml:space="preserve"> confounding</w:t>
      </w:r>
      <w:r w:rsidR="00361EB7">
        <w:t>.</w:t>
      </w:r>
    </w:p>
    <w:p w:rsidR="00694214" w:rsidRDefault="00694214" w:rsidP="00E5658C"/>
    <w:p w:rsidR="00694214" w:rsidRDefault="001C0C19" w:rsidP="00E5658C">
      <w:r>
        <w:t xml:space="preserve">Hill et al. </w:t>
      </w:r>
      <w:r w:rsidR="00023C49">
        <w:fldChar w:fldCharType="begin" w:fldLock="1"/>
      </w:r>
      <w:r w:rsidR="00371666">
        <w:instrText>ADDIN CSL_CITATION { "citationItems" : [ { "id" : "ITEM-1", "itemData" : { "ISSN" : "1553-7358", "author" : [ { "dropping-particle" : "", "family" : "Hill", "given" : "Alison L", "non-dropping-particle" : "", "parse-names" : false, "suffix" : "" }, { "dropping-particle" : "", "family" : "Rand", "given" : "David G", "non-dropping-particle" : "", "parse-names" : false, "suffix" : "" }, { "dropping-particle" : "", "family" : "Nowak", "given" : "Martin A", "non-dropping-particle" : "", "parse-names" : false, "suffix" : "" }, { "dropping-particle" : "", "family" : "Christakis", "given" : "Nicholas A", "non-dropping-particle" : "", "parse-names" : false, "suffix" : "" } ], "container-title" : "PLoS computational biology", "id" : "ITEM-1", "issue" : "11", "issued" : { "date-parts" : [ [ "2010" ] ] }, "page" : "e1000968", "publisher" : "Public Library of Science", "title" : "Infectious disease modeling of social contagion in networks", "type" : "article-journal", "volume" : "6" }, "uris" : [ "http://www.mendeley.com/documents/?uuid=43914269-1fef-45e5-a01a-41c6787ebabf" ] } ], "mendeley" : { "previouslyFormattedCitation" : "(Hill, Rand, Nowak, &amp; Christakis, 2010)" }, "properties" : { "noteIndex" : 0 }, "schema" : "https://github.com/citation-style-language/schema/raw/master/csl-citation.json" }</w:instrText>
      </w:r>
      <w:r w:rsidR="00023C49">
        <w:fldChar w:fldCharType="separate"/>
      </w:r>
      <w:r w:rsidRPr="001C0C19">
        <w:rPr>
          <w:noProof/>
        </w:rPr>
        <w:t>(Hill, Rand, Nowak, &amp; Christakis, 2010)</w:t>
      </w:r>
      <w:r w:rsidR="00023C49">
        <w:fldChar w:fldCharType="end"/>
      </w:r>
      <w:r>
        <w:t xml:space="preserve"> </w:t>
      </w:r>
      <w:r w:rsidR="004D10FB">
        <w:t xml:space="preserve">have extended </w:t>
      </w:r>
      <w:r w:rsidR="001C1A27">
        <w:t>the approach of</w:t>
      </w:r>
      <w:r w:rsidR="004D10FB">
        <w:t xml:space="preserve"> </w:t>
      </w:r>
      <w:r w:rsidR="001C1A27">
        <w:t xml:space="preserve">Christakis and Fowler </w:t>
      </w:r>
      <w:r w:rsidR="004D10FB">
        <w:t xml:space="preserve">to allow for a transmission of obesity through social networks but also capture spontaneous non social contagion. They introduce </w:t>
      </w:r>
      <w:r w:rsidR="00E905DE">
        <w:t xml:space="preserve">a new model, the </w:t>
      </w:r>
      <w:proofErr w:type="spellStart"/>
      <w:r w:rsidR="00E905DE">
        <w:t>SISa</w:t>
      </w:r>
      <w:proofErr w:type="spellEnd"/>
      <w:r w:rsidR="00E905DE">
        <w:t xml:space="preserve"> model,</w:t>
      </w:r>
      <w:r w:rsidR="00E5658C">
        <w:t xml:space="preserve"> derived from the classic SIS disease model </w:t>
      </w:r>
      <w:r w:rsidR="00253E10">
        <w:t>to evaluate the relative effect of social and non social contagion</w:t>
      </w:r>
      <w:r w:rsidR="00E5658C">
        <w:t xml:space="preserve">. Hill et al. extend economic diffusion models </w:t>
      </w:r>
      <w:r w:rsidR="00BC2F64">
        <w:t xml:space="preserve">which also include automatic diffusion </w:t>
      </w:r>
      <w:r w:rsidR="00E5658C">
        <w:t xml:space="preserve">by </w:t>
      </w:r>
      <w:r w:rsidR="00343681">
        <w:t>adding</w:t>
      </w:r>
      <w:r w:rsidR="00E50ED1">
        <w:t xml:space="preserve"> the possibility of recovery</w:t>
      </w:r>
      <w:r w:rsidR="00BC2F64">
        <w:t xml:space="preserve"> </w:t>
      </w:r>
      <w:r w:rsidR="00343681">
        <w:t>whereas</w:t>
      </w:r>
      <w:r w:rsidR="00BC2F64">
        <w:t xml:space="preserve"> economic diffusion are considered to be permanently acquired</w:t>
      </w:r>
      <w:r w:rsidR="00E50ED1">
        <w:t>.</w:t>
      </w:r>
      <w:r w:rsidR="00885A11" w:rsidRPr="00885A11">
        <w:t xml:space="preserve"> </w:t>
      </w:r>
    </w:p>
    <w:p w:rsidR="00694214" w:rsidRDefault="00694214" w:rsidP="00E5658C"/>
    <w:p w:rsidR="00694214" w:rsidRDefault="00694214" w:rsidP="00E5658C">
      <w:r>
        <w:rPr>
          <w:color w:val="FF0000"/>
        </w:rPr>
        <w:t>[Be clear on the research question]</w:t>
      </w:r>
    </w:p>
    <w:p w:rsidR="00E50ED1" w:rsidRDefault="00694214" w:rsidP="00E5658C">
      <w:r>
        <w:t xml:space="preserve">It is essential to understand how people become obese to design </w:t>
      </w:r>
      <w:r w:rsidRPr="00101B66">
        <w:t xml:space="preserve">adequate health </w:t>
      </w:r>
      <w:r>
        <w:t xml:space="preserve">interventions and to </w:t>
      </w:r>
      <w:r w:rsidRPr="00101B66">
        <w:t>decide if obesity has to be ta</w:t>
      </w:r>
      <w:r>
        <w:t>ckled as a clinical issue on an individual basis</w:t>
      </w:r>
      <w:r w:rsidRPr="00101B66">
        <w:t xml:space="preserve"> or </w:t>
      </w:r>
      <w:r w:rsidR="00B35794">
        <w:t xml:space="preserve">through social </w:t>
      </w:r>
      <w:r w:rsidRPr="00101B66">
        <w:t>network to spread posi</w:t>
      </w:r>
      <w:r>
        <w:t>tive behaviour to fight obesity.</w:t>
      </w:r>
    </w:p>
    <w:p w:rsidR="00B751C3" w:rsidRDefault="00B751C3" w:rsidP="00B751C3">
      <w:pPr>
        <w:rPr>
          <w:color w:val="FF0000"/>
        </w:rPr>
      </w:pPr>
    </w:p>
    <w:p w:rsidR="00E50ED1" w:rsidRPr="009B66D9" w:rsidRDefault="00D87C22" w:rsidP="00E5658C">
      <w:pPr>
        <w:rPr>
          <w:color w:val="FF0000"/>
        </w:rPr>
      </w:pPr>
      <w:r w:rsidRPr="009B66D9">
        <w:rPr>
          <w:color w:val="FF0000"/>
        </w:rPr>
        <w:lastRenderedPageBreak/>
        <w:t>Therefore, w</w:t>
      </w:r>
      <w:r w:rsidR="00E50ED1" w:rsidRPr="009B66D9">
        <w:rPr>
          <w:color w:val="FF0000"/>
        </w:rPr>
        <w:t xml:space="preserve">e want to examine </w:t>
      </w:r>
      <w:r w:rsidR="00F15CC6" w:rsidRPr="009B66D9">
        <w:rPr>
          <w:color w:val="FF0000"/>
        </w:rPr>
        <w:t xml:space="preserve">if </w:t>
      </w:r>
      <w:r w:rsidR="00E50ED1" w:rsidRPr="009B66D9">
        <w:rPr>
          <w:color w:val="FF0000"/>
        </w:rPr>
        <w:t xml:space="preserve">social infection </w:t>
      </w:r>
      <w:r w:rsidR="009B66D9" w:rsidRPr="009B66D9">
        <w:rPr>
          <w:color w:val="FF0000"/>
        </w:rPr>
        <w:t xml:space="preserve">really </w:t>
      </w:r>
      <w:r w:rsidR="00F15CC6" w:rsidRPr="009B66D9">
        <w:rPr>
          <w:color w:val="FF0000"/>
        </w:rPr>
        <w:t xml:space="preserve">plays </w:t>
      </w:r>
      <w:r w:rsidR="009B67AE" w:rsidRPr="009B66D9">
        <w:rPr>
          <w:color w:val="FF0000"/>
        </w:rPr>
        <w:t xml:space="preserve">a </w:t>
      </w:r>
      <w:r w:rsidR="00F15CC6" w:rsidRPr="009B66D9">
        <w:rPr>
          <w:color w:val="FF0000"/>
        </w:rPr>
        <w:t xml:space="preserve">role </w:t>
      </w:r>
      <w:r w:rsidR="00E50ED1" w:rsidRPr="009B66D9">
        <w:rPr>
          <w:color w:val="FF0000"/>
        </w:rPr>
        <w:t xml:space="preserve">in obesity spread </w:t>
      </w:r>
      <w:r w:rsidR="00F15CC6" w:rsidRPr="009B66D9">
        <w:rPr>
          <w:color w:val="FF0000"/>
        </w:rPr>
        <w:t xml:space="preserve">and </w:t>
      </w:r>
      <w:r w:rsidRPr="009B66D9">
        <w:rPr>
          <w:color w:val="FF0000"/>
        </w:rPr>
        <w:t>compare the relative effect of social and automatic infection in obesity</w:t>
      </w:r>
      <w:r w:rsidR="00F15CC6" w:rsidRPr="009B66D9">
        <w:rPr>
          <w:color w:val="FF0000"/>
        </w:rPr>
        <w:t>.</w:t>
      </w:r>
      <w:r w:rsidR="00966CF1" w:rsidRPr="009B66D9">
        <w:rPr>
          <w:color w:val="FF0000"/>
        </w:rPr>
        <w:t xml:space="preserve"> </w:t>
      </w:r>
      <w:r w:rsidR="00047B2C">
        <w:rPr>
          <w:color w:val="FF0000"/>
        </w:rPr>
        <w:t xml:space="preserve">We want to test if we find similar results as Hill et al. applying the </w:t>
      </w:r>
      <w:proofErr w:type="spellStart"/>
      <w:r w:rsidR="00047B2C">
        <w:rPr>
          <w:color w:val="FF0000"/>
        </w:rPr>
        <w:t>SISa</w:t>
      </w:r>
      <w:proofErr w:type="spellEnd"/>
      <w:r w:rsidR="00047B2C">
        <w:rPr>
          <w:color w:val="FF0000"/>
        </w:rPr>
        <w:t xml:space="preserve"> model to a different sample.</w:t>
      </w:r>
    </w:p>
    <w:p w:rsidR="00E50ED1" w:rsidRDefault="00E50ED1" w:rsidP="00E5658C"/>
    <w:p w:rsidR="00623E7B" w:rsidRDefault="009B67AE" w:rsidP="00623E7B">
      <w:r>
        <w:t xml:space="preserve">To </w:t>
      </w:r>
      <w:r w:rsidR="00F9293D">
        <w:t>answer our question,</w:t>
      </w:r>
      <w:r>
        <w:t xml:space="preserve"> w</w:t>
      </w:r>
      <w:r w:rsidR="00E5658C">
        <w:t xml:space="preserve">e apply the </w:t>
      </w:r>
      <w:proofErr w:type="spellStart"/>
      <w:r w:rsidR="00E5658C">
        <w:t>SISa</w:t>
      </w:r>
      <w:proofErr w:type="spellEnd"/>
      <w:r w:rsidR="00E5658C">
        <w:t xml:space="preserve"> model to a dataset collected by</w:t>
      </w:r>
      <w:r w:rsidR="00E5658C" w:rsidRPr="009C27A5">
        <w:t xml:space="preserve"> </w:t>
      </w:r>
      <w:proofErr w:type="spellStart"/>
      <w:r w:rsidR="00E5658C" w:rsidRPr="000B7494">
        <w:t>Aharony</w:t>
      </w:r>
      <w:proofErr w:type="spellEnd"/>
      <w:r w:rsidR="00E5658C">
        <w:t xml:space="preserve"> et al. </w:t>
      </w:r>
      <w:r w:rsidR="00023C49">
        <w:fldChar w:fldCharType="begin" w:fldLock="1"/>
      </w:r>
      <w:r w:rsidR="00371666">
        <w:instrText>ADDIN CSL_CITATION { "citationItems" : [ { "id" : "ITEM-1", "itemData" : { "ISSN" : "1574-1192", "author" : [ { "dropping-particle" : "", "family" : "Aharony", "given" : "Nadav", "non-dropping-particle" : "", "parse-names" : false, "suffix" : "" }, { "dropping-particle" : "", "family" : "Pan", "given" : "Wei", "non-dropping-particle" : "", "parse-names" : false, "suffix" : "" }, { "dropping-particle" : "", "family" : "Ip", "given" : "Cory", "non-dropping-particle" : "", "parse-names" : false, "suffix" : "" }, { "dropping-particle" : "", "family" : "Khayal", "given" : "Inas", "non-dropping-particle" : "", "parse-names" : false, "suffix" : "" }, { "dropping-particle" : "", "family" : "Pentland", "given" : "Alex", "non-dropping-particle" : "", "parse-names" : false, "suffix" : "" } ], "container-title" : "Pervasive and Mobile Computing", "id" : "ITEM-1", "issue" : "6", "issued" : { "date-parts" : [ [ "2011" ] ] }, "page" : "643-659", "publisher" : "Elsevier", "title" : "Social fMRI: Investigating and shaping social mechanisms in the real world", "type" : "article-journal", "volume" : "7" }, "uris" : [ "http://www.mendeley.com/documents/?uuid=7389807f-52ca-465c-b945-09c1d75549b8" ] } ], "mendeley" : { "previouslyFormattedCitation" : "(Aharony, Pan, Ip, Khayal, &amp; Pentland, 2011)" }, "properties" : { "noteIndex" : 0 }, "schema" : "https://github.com/citation-style-language/schema/raw/master/csl-citation.json" }</w:instrText>
      </w:r>
      <w:r w:rsidR="00023C49">
        <w:fldChar w:fldCharType="separate"/>
      </w:r>
      <w:r w:rsidR="00A362D2" w:rsidRPr="00A362D2">
        <w:rPr>
          <w:noProof/>
        </w:rPr>
        <w:t>(Aharony, Pan, Ip, Khayal, &amp; Pentland, 2011)</w:t>
      </w:r>
      <w:r w:rsidR="00023C49">
        <w:fldChar w:fldCharType="end"/>
      </w:r>
      <w:r w:rsidR="00E5658C">
        <w:t xml:space="preserve"> which contains </w:t>
      </w:r>
      <w:r w:rsidR="00E5658C" w:rsidRPr="00D969C6">
        <w:t>one of the largest mobile data experiments done in academia</w:t>
      </w:r>
      <w:r w:rsidR="00E5658C">
        <w:t xml:space="preserve"> to test the validity of the</w:t>
      </w:r>
      <w:r>
        <w:t xml:space="preserve"> </w:t>
      </w:r>
      <w:proofErr w:type="spellStart"/>
      <w:r>
        <w:t>SISa</w:t>
      </w:r>
      <w:proofErr w:type="spellEnd"/>
      <w:r w:rsidR="00E5658C">
        <w:t xml:space="preserve"> model and estimate the model parameters</w:t>
      </w:r>
      <w:r>
        <w:t xml:space="preserve"> in order to evaluate the social and non social aspects of obesity contagion</w:t>
      </w:r>
      <w:r w:rsidR="00E5658C">
        <w:t xml:space="preserve">. </w:t>
      </w:r>
      <w:proofErr w:type="spellStart"/>
      <w:r w:rsidR="00623E7B" w:rsidRPr="000B7494">
        <w:t>Aharony</w:t>
      </w:r>
      <w:proofErr w:type="spellEnd"/>
      <w:r w:rsidR="00623E7B">
        <w:t xml:space="preserve"> et al. have deployed a sensing system over 15 months to follow 130 adult members and collected their physical activity, their weight and their friendship status. We have restricted our study to a subset of </w:t>
      </w:r>
      <w:r w:rsidR="00623E7B" w:rsidRPr="00623E7B">
        <w:rPr>
          <w:color w:val="FF0000"/>
        </w:rPr>
        <w:t>[85]</w:t>
      </w:r>
      <w:r w:rsidR="00623E7B">
        <w:t xml:space="preserve"> adults for which complete</w:t>
      </w:r>
      <w:r w:rsidR="00561F08">
        <w:t xml:space="preserve"> corpulence</w:t>
      </w:r>
      <w:r w:rsidR="00623E7B">
        <w:t xml:space="preserve"> data were available.</w:t>
      </w:r>
    </w:p>
    <w:p w:rsidR="00B751C3" w:rsidRDefault="00B751C3" w:rsidP="00B751C3">
      <w:pPr>
        <w:rPr>
          <w:color w:val="FF0000"/>
        </w:rPr>
      </w:pPr>
    </w:p>
    <w:p w:rsidR="00B751C3" w:rsidRPr="00B751C3" w:rsidRDefault="00B751C3" w:rsidP="00B751C3">
      <w:pPr>
        <w:rPr>
          <w:b/>
        </w:rPr>
      </w:pPr>
      <w:r w:rsidRPr="00B751C3">
        <w:rPr>
          <w:b/>
        </w:rPr>
        <w:t>Motivation</w:t>
      </w:r>
    </w:p>
    <w:p w:rsidR="00B751C3" w:rsidRDefault="00B751C3" w:rsidP="00B751C3">
      <w:pPr>
        <w:rPr>
          <w:color w:val="FF0000"/>
        </w:rPr>
      </w:pPr>
    </w:p>
    <w:p w:rsidR="00B751C3" w:rsidRDefault="00B751C3" w:rsidP="00B751C3">
      <w:pPr>
        <w:rPr>
          <w:color w:val="FF0000"/>
        </w:rPr>
      </w:pPr>
    </w:p>
    <w:p w:rsidR="00B751C3" w:rsidRPr="00C90AC7" w:rsidRDefault="00B751C3" w:rsidP="00B751C3">
      <w:pPr>
        <w:rPr>
          <w:color w:val="FF0000"/>
        </w:rPr>
      </w:pPr>
      <w:r>
        <w:rPr>
          <w:color w:val="FF0000"/>
        </w:rPr>
        <w:t>[Cite previous report]</w:t>
      </w:r>
    </w:p>
    <w:p w:rsidR="00B751C3" w:rsidRDefault="00B751C3" w:rsidP="00E5658C"/>
    <w:p w:rsidR="00966CF1" w:rsidRDefault="00966CF1" w:rsidP="00E5658C">
      <w:pPr>
        <w:rPr>
          <w:color w:val="FF0000"/>
        </w:rPr>
      </w:pPr>
      <w:r>
        <w:rPr>
          <w:color w:val="FF0000"/>
        </w:rPr>
        <w:t xml:space="preserve"> [TO BE DELETED</w:t>
      </w:r>
      <w:r w:rsidR="00B751C3">
        <w:rPr>
          <w:color w:val="FF0000"/>
        </w:rPr>
        <w:t xml:space="preserve"> AS THIS MIGHT CONFUSE READER]</w:t>
      </w:r>
    </w:p>
    <w:p w:rsidR="00B751C3" w:rsidRDefault="00B751C3" w:rsidP="00E5658C">
      <w:pPr>
        <w:rPr>
          <w:color w:val="FF0000"/>
        </w:rPr>
      </w:pPr>
    </w:p>
    <w:p w:rsidR="00E5658C" w:rsidRPr="00966CF1" w:rsidRDefault="00E5658C" w:rsidP="00E5658C">
      <w:pPr>
        <w:rPr>
          <w:color w:val="FF0000"/>
        </w:rPr>
      </w:pPr>
      <w:r w:rsidRPr="00966CF1">
        <w:rPr>
          <w:color w:val="FF0000"/>
        </w:rPr>
        <w:t>They implemented three intervention schemes: (</w:t>
      </w:r>
      <w:proofErr w:type="spellStart"/>
      <w:r w:rsidRPr="00966CF1">
        <w:rPr>
          <w:color w:val="FF0000"/>
        </w:rPr>
        <w:t>i</w:t>
      </w:r>
      <w:proofErr w:type="spellEnd"/>
      <w:r w:rsidRPr="00966CF1">
        <w:rPr>
          <w:color w:val="FF0000"/>
        </w:rPr>
        <w:t>) Control: people are rewarded according to their own physical activity (ii) Peer-review: people are rewarded according to their own physical activity and can see the physical activity of two "buddies" reciprocally, and (iii) Peer-Reward: people monitor both their buddies and personal physical activity but are rewarded solely according to the cumulative physical activity of their "buddies". Contrary to most fitness-related studies which recruit people who want to increase their physical activity, this study was designed as a non competitive game where a non active person can earn the same reward as an active person.</w:t>
      </w:r>
    </w:p>
    <w:p w:rsidR="00E5658C" w:rsidRPr="00966CF1" w:rsidRDefault="00E5658C" w:rsidP="00E5658C">
      <w:pPr>
        <w:rPr>
          <w:color w:val="FF0000"/>
        </w:rPr>
      </w:pPr>
    </w:p>
    <w:tbl>
      <w:tblPr>
        <w:tblW w:w="0" w:type="auto"/>
        <w:jc w:val="center"/>
        <w:tblLook w:val="04A0"/>
      </w:tblPr>
      <w:tblGrid>
        <w:gridCol w:w="2794"/>
        <w:gridCol w:w="2794"/>
      </w:tblGrid>
      <w:tr w:rsidR="00E5658C" w:rsidRPr="00966CF1" w:rsidTr="00E5658C">
        <w:trPr>
          <w:trHeight w:val="280"/>
          <w:jc w:val="center"/>
        </w:trPr>
        <w:tc>
          <w:tcPr>
            <w:tcW w:w="5588" w:type="dxa"/>
            <w:gridSpan w:val="2"/>
            <w:tcBorders>
              <w:bottom w:val="single" w:sz="4" w:space="0" w:color="auto"/>
            </w:tcBorders>
          </w:tcPr>
          <w:p w:rsidR="00E5658C" w:rsidRPr="00966CF1" w:rsidRDefault="00E5658C" w:rsidP="00851E2D">
            <w:pPr>
              <w:rPr>
                <w:b/>
                <w:color w:val="FF0000"/>
              </w:rPr>
            </w:pPr>
            <w:r w:rsidRPr="00966CF1">
              <w:rPr>
                <w:b/>
                <w:color w:val="FF0000"/>
              </w:rPr>
              <w:t>Number of subjects in each condition</w:t>
            </w:r>
          </w:p>
        </w:tc>
      </w:tr>
      <w:tr w:rsidR="00E5658C" w:rsidRPr="00966CF1" w:rsidTr="00E5658C">
        <w:trPr>
          <w:trHeight w:val="263"/>
          <w:jc w:val="center"/>
        </w:trPr>
        <w:tc>
          <w:tcPr>
            <w:tcW w:w="2794" w:type="dxa"/>
            <w:tcBorders>
              <w:top w:val="single" w:sz="4" w:space="0" w:color="auto"/>
              <w:bottom w:val="single" w:sz="4" w:space="0" w:color="auto"/>
            </w:tcBorders>
          </w:tcPr>
          <w:p w:rsidR="00E5658C" w:rsidRPr="00966CF1" w:rsidRDefault="00E5658C" w:rsidP="00851E2D">
            <w:pPr>
              <w:rPr>
                <w:color w:val="FF0000"/>
              </w:rPr>
            </w:pPr>
            <w:r w:rsidRPr="00966CF1">
              <w:rPr>
                <w:color w:val="FF0000"/>
              </w:rPr>
              <w:t>Condition</w:t>
            </w:r>
          </w:p>
        </w:tc>
        <w:tc>
          <w:tcPr>
            <w:tcW w:w="2794" w:type="dxa"/>
            <w:tcBorders>
              <w:top w:val="single" w:sz="4" w:space="0" w:color="auto"/>
              <w:bottom w:val="single" w:sz="4" w:space="0" w:color="auto"/>
            </w:tcBorders>
          </w:tcPr>
          <w:p w:rsidR="00E5658C" w:rsidRPr="00966CF1" w:rsidRDefault="00E5658C" w:rsidP="00851E2D">
            <w:pPr>
              <w:rPr>
                <w:color w:val="FF0000"/>
              </w:rPr>
            </w:pPr>
            <w:r w:rsidRPr="00966CF1">
              <w:rPr>
                <w:color w:val="FF0000"/>
              </w:rPr>
              <w:t>Initial</w:t>
            </w:r>
          </w:p>
        </w:tc>
      </w:tr>
      <w:tr w:rsidR="00E5658C" w:rsidRPr="00966CF1" w:rsidTr="00E5658C">
        <w:trPr>
          <w:trHeight w:val="263"/>
          <w:jc w:val="center"/>
        </w:trPr>
        <w:tc>
          <w:tcPr>
            <w:tcW w:w="2794" w:type="dxa"/>
            <w:tcBorders>
              <w:top w:val="single" w:sz="4" w:space="0" w:color="auto"/>
            </w:tcBorders>
          </w:tcPr>
          <w:p w:rsidR="00E5658C" w:rsidRPr="00966CF1" w:rsidRDefault="00E5658C" w:rsidP="00851E2D">
            <w:pPr>
              <w:rPr>
                <w:color w:val="FF0000"/>
              </w:rPr>
            </w:pPr>
            <w:r w:rsidRPr="00966CF1">
              <w:rPr>
                <w:color w:val="FF0000"/>
              </w:rPr>
              <w:t>Control</w:t>
            </w:r>
          </w:p>
        </w:tc>
        <w:tc>
          <w:tcPr>
            <w:tcW w:w="2794" w:type="dxa"/>
            <w:tcBorders>
              <w:top w:val="single" w:sz="4" w:space="0" w:color="auto"/>
            </w:tcBorders>
          </w:tcPr>
          <w:p w:rsidR="00E5658C" w:rsidRPr="00966CF1" w:rsidRDefault="00E5658C" w:rsidP="00851E2D">
            <w:pPr>
              <w:rPr>
                <w:color w:val="FF0000"/>
              </w:rPr>
            </w:pPr>
            <w:r w:rsidRPr="00966CF1">
              <w:rPr>
                <w:color w:val="FF0000"/>
              </w:rPr>
              <w:t>18</w:t>
            </w:r>
          </w:p>
        </w:tc>
      </w:tr>
      <w:tr w:rsidR="00E5658C" w:rsidRPr="00966CF1" w:rsidTr="00E5658C">
        <w:trPr>
          <w:trHeight w:val="280"/>
          <w:jc w:val="center"/>
        </w:trPr>
        <w:tc>
          <w:tcPr>
            <w:tcW w:w="2794" w:type="dxa"/>
          </w:tcPr>
          <w:p w:rsidR="00E5658C" w:rsidRPr="00966CF1" w:rsidRDefault="00E5658C" w:rsidP="00851E2D">
            <w:pPr>
              <w:rPr>
                <w:color w:val="FF0000"/>
              </w:rPr>
            </w:pPr>
            <w:r w:rsidRPr="00966CF1">
              <w:rPr>
                <w:color w:val="FF0000"/>
              </w:rPr>
              <w:t>Peer-review</w:t>
            </w:r>
          </w:p>
        </w:tc>
        <w:tc>
          <w:tcPr>
            <w:tcW w:w="2794" w:type="dxa"/>
          </w:tcPr>
          <w:p w:rsidR="00E5658C" w:rsidRPr="00966CF1" w:rsidRDefault="00E5658C" w:rsidP="0011311A">
            <w:pPr>
              <w:tabs>
                <w:tab w:val="right" w:pos="2578"/>
              </w:tabs>
              <w:rPr>
                <w:color w:val="FF0000"/>
              </w:rPr>
            </w:pPr>
            <w:r w:rsidRPr="00966CF1">
              <w:rPr>
                <w:color w:val="FF0000"/>
              </w:rPr>
              <w:t>45</w:t>
            </w:r>
            <w:r w:rsidR="0011311A" w:rsidRPr="00966CF1">
              <w:rPr>
                <w:color w:val="FF0000"/>
              </w:rPr>
              <w:tab/>
            </w:r>
          </w:p>
        </w:tc>
      </w:tr>
      <w:tr w:rsidR="00E5658C" w:rsidRPr="00966CF1" w:rsidTr="00E5658C">
        <w:trPr>
          <w:trHeight w:val="77"/>
          <w:jc w:val="center"/>
        </w:trPr>
        <w:tc>
          <w:tcPr>
            <w:tcW w:w="2794" w:type="dxa"/>
            <w:tcBorders>
              <w:bottom w:val="single" w:sz="4" w:space="0" w:color="auto"/>
            </w:tcBorders>
          </w:tcPr>
          <w:p w:rsidR="00E5658C" w:rsidRPr="00966CF1" w:rsidRDefault="00E5658C" w:rsidP="00851E2D">
            <w:pPr>
              <w:rPr>
                <w:color w:val="FF0000"/>
              </w:rPr>
            </w:pPr>
            <w:r w:rsidRPr="00966CF1">
              <w:rPr>
                <w:color w:val="FF0000"/>
              </w:rPr>
              <w:t>Peer-reward</w:t>
            </w:r>
          </w:p>
        </w:tc>
        <w:tc>
          <w:tcPr>
            <w:tcW w:w="2794" w:type="dxa"/>
            <w:tcBorders>
              <w:bottom w:val="single" w:sz="4" w:space="0" w:color="auto"/>
            </w:tcBorders>
          </w:tcPr>
          <w:p w:rsidR="00E5658C" w:rsidRPr="00966CF1" w:rsidRDefault="00E5658C" w:rsidP="00E5658C">
            <w:pPr>
              <w:keepNext/>
              <w:rPr>
                <w:color w:val="FF0000"/>
              </w:rPr>
            </w:pPr>
            <w:r w:rsidRPr="00966CF1">
              <w:rPr>
                <w:color w:val="FF0000"/>
              </w:rPr>
              <w:t>45</w:t>
            </w:r>
          </w:p>
        </w:tc>
      </w:tr>
    </w:tbl>
    <w:p w:rsidR="00E5658C" w:rsidRPr="000044FA" w:rsidRDefault="00E5658C" w:rsidP="00593555">
      <w:pPr>
        <w:pStyle w:val="Caption"/>
        <w:rPr>
          <w:color w:val="FF0000"/>
        </w:rPr>
      </w:pPr>
      <w:r w:rsidRPr="000044FA">
        <w:rPr>
          <w:color w:val="FF0000"/>
        </w:rPr>
        <w:t xml:space="preserve">Table </w:t>
      </w:r>
      <w:r w:rsidR="00023C49" w:rsidRPr="000044FA">
        <w:rPr>
          <w:color w:val="FF0000"/>
        </w:rPr>
        <w:fldChar w:fldCharType="begin"/>
      </w:r>
      <w:r w:rsidR="00FD3A47" w:rsidRPr="000044FA">
        <w:rPr>
          <w:color w:val="FF0000"/>
        </w:rPr>
        <w:instrText xml:space="preserve"> SEQ Table \* ARABIC </w:instrText>
      </w:r>
      <w:r w:rsidR="00023C49" w:rsidRPr="000044FA">
        <w:rPr>
          <w:color w:val="FF0000"/>
        </w:rPr>
        <w:fldChar w:fldCharType="separate"/>
      </w:r>
      <w:r w:rsidR="009B3FC3" w:rsidRPr="000044FA">
        <w:rPr>
          <w:noProof/>
          <w:color w:val="FF0000"/>
        </w:rPr>
        <w:t>1</w:t>
      </w:r>
      <w:r w:rsidR="00023C49" w:rsidRPr="000044FA">
        <w:rPr>
          <w:color w:val="FF0000"/>
        </w:rPr>
        <w:fldChar w:fldCharType="end"/>
      </w:r>
      <w:r w:rsidR="00DB74F8" w:rsidRPr="000044FA">
        <w:rPr>
          <w:color w:val="FF0000"/>
        </w:rPr>
        <w:t>:</w:t>
      </w:r>
      <w:r w:rsidRPr="000044FA">
        <w:rPr>
          <w:color w:val="FF0000"/>
        </w:rPr>
        <w:t xml:space="preserve"> Number of subjects in each intervention scheme</w:t>
      </w:r>
    </w:p>
    <w:p w:rsidR="00E5658C" w:rsidRDefault="00E5658C" w:rsidP="00E5658C">
      <w:r>
        <w:t>.</w:t>
      </w:r>
    </w:p>
    <w:p w:rsidR="00E5658C" w:rsidRPr="00461CCC" w:rsidRDefault="00E5658C" w:rsidP="00E5658C"/>
    <w:p w:rsidR="00BB45CE" w:rsidRPr="006714D2" w:rsidRDefault="00BB45CE" w:rsidP="00BB45CE">
      <w:pPr>
        <w:pStyle w:val="Heading1"/>
      </w:pPr>
      <w:r w:rsidRPr="006714D2">
        <w:t>Description of the Model</w:t>
      </w:r>
    </w:p>
    <w:p w:rsidR="007F49B8" w:rsidRDefault="007F49B8" w:rsidP="007F49B8">
      <w:pPr>
        <w:rPr>
          <w:rStyle w:val="Strong"/>
          <w:i/>
        </w:rPr>
      </w:pPr>
    </w:p>
    <w:p w:rsidR="007F49B8" w:rsidRDefault="007F49B8" w:rsidP="007F49B8">
      <w:pPr>
        <w:rPr>
          <w:rStyle w:val="Strong"/>
          <w:i/>
        </w:rPr>
      </w:pPr>
      <w:r w:rsidRPr="007F49B8">
        <w:rPr>
          <w:rStyle w:val="Strong"/>
          <w:i/>
        </w:rPr>
        <w:t>SIS model</w:t>
      </w:r>
    </w:p>
    <w:p w:rsidR="007F49B8" w:rsidRDefault="007F49B8" w:rsidP="007F49B8">
      <w:pPr>
        <w:rPr>
          <w:rStyle w:val="Strong"/>
          <w:i/>
        </w:rPr>
      </w:pPr>
    </w:p>
    <w:p w:rsidR="007F49B8" w:rsidRDefault="007F49B8" w:rsidP="007F49B8">
      <w:pPr>
        <w:rPr>
          <w:lang w:eastAsia="en-GB"/>
        </w:rPr>
      </w:pPr>
      <w:r>
        <w:rPr>
          <w:lang w:eastAsia="en-GB"/>
        </w:rPr>
        <w:t xml:space="preserve">We use an extension of the classic SIS model proposed by Hill et al. </w:t>
      </w:r>
      <w:r w:rsidR="00964163">
        <w:rPr>
          <w:lang w:eastAsia="en-GB"/>
        </w:rPr>
        <w:t>The SIS model is an adaptation of the SIR model developed</w:t>
      </w:r>
      <w:r w:rsidR="00201946">
        <w:rPr>
          <w:lang w:eastAsia="en-GB"/>
        </w:rPr>
        <w:t xml:space="preserve"> by</w:t>
      </w:r>
      <w:r w:rsidR="00964163">
        <w:rPr>
          <w:lang w:eastAsia="en-GB"/>
        </w:rPr>
        <w:t xml:space="preserve"> </w:t>
      </w:r>
      <w:proofErr w:type="spellStart"/>
      <w:r w:rsidR="00964163">
        <w:rPr>
          <w:lang w:eastAsia="en-GB"/>
        </w:rPr>
        <w:t>Kermack</w:t>
      </w:r>
      <w:proofErr w:type="spellEnd"/>
      <w:r w:rsidR="00964163">
        <w:rPr>
          <w:lang w:eastAsia="en-GB"/>
        </w:rPr>
        <w:t xml:space="preserve"> and </w:t>
      </w:r>
      <w:proofErr w:type="spellStart"/>
      <w:r w:rsidR="00964163">
        <w:rPr>
          <w:lang w:eastAsia="en-GB"/>
        </w:rPr>
        <w:t>McKendrick</w:t>
      </w:r>
      <w:proofErr w:type="spellEnd"/>
      <w:r w:rsidR="00964163">
        <w:rPr>
          <w:lang w:eastAsia="en-GB"/>
        </w:rPr>
        <w:t xml:space="preserve"> </w:t>
      </w:r>
      <w:r w:rsidR="00023C49">
        <w:rPr>
          <w:lang w:eastAsia="en-GB"/>
        </w:rPr>
        <w:fldChar w:fldCharType="begin" w:fldLock="1"/>
      </w:r>
      <w:r w:rsidR="00371666">
        <w:rPr>
          <w:lang w:eastAsia="en-GB"/>
        </w:rPr>
        <w:instrText>ADDIN CSL_CITATION { "citationItems" : [ { "id" : "ITEM-1", "itemData" : { "ISSN" : "1364-5021", "author" : [ { "dropping-particle" : "", "family" : "Kermack", "given" : "William O", "non-dropping-particle" : "", "parse-names" : false, "suffix" : "" }, { "dropping-particle" : "", "family" : "McKendrick", "given" : "Anderson G", "non-dropping-particle" : "", "parse-names" : false, "suffix" : "" } ], "container-title" : "Proceedings of the Royal society of London. Series A", "id" : "ITEM-1", "issue" : "834", "issued" : { "date-parts" : [ [ "1932" ] ] }, "page" : "55-83", "publisher" : "The Royal Society", "title" : "Contributions to the mathematical theory of epidemics. II. The problem of endemicity", "type" : "article-journal", "volume" : "138" }, "uris" : [ "http://www.mendeley.com/documents/?uuid=32b1ab45-ccf5-4df2-a4db-5e73534e2ee5" ] } ], "mendeley" : { "previouslyFormattedCitation" : "(Kermack &amp; McKendrick, 1932)" }, "properties" : { "noteIndex" : 0 }, "schema" : "https://github.com/citation-style-language/schema/raw/master/csl-citation.json" }</w:instrText>
      </w:r>
      <w:r w:rsidR="00023C49">
        <w:rPr>
          <w:lang w:eastAsia="en-GB"/>
        </w:rPr>
        <w:fldChar w:fldCharType="separate"/>
      </w:r>
      <w:r w:rsidR="00964163" w:rsidRPr="00964163">
        <w:rPr>
          <w:noProof/>
          <w:lang w:eastAsia="en-GB"/>
        </w:rPr>
        <w:t>(Kermack &amp; McKendrick, 1932)</w:t>
      </w:r>
      <w:r w:rsidR="00023C49">
        <w:rPr>
          <w:lang w:eastAsia="en-GB"/>
        </w:rPr>
        <w:fldChar w:fldCharType="end"/>
      </w:r>
      <w:r w:rsidR="00964163">
        <w:rPr>
          <w:lang w:eastAsia="en-GB"/>
        </w:rPr>
        <w:t xml:space="preserve">. In the SIR model the population is divided into three groups: </w:t>
      </w:r>
      <w:r w:rsidR="00964163">
        <w:rPr>
          <w:lang w:eastAsia="en-GB"/>
        </w:rPr>
        <w:lastRenderedPageBreak/>
        <w:t xml:space="preserve">susceptible, infected, recovered. The disease is transmitted when a susceptible person enters in contact with an infected person with a so called transmission rate β. Once infected, a person can recover with </w:t>
      </w:r>
      <w:r w:rsidR="005E172A">
        <w:rPr>
          <w:lang w:eastAsia="en-GB"/>
        </w:rPr>
        <w:t>a</w:t>
      </w:r>
      <w:r w:rsidR="00506217">
        <w:rPr>
          <w:lang w:eastAsia="en-GB"/>
        </w:rPr>
        <w:t xml:space="preserve"> recovery</w:t>
      </w:r>
      <w:r w:rsidR="005E172A">
        <w:rPr>
          <w:lang w:eastAsia="en-GB"/>
        </w:rPr>
        <w:t xml:space="preserve"> rate g and then becomes completely immune to the disease.</w:t>
      </w:r>
      <w:r w:rsidR="00BA45F4">
        <w:rPr>
          <w:lang w:eastAsia="en-GB"/>
        </w:rPr>
        <w:t xml:space="preserve"> The SIS model allows to model a disease or a behaviour that can occur repeatedly meaning that recovering from the disease do not confer immunity.</w:t>
      </w:r>
      <w:r w:rsidR="00506217">
        <w:rPr>
          <w:lang w:eastAsia="en-GB"/>
        </w:rPr>
        <w:t xml:space="preserve"> </w:t>
      </w:r>
    </w:p>
    <w:p w:rsidR="00506217" w:rsidRDefault="00506217" w:rsidP="007F49B8">
      <w:pPr>
        <w:rPr>
          <w:lang w:eastAsia="en-GB"/>
        </w:rPr>
      </w:pPr>
    </w:p>
    <w:p w:rsidR="00506217" w:rsidRDefault="00506217" w:rsidP="007F49B8">
      <w:pPr>
        <w:rPr>
          <w:lang w:eastAsia="en-GB"/>
        </w:rPr>
      </w:pPr>
      <w:r>
        <w:rPr>
          <w:lang w:eastAsia="en-GB"/>
        </w:rPr>
        <w:t xml:space="preserve">In the standard </w:t>
      </w:r>
      <w:r w:rsidR="00201946">
        <w:rPr>
          <w:lang w:eastAsia="en-GB"/>
        </w:rPr>
        <w:t xml:space="preserve">SIS </w:t>
      </w:r>
      <w:r>
        <w:rPr>
          <w:lang w:eastAsia="en-GB"/>
        </w:rPr>
        <w:t>model</w:t>
      </w:r>
      <w:r w:rsidR="00201946">
        <w:rPr>
          <w:lang w:eastAsia="en-GB"/>
        </w:rPr>
        <w:t>,</w:t>
      </w:r>
      <w:r>
        <w:rPr>
          <w:lang w:eastAsia="en-GB"/>
        </w:rPr>
        <w:t xml:space="preserve"> infection can only be transmitted through the contact with an infected person. The SIS model is presented in </w:t>
      </w:r>
      <w:r w:rsidR="00023C49">
        <w:rPr>
          <w:lang w:eastAsia="en-GB"/>
        </w:rPr>
        <w:fldChar w:fldCharType="begin"/>
      </w:r>
      <w:r w:rsidR="00DC7D11">
        <w:rPr>
          <w:lang w:eastAsia="en-GB"/>
        </w:rPr>
        <w:instrText xml:space="preserve"> REF SIS_model \h </w:instrText>
      </w:r>
      <w:r w:rsidR="00023C49">
        <w:rPr>
          <w:lang w:eastAsia="en-GB"/>
        </w:rPr>
      </w:r>
      <w:r w:rsidR="00023C49">
        <w:rPr>
          <w:lang w:eastAsia="en-GB"/>
        </w:rPr>
        <w:fldChar w:fldCharType="separate"/>
      </w:r>
      <w:r w:rsidR="009B3FC3" w:rsidRPr="00013A68">
        <w:rPr>
          <w:noProof/>
        </w:rPr>
        <w:t>(</w:t>
      </w:r>
      <w:r w:rsidR="009B3FC3">
        <w:rPr>
          <w:noProof/>
        </w:rPr>
        <w:t>1</w:t>
      </w:r>
      <w:r w:rsidR="009B3FC3" w:rsidRPr="00013A68">
        <w:rPr>
          <w:noProof/>
        </w:rPr>
        <w:t>)</w:t>
      </w:r>
      <w:r w:rsidR="00023C49">
        <w:rPr>
          <w:lang w:eastAsia="en-GB"/>
        </w:rPr>
        <w:fldChar w:fldCharType="end"/>
      </w:r>
      <w:r w:rsidR="00ED7D1E">
        <w:rPr>
          <w:lang w:eastAsia="en-GB"/>
        </w:rPr>
        <w:t>:</w:t>
      </w:r>
    </w:p>
    <w:p w:rsidR="00506217" w:rsidRDefault="00506217" w:rsidP="007F49B8">
      <w:pPr>
        <w:rPr>
          <w:bCs/>
        </w:rPr>
      </w:pPr>
    </w:p>
    <w:p w:rsidR="00B546C7" w:rsidRPr="00013A68" w:rsidRDefault="00B546C7" w:rsidP="00B546C7">
      <w:pPr>
        <w:pStyle w:val="Equation"/>
        <w:rPr>
          <w:rFonts w:ascii="Times New Roman" w:cs="Times New Roman"/>
        </w:rPr>
      </w:pPr>
      <w:r w:rsidRPr="00013A68">
        <w:rPr>
          <w:rFonts w:ascii="Times New Roman" w:eastAsiaTheme="minorEastAsia" w:cs="Times New Roman"/>
          <w:iCs/>
        </w:rPr>
        <w:tab/>
      </w:r>
      <m:oMath>
        <w:bookmarkStart w:id="0" w:name="_Ref383174734"/>
        <m:d>
          <m:dPr>
            <m:begChr m:val="{"/>
            <m:endChr m:val=""/>
            <m:ctrlPr>
              <w:rPr>
                <w:rFonts w:hAnsi="Cambria Math" w:cs="Times New Roman"/>
                <w:i/>
              </w:rPr>
            </m:ctrlPr>
          </m:dPr>
          <m:e>
            <m:eqArr>
              <m:eqArrPr>
                <m:ctrlPr>
                  <w:rPr>
                    <w:rFonts w:hAnsi="Cambria Math" w:cs="Times New Roman"/>
                    <w:i/>
                  </w:rPr>
                </m:ctrlPr>
              </m:eqArrPr>
              <m:e>
                <m:r>
                  <w:rPr>
                    <w:rFonts w:cs="Times New Roman"/>
                  </w:rPr>
                  <m:t>dI/dt=</m:t>
                </m:r>
                <m:r>
                  <w:rPr>
                    <w:rFonts w:hAnsi="Cambria Math" w:cs="Times New Roman"/>
                  </w:rPr>
                  <m:t>β</m:t>
                </m:r>
                <m:r>
                  <w:rPr>
                    <w:rFonts w:cs="Times New Roman"/>
                  </w:rPr>
                  <m:t>SI</m:t>
                </m:r>
                <m:r>
                  <w:rPr>
                    <w:rFonts w:cs="Times New Roman"/>
                  </w:rPr>
                  <m:t>-</m:t>
                </m:r>
                <m:r>
                  <w:rPr>
                    <w:rFonts w:cs="Times New Roman"/>
                  </w:rPr>
                  <m:t>gI</m:t>
                </m:r>
              </m:e>
              <m:e>
                <m:r>
                  <w:rPr>
                    <w:rFonts w:cs="Times New Roman"/>
                  </w:rPr>
                  <m:t>dS/dt=</m:t>
                </m:r>
                <m:r>
                  <w:rPr>
                    <w:rFonts w:cs="Times New Roman"/>
                  </w:rPr>
                  <m:t>-</m:t>
                </m:r>
                <m:r>
                  <w:rPr>
                    <w:rFonts w:hAnsi="Cambria Math" w:cs="Times New Roman"/>
                  </w:rPr>
                  <m:t>β</m:t>
                </m:r>
                <m:r>
                  <w:rPr>
                    <w:rFonts w:cs="Times New Roman"/>
                  </w:rPr>
                  <m:t>SI+gI</m:t>
                </m:r>
                <m:ctrlPr>
                  <w:rPr>
                    <w:rFonts w:eastAsia="Cambria Math" w:hAnsi="Cambria Math" w:cs="Cambria Math"/>
                    <w:i/>
                  </w:rPr>
                </m:ctrlPr>
              </m:e>
              <m:e>
                <m:r>
                  <w:rPr>
                    <w:rFonts w:eastAsia="Cambria Math" w:hAnsi="Cambria Math" w:cs="Cambria Math"/>
                  </w:rPr>
                  <m:t>I+S=N</m:t>
                </m:r>
              </m:e>
            </m:eqArr>
          </m:e>
        </m:d>
      </m:oMath>
      <w:r w:rsidRPr="00013A68">
        <w:rPr>
          <w:rFonts w:ascii="Times New Roman" w:cs="Times New Roman"/>
        </w:rPr>
        <w:tab/>
      </w:r>
      <w:bookmarkStart w:id="1" w:name="revenue_growth_equation"/>
      <w:bookmarkStart w:id="2" w:name="SIS_model"/>
      <w:r w:rsidR="00023C49" w:rsidRPr="00013A68">
        <w:rPr>
          <w:rFonts w:ascii="Times New Roman" w:cs="Times New Roman"/>
        </w:rPr>
        <w:fldChar w:fldCharType="begin"/>
      </w:r>
      <w:r w:rsidRPr="00013A68">
        <w:rPr>
          <w:rFonts w:ascii="Times New Roman" w:cs="Times New Roman"/>
        </w:rPr>
        <w:instrText xml:space="preserve"> SEQ Equation\#"(#)" \* MERGEFORMAT </w:instrText>
      </w:r>
      <w:r w:rsidR="00023C49" w:rsidRPr="00013A68">
        <w:rPr>
          <w:rFonts w:ascii="Times New Roman" w:cs="Times New Roman"/>
        </w:rPr>
        <w:fldChar w:fldCharType="separate"/>
      </w:r>
      <w:r w:rsidR="009B3FC3" w:rsidRPr="00013A68">
        <w:rPr>
          <w:rFonts w:ascii="Times New Roman" w:cs="Times New Roman"/>
          <w:noProof/>
        </w:rPr>
        <w:t>(</w:t>
      </w:r>
      <w:r w:rsidR="009B3FC3">
        <w:rPr>
          <w:rFonts w:ascii="Times New Roman" w:cs="Times New Roman"/>
          <w:noProof/>
        </w:rPr>
        <w:t>1</w:t>
      </w:r>
      <w:r w:rsidR="009B3FC3" w:rsidRPr="00013A68">
        <w:rPr>
          <w:rFonts w:ascii="Times New Roman" w:cs="Times New Roman"/>
          <w:noProof/>
        </w:rPr>
        <w:t>)</w:t>
      </w:r>
      <w:r w:rsidR="00023C49" w:rsidRPr="00013A68">
        <w:rPr>
          <w:rFonts w:ascii="Times New Roman" w:cs="Times New Roman"/>
        </w:rPr>
        <w:fldChar w:fldCharType="end"/>
      </w:r>
      <w:bookmarkEnd w:id="0"/>
      <w:bookmarkEnd w:id="1"/>
      <w:bookmarkEnd w:id="2"/>
    </w:p>
    <w:p w:rsidR="00911DB6" w:rsidRDefault="00B03E55" w:rsidP="007F49B8">
      <w:pPr>
        <w:rPr>
          <w:bCs/>
        </w:rPr>
      </w:pPr>
      <w:r>
        <w:rPr>
          <w:bCs/>
        </w:rPr>
        <w:t xml:space="preserve">where </w:t>
      </w:r>
      <m:oMath>
        <m:r>
          <w:rPr>
            <w:rFonts w:ascii="Cambria Math" w:hAnsi="Cambria Math"/>
          </w:rPr>
          <m:t>I</m:t>
        </m:r>
      </m:oMath>
      <w:r>
        <w:rPr>
          <w:bCs/>
        </w:rPr>
        <w:t xml:space="preserve"> is the number</w:t>
      </w:r>
      <w:r w:rsidR="0008687C">
        <w:rPr>
          <w:bCs/>
        </w:rPr>
        <w:t xml:space="preserve"> of  infected individuals, and </w:t>
      </w:r>
      <m:oMath>
        <m:r>
          <w:rPr>
            <w:rFonts w:ascii="Cambria Math" w:hAnsi="Cambria Math"/>
          </w:rPr>
          <m:t>S</m:t>
        </m:r>
      </m:oMath>
      <w:r w:rsidR="0008687C">
        <w:rPr>
          <w:bCs/>
        </w:rPr>
        <w:t xml:space="preserve"> is the number of susceptible individuals, </w:t>
      </w:r>
      <m:oMath>
        <m:r>
          <w:rPr>
            <w:rFonts w:ascii="Cambria Math" w:hAnsi="Cambria Math"/>
          </w:rPr>
          <m:t>β</m:t>
        </m:r>
      </m:oMath>
      <w:r w:rsidR="00CF0E51">
        <w:rPr>
          <w:bCs/>
        </w:rPr>
        <w:t xml:space="preserve"> is the transmission rate, </w:t>
      </w:r>
      <m:oMath>
        <m:r>
          <w:rPr>
            <w:rFonts w:ascii="Cambria Math" w:hAnsi="Cambria Math"/>
          </w:rPr>
          <m:t>g</m:t>
        </m:r>
      </m:oMath>
      <w:r w:rsidR="00CF0E51">
        <w:rPr>
          <w:bCs/>
        </w:rPr>
        <w:t xml:space="preserve"> is the recovery rate and </w:t>
      </w:r>
      <m:oMath>
        <m:r>
          <w:rPr>
            <w:rFonts w:ascii="Cambria Math" w:hAnsi="Cambria Math"/>
          </w:rPr>
          <m:t>N</m:t>
        </m:r>
      </m:oMath>
      <w:r w:rsidR="00CF0E51">
        <w:rPr>
          <w:bCs/>
        </w:rPr>
        <w:t xml:space="preserve"> is the total population. </w:t>
      </w:r>
    </w:p>
    <w:p w:rsidR="00F906C3" w:rsidRDefault="00F906C3" w:rsidP="007F49B8">
      <w:pPr>
        <w:rPr>
          <w:bCs/>
        </w:rPr>
      </w:pPr>
    </w:p>
    <w:p w:rsidR="00F906C3" w:rsidRDefault="00F906C3" w:rsidP="007F49B8">
      <w:pPr>
        <w:rPr>
          <w:lang w:eastAsia="en-GB"/>
        </w:rPr>
      </w:pPr>
      <w:r w:rsidRPr="00B76A3B">
        <w:rPr>
          <w:lang w:eastAsia="en-GB"/>
        </w:rPr>
        <w:t>Hill et al. propose an extension</w:t>
      </w:r>
      <w:r w:rsidR="00B76A3B" w:rsidRPr="00B76A3B">
        <w:rPr>
          <w:lang w:eastAsia="en-GB"/>
        </w:rPr>
        <w:t xml:space="preserve"> of the SIS model </w:t>
      </w:r>
      <w:r w:rsidR="00B76A3B">
        <w:rPr>
          <w:lang w:eastAsia="en-GB"/>
        </w:rPr>
        <w:t xml:space="preserve">to allow for automatic infection without having social contact. They introduce the rate of automatic infection </w:t>
      </w:r>
      <w:r w:rsidR="006570AC">
        <w:rPr>
          <w:lang w:eastAsia="en-GB"/>
        </w:rPr>
        <w:t xml:space="preserve">rate </w:t>
      </w:r>
      <m:oMath>
        <m:r>
          <w:rPr>
            <w:rFonts w:ascii="Cambria Math" w:hAnsi="Cambria Math"/>
            <w:lang w:eastAsia="en-GB"/>
          </w:rPr>
          <m:t>a</m:t>
        </m:r>
      </m:oMath>
      <w:r w:rsidR="00D31BE5">
        <w:rPr>
          <w:lang w:eastAsia="en-GB"/>
        </w:rPr>
        <w:t xml:space="preserve"> to obtain </w:t>
      </w:r>
      <w:r w:rsidR="00F667AA">
        <w:rPr>
          <w:lang w:eastAsia="en-GB"/>
        </w:rPr>
        <w:t xml:space="preserve">the model described in </w:t>
      </w:r>
      <w:r w:rsidR="00023C49">
        <w:rPr>
          <w:lang w:eastAsia="en-GB"/>
        </w:rPr>
        <w:fldChar w:fldCharType="begin"/>
      </w:r>
      <w:r w:rsidR="00F667AA">
        <w:rPr>
          <w:lang w:eastAsia="en-GB"/>
        </w:rPr>
        <w:instrText xml:space="preserve"> REF SISa_model \h </w:instrText>
      </w:r>
      <w:r w:rsidR="00023C49">
        <w:rPr>
          <w:lang w:eastAsia="en-GB"/>
        </w:rPr>
      </w:r>
      <w:r w:rsidR="00023C49">
        <w:rPr>
          <w:lang w:eastAsia="en-GB"/>
        </w:rPr>
        <w:fldChar w:fldCharType="separate"/>
      </w:r>
      <w:r w:rsidR="009B3FC3" w:rsidRPr="00013A68">
        <w:rPr>
          <w:noProof/>
        </w:rPr>
        <w:t>(</w:t>
      </w:r>
      <w:r w:rsidR="009B3FC3">
        <w:rPr>
          <w:noProof/>
        </w:rPr>
        <w:t>2</w:t>
      </w:r>
      <w:r w:rsidR="009B3FC3" w:rsidRPr="00013A68">
        <w:rPr>
          <w:noProof/>
        </w:rPr>
        <w:t>)</w:t>
      </w:r>
      <w:r w:rsidR="00023C49">
        <w:rPr>
          <w:lang w:eastAsia="en-GB"/>
        </w:rPr>
        <w:fldChar w:fldCharType="end"/>
      </w:r>
      <w:r w:rsidR="00ED7D1E">
        <w:rPr>
          <w:lang w:eastAsia="en-GB"/>
        </w:rPr>
        <w:t>:</w:t>
      </w:r>
    </w:p>
    <w:p w:rsidR="00D31BE5" w:rsidRDefault="00D31BE5" w:rsidP="007F49B8">
      <w:pPr>
        <w:rPr>
          <w:lang w:eastAsia="en-GB"/>
        </w:rPr>
      </w:pPr>
    </w:p>
    <w:p w:rsidR="00D31BE5" w:rsidRPr="0025730C" w:rsidRDefault="00D31BE5" w:rsidP="0025730C">
      <w:pPr>
        <w:pStyle w:val="Equation"/>
        <w:rPr>
          <w:rFonts w:ascii="Times New Roman" w:cs="Times New Roman"/>
        </w:rPr>
      </w:pPr>
      <w:r w:rsidRPr="00013A68">
        <w:rPr>
          <w:rFonts w:ascii="Times New Roman" w:eastAsiaTheme="minorEastAsia" w:cs="Times New Roman"/>
          <w:iCs/>
        </w:rPr>
        <w:tab/>
      </w:r>
      <m:oMath>
        <m:d>
          <m:dPr>
            <m:begChr m:val="{"/>
            <m:endChr m:val=""/>
            <m:ctrlPr>
              <w:rPr>
                <w:rFonts w:hAnsi="Cambria Math" w:cs="Times New Roman"/>
                <w:i/>
              </w:rPr>
            </m:ctrlPr>
          </m:dPr>
          <m:e>
            <m:eqArr>
              <m:eqArrPr>
                <m:ctrlPr>
                  <w:rPr>
                    <w:rFonts w:hAnsi="Cambria Math" w:cs="Times New Roman"/>
                    <w:i/>
                  </w:rPr>
                </m:ctrlPr>
              </m:eqArrPr>
              <m:e>
                <m:r>
                  <w:rPr>
                    <w:rFonts w:cs="Times New Roman"/>
                  </w:rPr>
                  <m:t>dI/dt=</m:t>
                </m:r>
                <m:r>
                  <w:rPr>
                    <w:rFonts w:hAnsi="Cambria Math" w:cs="Times New Roman"/>
                  </w:rPr>
                  <m:t>β</m:t>
                </m:r>
                <m:r>
                  <w:rPr>
                    <w:rFonts w:cs="Times New Roman"/>
                  </w:rPr>
                  <m:t>SI</m:t>
                </m:r>
                <m:r>
                  <w:rPr>
                    <w:rFonts w:cs="Times New Roman"/>
                  </w:rPr>
                  <m:t>-</m:t>
                </m:r>
                <m:r>
                  <w:rPr>
                    <w:rFonts w:cs="Times New Roman"/>
                  </w:rPr>
                  <m:t>gI+aS</m:t>
                </m:r>
              </m:e>
              <m:e>
                <m:r>
                  <w:rPr>
                    <w:rFonts w:cs="Times New Roman"/>
                  </w:rPr>
                  <m:t>dS/dt=</m:t>
                </m:r>
                <m:r>
                  <w:rPr>
                    <w:rFonts w:cs="Times New Roman"/>
                  </w:rPr>
                  <m:t>-</m:t>
                </m:r>
                <m:r>
                  <w:rPr>
                    <w:rFonts w:hAnsi="Cambria Math" w:cs="Times New Roman"/>
                  </w:rPr>
                  <m:t>β</m:t>
                </m:r>
                <m:r>
                  <w:rPr>
                    <w:rFonts w:cs="Times New Roman"/>
                  </w:rPr>
                  <m:t>SI+gI</m:t>
                </m:r>
                <m:r>
                  <w:rPr>
                    <w:rFonts w:cs="Times New Roman"/>
                  </w:rPr>
                  <m:t>-</m:t>
                </m:r>
                <m:r>
                  <w:rPr>
                    <w:rFonts w:cs="Times New Roman"/>
                  </w:rPr>
                  <m:t>aS</m:t>
                </m:r>
                <m:ctrlPr>
                  <w:rPr>
                    <w:rFonts w:eastAsia="Cambria Math" w:hAnsi="Cambria Math" w:cs="Cambria Math"/>
                    <w:i/>
                  </w:rPr>
                </m:ctrlPr>
              </m:e>
              <m:e>
                <m:r>
                  <w:rPr>
                    <w:rFonts w:eastAsia="Cambria Math" w:hAnsi="Cambria Math" w:cs="Cambria Math"/>
                  </w:rPr>
                  <m:t>I+S=N</m:t>
                </m:r>
              </m:e>
            </m:eqArr>
          </m:e>
        </m:d>
      </m:oMath>
      <w:r w:rsidRPr="00013A68">
        <w:rPr>
          <w:rFonts w:ascii="Times New Roman" w:cs="Times New Roman"/>
        </w:rPr>
        <w:tab/>
      </w:r>
      <w:bookmarkStart w:id="3" w:name="SISa_model"/>
      <w:r w:rsidR="00023C49" w:rsidRPr="00013A68">
        <w:rPr>
          <w:rFonts w:ascii="Times New Roman" w:cs="Times New Roman"/>
        </w:rPr>
        <w:fldChar w:fldCharType="begin"/>
      </w:r>
      <w:r w:rsidRPr="00013A68">
        <w:rPr>
          <w:rFonts w:ascii="Times New Roman" w:cs="Times New Roman"/>
        </w:rPr>
        <w:instrText xml:space="preserve"> SEQ Equation\#"(#)" \* MERGEFORMAT </w:instrText>
      </w:r>
      <w:r w:rsidR="00023C49" w:rsidRPr="00013A68">
        <w:rPr>
          <w:rFonts w:ascii="Times New Roman" w:cs="Times New Roman"/>
        </w:rPr>
        <w:fldChar w:fldCharType="separate"/>
      </w:r>
      <w:r w:rsidR="009B3FC3" w:rsidRPr="00013A68">
        <w:rPr>
          <w:rFonts w:ascii="Times New Roman" w:cs="Times New Roman"/>
          <w:noProof/>
        </w:rPr>
        <w:t>(</w:t>
      </w:r>
      <w:r w:rsidR="009B3FC3">
        <w:rPr>
          <w:rFonts w:ascii="Times New Roman" w:cs="Times New Roman"/>
          <w:noProof/>
        </w:rPr>
        <w:t>2</w:t>
      </w:r>
      <w:r w:rsidR="009B3FC3" w:rsidRPr="00013A68">
        <w:rPr>
          <w:rFonts w:ascii="Times New Roman" w:cs="Times New Roman"/>
          <w:noProof/>
        </w:rPr>
        <w:t>)</w:t>
      </w:r>
      <w:r w:rsidR="00023C49" w:rsidRPr="00013A68">
        <w:rPr>
          <w:rFonts w:ascii="Times New Roman" w:cs="Times New Roman"/>
        </w:rPr>
        <w:fldChar w:fldCharType="end"/>
      </w:r>
      <w:bookmarkEnd w:id="3"/>
    </w:p>
    <w:p w:rsidR="006570AC" w:rsidRDefault="006570AC" w:rsidP="006570AC">
      <w:r>
        <w:t xml:space="preserve">The automatic infection rate </w:t>
      </w:r>
      <m:oMath>
        <m:r>
          <w:rPr>
            <w:rFonts w:ascii="Cambria Math" w:hAnsi="Cambria Math"/>
            <w:lang w:eastAsia="en-GB"/>
          </w:rPr>
          <m:t>a</m:t>
        </m:r>
      </m:oMath>
      <w:r>
        <w:t xml:space="preserve"> and the transmission rate</w:t>
      </w:r>
      <w:r>
        <w:rPr>
          <w:bCs/>
        </w:rPr>
        <w:t xml:space="preserve"> </w:t>
      </w:r>
      <m:oMath>
        <m:r>
          <w:rPr>
            <w:rFonts w:ascii="Cambria Math" w:hAnsi="Cambria Math"/>
          </w:rPr>
          <m:t>β</m:t>
        </m:r>
      </m:oMath>
      <w:r>
        <w:t xml:space="preserve"> can be deduced from the transition probabilities from susceptible to infected after a time </w:t>
      </w:r>
      <m:oMath>
        <m:r>
          <w:rPr>
            <w:rFonts w:ascii="Cambria Math" w:hAnsi="Cambria Math"/>
          </w:rPr>
          <m:t>∆t</m:t>
        </m:r>
      </m:oMath>
      <w:r w:rsidR="00ED7D1E">
        <w:t xml:space="preserve"> such that:</w:t>
      </w:r>
    </w:p>
    <w:p w:rsidR="00C503CF" w:rsidRDefault="00C503CF" w:rsidP="006570AC"/>
    <w:p w:rsidR="006570AC" w:rsidRDefault="00C503CF" w:rsidP="006570AC">
      <w:pPr>
        <w:pStyle w:val="Equation"/>
        <w:rPr>
          <w:rFonts w:ascii="Times New Roman" w:eastAsia="Times New Roman" w:cs="Times New Roman"/>
        </w:rPr>
      </w:pPr>
      <w:r>
        <w:rPr>
          <w:rFonts w:ascii="Times New Roman" w:eastAsia="Times New Roman" w:cs="Times New Roman"/>
        </w:rPr>
        <w:tab/>
      </w:r>
      <m:oMath>
        <m:r>
          <w:rPr>
            <w:rFonts w:eastAsia="Times New Roman" w:hAnsi="Cambria Math" w:cs="Times New Roman"/>
          </w:rPr>
          <m:t>P</m:t>
        </m:r>
        <m:d>
          <m:dPr>
            <m:ctrlPr>
              <w:rPr>
                <w:rFonts w:eastAsia="Times New Roman" w:hAnsi="Cambria Math" w:cs="Times New Roman"/>
                <w:i/>
              </w:rPr>
            </m:ctrlPr>
          </m:dPr>
          <m:e>
            <m:r>
              <w:rPr>
                <w:rFonts w:eastAsia="Times New Roman" w:hAnsi="Cambria Math" w:cs="Times New Roman"/>
              </w:rPr>
              <m:t>S→I,</m:t>
            </m:r>
            <m:r>
              <w:rPr>
                <w:rFonts w:hAnsi="Cambria Math"/>
              </w:rPr>
              <m:t>∆t</m:t>
            </m:r>
            <m:r>
              <m:rPr>
                <m:sty m:val="p"/>
              </m:rPr>
              <m:t xml:space="preserve"> </m:t>
            </m:r>
          </m:e>
        </m:d>
        <m:r>
          <m:rPr>
            <m:sty m:val="p"/>
          </m:rPr>
          <w:rPr>
            <w:rFonts w:hAnsi="Cambria Math"/>
          </w:rPr>
          <m:t>~</m:t>
        </m:r>
        <m:r>
          <m:rPr>
            <m:sty m:val="p"/>
          </m:rPr>
          <m:t xml:space="preserve">( </m:t>
        </m:r>
        <m:r>
          <w:rPr>
            <w:rFonts w:hAnsi="Cambria Math"/>
            <w:lang w:eastAsia="en-GB"/>
          </w:rPr>
          <m:t>a</m:t>
        </m:r>
        <m:r>
          <m:rPr>
            <m:sty m:val="p"/>
          </m:rPr>
          <m:t>+</m:t>
        </m:r>
        <m:r>
          <w:rPr>
            <w:rFonts w:hAnsi="Cambria Math"/>
          </w:rPr>
          <m:t>β</m:t>
        </m:r>
        <m:sSub>
          <m:sSubPr>
            <m:ctrlPr>
              <w:rPr>
                <w:rFonts w:hAnsi="Cambria Math"/>
                <w:i/>
              </w:rPr>
            </m:ctrlPr>
          </m:sSubPr>
          <m:e>
            <m:r>
              <w:rPr>
                <w:rFonts w:hAnsi="Cambria Math"/>
              </w:rPr>
              <m:t>n</m:t>
            </m:r>
          </m:e>
          <m:sub>
            <m:r>
              <w:rPr>
                <w:rFonts w:hAnsi="Cambria Math"/>
              </w:rPr>
              <m:t>I</m:t>
            </m:r>
          </m:sub>
        </m:sSub>
        <m:r>
          <w:rPr>
            <w:rFonts w:hAnsi="Cambria Math"/>
          </w:rPr>
          <m:t>)∆t</m:t>
        </m:r>
        <m:r>
          <m:rPr>
            <m:sty m:val="p"/>
          </m:rPr>
          <m:t xml:space="preserve"> </m:t>
        </m:r>
      </m:oMath>
      <w:r>
        <w:rPr>
          <w:rFonts w:ascii="Times New Roman" w:cs="Times New Roman"/>
        </w:rPr>
        <w:tab/>
      </w:r>
      <w:bookmarkStart w:id="4" w:name="Proba_susceptible_infected"/>
      <w:r w:rsidR="00023C49" w:rsidRPr="00013A68">
        <w:rPr>
          <w:rFonts w:ascii="Times New Roman" w:cs="Times New Roman"/>
        </w:rPr>
        <w:fldChar w:fldCharType="begin"/>
      </w:r>
      <w:r w:rsidRPr="00013A68">
        <w:rPr>
          <w:rFonts w:ascii="Times New Roman" w:cs="Times New Roman"/>
        </w:rPr>
        <w:instrText xml:space="preserve"> SEQ Equation\#"(#)" \* MERGEFORMAT </w:instrText>
      </w:r>
      <w:r w:rsidR="00023C49" w:rsidRPr="00013A68">
        <w:rPr>
          <w:rFonts w:ascii="Times New Roman" w:cs="Times New Roman"/>
        </w:rPr>
        <w:fldChar w:fldCharType="separate"/>
      </w:r>
      <w:r w:rsidR="009B3FC3" w:rsidRPr="00013A68">
        <w:rPr>
          <w:rFonts w:ascii="Times New Roman" w:cs="Times New Roman"/>
          <w:noProof/>
        </w:rPr>
        <w:t>(</w:t>
      </w:r>
      <w:r w:rsidR="009B3FC3">
        <w:rPr>
          <w:rFonts w:ascii="Times New Roman" w:cs="Times New Roman"/>
          <w:noProof/>
        </w:rPr>
        <w:t>3</w:t>
      </w:r>
      <w:r w:rsidR="009B3FC3" w:rsidRPr="00013A68">
        <w:rPr>
          <w:rFonts w:ascii="Times New Roman" w:cs="Times New Roman"/>
          <w:noProof/>
        </w:rPr>
        <w:t>)</w:t>
      </w:r>
      <w:r w:rsidR="00023C49" w:rsidRPr="00013A68">
        <w:rPr>
          <w:rFonts w:ascii="Times New Roman" w:cs="Times New Roman"/>
        </w:rPr>
        <w:fldChar w:fldCharType="end"/>
      </w:r>
      <w:bookmarkEnd w:id="4"/>
    </w:p>
    <w:p w:rsidR="00094BCD" w:rsidRDefault="00094BCD" w:rsidP="00094BCD">
      <w:r>
        <w:t xml:space="preserve">while the recovery rate can be deduced from the </w:t>
      </w:r>
      <w:r w:rsidR="00C503CF">
        <w:t xml:space="preserve">probability of transition from infected to susceptible after a time </w:t>
      </w:r>
      <m:oMath>
        <m:r>
          <w:rPr>
            <w:rFonts w:ascii="Cambria Math" w:hAnsi="Cambria Math"/>
          </w:rPr>
          <m:t>∆t</m:t>
        </m:r>
      </m:oMath>
      <w:r w:rsidR="00ED7D1E">
        <w:t>:</w:t>
      </w:r>
    </w:p>
    <w:p w:rsidR="00C503CF" w:rsidRDefault="00C503CF" w:rsidP="00094BCD"/>
    <w:p w:rsidR="00094BCD" w:rsidRDefault="002363F4" w:rsidP="00094BCD">
      <w:pPr>
        <w:pStyle w:val="Equation"/>
        <w:rPr>
          <w:rFonts w:ascii="Times New Roman" w:eastAsia="Times New Roman" w:cs="Times New Roman"/>
        </w:rPr>
      </w:pPr>
      <w:r>
        <w:rPr>
          <w:rFonts w:ascii="Times New Roman" w:eastAsia="Times New Roman" w:cs="Times New Roman"/>
        </w:rPr>
        <w:tab/>
      </w:r>
      <m:oMath>
        <m:r>
          <m:rPr>
            <m:sty m:val="p"/>
          </m:rPr>
          <w:rPr>
            <w:rFonts w:eastAsia="Times New Roman" w:hAnsi="Cambria Math" w:cs="Times New Roman"/>
          </w:rPr>
          <m:t>P</m:t>
        </m:r>
        <m:d>
          <m:dPr>
            <m:ctrlPr>
              <w:rPr>
                <w:rFonts w:eastAsia="Times New Roman" w:hAnsi="Cambria Math" w:cs="Times New Roman"/>
              </w:rPr>
            </m:ctrlPr>
          </m:dPr>
          <m:e>
            <m:r>
              <w:rPr>
                <w:rFonts w:eastAsia="Times New Roman" w:hAnsi="Cambria Math" w:cs="Times New Roman"/>
              </w:rPr>
              <m:t>I</m:t>
            </m:r>
            <m:r>
              <m:rPr>
                <m:sty m:val="p"/>
              </m:rPr>
              <w:rPr>
                <w:rFonts w:eastAsia="Times New Roman" w:hAnsi="Cambria Math" w:cs="Times New Roman"/>
              </w:rPr>
              <m:t>→S,∆t</m:t>
            </m:r>
            <m:r>
              <m:rPr>
                <m:sty m:val="p"/>
              </m:rPr>
              <w:rPr>
                <w:rFonts w:eastAsia="Times New Roman" w:cs="Times New Roman"/>
              </w:rPr>
              <m:t xml:space="preserve"> </m:t>
            </m:r>
          </m:e>
        </m:d>
        <m:r>
          <m:rPr>
            <m:sty m:val="p"/>
          </m:rPr>
          <w:rPr>
            <w:rFonts w:eastAsia="Times New Roman" w:hAnsi="Cambria Math" w:cs="Times New Roman"/>
          </w:rPr>
          <m:t>~</m:t>
        </m:r>
        <m:r>
          <w:rPr>
            <w:rFonts w:eastAsia="Times New Roman" w:hAnsi="Cambria Math" w:cs="Times New Roman"/>
          </w:rPr>
          <m:t>g</m:t>
        </m:r>
        <m:r>
          <m:rPr>
            <m:sty m:val="p"/>
          </m:rPr>
          <w:rPr>
            <w:rFonts w:eastAsia="Times New Roman" w:cs="Times New Roman"/>
          </w:rPr>
          <m:t xml:space="preserve"> </m:t>
        </m:r>
        <m:r>
          <m:rPr>
            <m:sty m:val="p"/>
          </m:rPr>
          <w:rPr>
            <w:rFonts w:eastAsia="Times New Roman" w:hAnsi="Cambria Math" w:cs="Times New Roman"/>
          </w:rPr>
          <m:t>∆t</m:t>
        </m:r>
        <m:r>
          <m:rPr>
            <m:sty m:val="p"/>
          </m:rPr>
          <w:rPr>
            <w:rFonts w:eastAsia="Times New Roman" w:cs="Times New Roman"/>
          </w:rPr>
          <m:t xml:space="preserve"> </m:t>
        </m:r>
      </m:oMath>
      <w:r w:rsidR="00C503CF">
        <w:rPr>
          <w:rFonts w:ascii="Times New Roman" w:eastAsia="Times New Roman" w:cs="Times New Roman"/>
        </w:rPr>
        <w:tab/>
      </w:r>
      <w:bookmarkStart w:id="5" w:name="Proba_infected_susceptible"/>
      <w:r w:rsidR="00023C49" w:rsidRPr="00C503CF">
        <w:rPr>
          <w:rFonts w:ascii="Times New Roman" w:eastAsia="Times New Roman" w:cs="Times New Roman"/>
        </w:rPr>
        <w:fldChar w:fldCharType="begin"/>
      </w:r>
      <w:r w:rsidR="00C503CF" w:rsidRPr="00C503CF">
        <w:rPr>
          <w:rFonts w:ascii="Times New Roman" w:eastAsia="Times New Roman" w:cs="Times New Roman"/>
        </w:rPr>
        <w:instrText xml:space="preserve"> SEQ Equation\#"(#)" \* MERGEFORMAT </w:instrText>
      </w:r>
      <w:r w:rsidR="00023C49" w:rsidRPr="00C503CF">
        <w:rPr>
          <w:rFonts w:ascii="Times New Roman" w:eastAsia="Times New Roman" w:cs="Times New Roman"/>
        </w:rPr>
        <w:fldChar w:fldCharType="separate"/>
      </w:r>
      <w:r w:rsidR="009B3FC3" w:rsidRPr="00C503CF">
        <w:rPr>
          <w:rFonts w:ascii="Times New Roman" w:eastAsia="Times New Roman" w:cs="Times New Roman"/>
          <w:noProof/>
        </w:rPr>
        <w:t>(</w:t>
      </w:r>
      <w:r w:rsidR="009B3FC3">
        <w:rPr>
          <w:rFonts w:ascii="Times New Roman" w:eastAsia="Times New Roman" w:cs="Times New Roman"/>
          <w:noProof/>
        </w:rPr>
        <w:t>4</w:t>
      </w:r>
      <w:r w:rsidR="009B3FC3" w:rsidRPr="00C503CF">
        <w:rPr>
          <w:rFonts w:ascii="Times New Roman" w:eastAsia="Times New Roman" w:cs="Times New Roman"/>
          <w:noProof/>
        </w:rPr>
        <w:t>)</w:t>
      </w:r>
      <w:r w:rsidR="00023C49" w:rsidRPr="00C503CF">
        <w:rPr>
          <w:rFonts w:ascii="Times New Roman" w:eastAsia="Times New Roman" w:cs="Times New Roman"/>
        </w:rPr>
        <w:fldChar w:fldCharType="end"/>
      </w:r>
      <w:bookmarkEnd w:id="5"/>
    </w:p>
    <w:p w:rsidR="0016488A" w:rsidRDefault="002B7B5D" w:rsidP="0016488A">
      <w:r>
        <w:t>In addition</w:t>
      </w:r>
      <w:r w:rsidR="001F3060">
        <w:t>,</w:t>
      </w:r>
      <w:r w:rsidR="005D47C6">
        <w:t xml:space="preserve"> we follow Hill et al. approach and examine how </w:t>
      </w:r>
      <w:r w:rsidR="009B3FC3">
        <w:t>a</w:t>
      </w:r>
      <w:r w:rsidR="005D47C6">
        <w:t xml:space="preserve"> contact with </w:t>
      </w:r>
      <w:r w:rsidR="009B3FC3">
        <w:t xml:space="preserve">an </w:t>
      </w:r>
      <w:r w:rsidR="005D47C6">
        <w:t>infected persons influenc</w:t>
      </w:r>
      <w:r w:rsidR="00510497">
        <w:t>e the transition between state</w:t>
      </w:r>
      <w:r w:rsidR="00D006E6">
        <w:t>s.</w:t>
      </w:r>
    </w:p>
    <w:p w:rsidR="00297C0A" w:rsidRDefault="00297C0A" w:rsidP="0016488A"/>
    <w:p w:rsidR="00297C0A" w:rsidRDefault="00297C0A" w:rsidP="0016488A"/>
    <w:p w:rsidR="00BB45CE" w:rsidRPr="006570AC" w:rsidRDefault="00BB45CE" w:rsidP="00BB45CE">
      <w:pPr>
        <w:pStyle w:val="Heading1"/>
      </w:pPr>
      <w:r w:rsidRPr="006570AC">
        <w:t>Implementation</w:t>
      </w:r>
    </w:p>
    <w:p w:rsidR="00074876" w:rsidRDefault="00074876" w:rsidP="00074876"/>
    <w:p w:rsidR="00074876" w:rsidRDefault="00074876" w:rsidP="00BB45CE">
      <w:pPr>
        <w:rPr>
          <w:b/>
        </w:rPr>
      </w:pPr>
      <w:r w:rsidRPr="003E004D">
        <w:rPr>
          <w:b/>
        </w:rPr>
        <w:t>Data description</w:t>
      </w:r>
    </w:p>
    <w:p w:rsidR="003E004D" w:rsidRPr="003E004D" w:rsidRDefault="003E004D" w:rsidP="00BB45CE">
      <w:pPr>
        <w:rPr>
          <w:b/>
        </w:rPr>
      </w:pPr>
    </w:p>
    <w:p w:rsidR="00F66496" w:rsidRDefault="00E4442E" w:rsidP="00BB45CE">
      <w:r>
        <w:t xml:space="preserve">In order to implement the </w:t>
      </w:r>
      <w:proofErr w:type="spellStart"/>
      <w:r>
        <w:t>SISa</w:t>
      </w:r>
      <w:proofErr w:type="spellEnd"/>
      <w:r>
        <w:t xml:space="preserve"> we </w:t>
      </w:r>
      <w:r w:rsidR="00297C0A">
        <w:t>searched for</w:t>
      </w:r>
      <w:r>
        <w:t xml:space="preserve"> a longitudinal dataset with similar properties as the Framingham Heart Study dataset </w:t>
      </w:r>
      <w:r w:rsidR="00297C0A">
        <w:t xml:space="preserve">used by </w:t>
      </w:r>
      <w:r w:rsidR="00DA6EFF">
        <w:t>Hill et al. We used</w:t>
      </w:r>
      <w:r>
        <w:t xml:space="preserve"> the Friends and Family dataset collected by </w:t>
      </w:r>
      <w:proofErr w:type="spellStart"/>
      <w:r w:rsidRPr="000B7494">
        <w:t>Aharony</w:t>
      </w:r>
      <w:proofErr w:type="spellEnd"/>
      <w:r>
        <w:t xml:space="preserve"> et al.</w:t>
      </w:r>
      <w:r w:rsidR="001E0538">
        <w:t xml:space="preserve"> </w:t>
      </w:r>
      <w:r w:rsidR="008F5795">
        <w:t>The dataset consist</w:t>
      </w:r>
      <w:r w:rsidR="00F66496">
        <w:t>s</w:t>
      </w:r>
      <w:r w:rsidR="008F5795">
        <w:t xml:space="preserve"> of 130 subjects who all belong to a young residential community with at least one family member affiliated to </w:t>
      </w:r>
      <w:r w:rsidR="008F5795">
        <w:lastRenderedPageBreak/>
        <w:t xml:space="preserve">MIT. </w:t>
      </w:r>
      <w:r w:rsidR="001E0538">
        <w:t xml:space="preserve">The data were collected </w:t>
      </w:r>
      <w:r w:rsidR="00705922">
        <w:t xml:space="preserve">from October 2010 to May 2011 and </w:t>
      </w:r>
      <w:r w:rsidR="001E0538">
        <w:t xml:space="preserve">an intervention program </w:t>
      </w:r>
      <w:r w:rsidR="00705922">
        <w:t xml:space="preserve">was carried out from October to December 2010. </w:t>
      </w:r>
      <w:r w:rsidR="0036689F">
        <w:t xml:space="preserve">We have therefore decided to restrict our study to a subsample of the data in which there was no intervention program in place and have </w:t>
      </w:r>
      <w:r w:rsidR="00F66496">
        <w:t xml:space="preserve">focussed our study on the period from end of December 2010 to May 2011. </w:t>
      </w:r>
    </w:p>
    <w:p w:rsidR="00371666" w:rsidRDefault="00371666" w:rsidP="00BB45CE"/>
    <w:p w:rsidR="007A2F79" w:rsidRDefault="004A4527" w:rsidP="00BB45CE">
      <w:r>
        <w:t>Another</w:t>
      </w:r>
      <w:r w:rsidR="007A2F79">
        <w:t xml:space="preserve"> difficulty was to harmonize the</w:t>
      </w:r>
      <w:r>
        <w:t xml:space="preserve"> different files of the</w:t>
      </w:r>
      <w:r w:rsidR="007A2F79">
        <w:t xml:space="preserve"> Friends and Family </w:t>
      </w:r>
      <w:r>
        <w:t xml:space="preserve">dataset which </w:t>
      </w:r>
      <w:r w:rsidR="007A2F79">
        <w:t>had to be cross-checked.</w:t>
      </w:r>
    </w:p>
    <w:p w:rsidR="0045629C" w:rsidRDefault="0045629C" w:rsidP="0045629C">
      <w:pPr>
        <w:rPr>
          <w:b/>
        </w:rPr>
      </w:pPr>
    </w:p>
    <w:p w:rsidR="0045629C" w:rsidRDefault="00E35CB7" w:rsidP="0045629C">
      <w:pPr>
        <w:rPr>
          <w:b/>
        </w:rPr>
      </w:pPr>
      <w:r>
        <w:rPr>
          <w:b/>
        </w:rPr>
        <w:t>Measure t</w:t>
      </w:r>
      <w:r w:rsidR="0045629C">
        <w:rPr>
          <w:b/>
        </w:rPr>
        <w:t>iming</w:t>
      </w:r>
    </w:p>
    <w:p w:rsidR="00B83784" w:rsidRDefault="00B83784" w:rsidP="0045629C">
      <w:pPr>
        <w:rPr>
          <w:b/>
        </w:rPr>
      </w:pPr>
    </w:p>
    <w:p w:rsidR="0045629C" w:rsidRDefault="0045629C" w:rsidP="00BB45CE">
      <w:r>
        <w:t>We have encountered an issue regarding the timing of the examinations as subjects have not been surveyed at the same exact day</w:t>
      </w:r>
      <w:r w:rsidR="00094118">
        <w:t xml:space="preserve"> </w:t>
      </w:r>
      <w:r w:rsidR="00641C34">
        <w:t>as the</w:t>
      </w:r>
      <w:r w:rsidR="00094118">
        <w:t xml:space="preserve"> friendship was measured.</w:t>
      </w:r>
      <w:r w:rsidR="00AF6C7A">
        <w:t xml:space="preserve"> </w:t>
      </w:r>
      <w:r w:rsidR="00641C34">
        <w:t>We have therefore interpolated data to solve for this problem</w:t>
      </w:r>
      <w:r w:rsidR="007D6F10">
        <w:t>.</w:t>
      </w:r>
    </w:p>
    <w:p w:rsidR="00E4442E" w:rsidRDefault="00E4442E" w:rsidP="00BB45CE"/>
    <w:p w:rsidR="002735E0" w:rsidRDefault="003E004D" w:rsidP="00BB45CE">
      <w:pPr>
        <w:rPr>
          <w:b/>
        </w:rPr>
      </w:pPr>
      <w:r w:rsidRPr="003E004D">
        <w:rPr>
          <w:b/>
        </w:rPr>
        <w:t>Network description and analysis</w:t>
      </w:r>
    </w:p>
    <w:p w:rsidR="0045629C" w:rsidRPr="003E004D" w:rsidRDefault="0045629C" w:rsidP="00BB45CE">
      <w:pPr>
        <w:rPr>
          <w:b/>
        </w:rPr>
      </w:pPr>
    </w:p>
    <w:p w:rsidR="005F086A" w:rsidRDefault="005F086A" w:rsidP="005F086A">
      <w:r>
        <w:t>Subjects reported their self-perceived closeness to other subjects on a scale from 0 to 7 where a number strictly higher than 2 stands for close friendship enabling us to build a binary adjacency matrix over time.</w:t>
      </w:r>
    </w:p>
    <w:p w:rsidR="00371666" w:rsidRDefault="00371666" w:rsidP="005F086A"/>
    <w:p w:rsidR="003E004D" w:rsidRDefault="003E004D" w:rsidP="003E004D">
      <w:r>
        <w:t xml:space="preserve">Furthermore, we have analyzed </w:t>
      </w:r>
      <w:r w:rsidR="008A318C">
        <w:t>additional</w:t>
      </w:r>
      <w:r>
        <w:t xml:space="preserve"> properties of the network, namely its deg</w:t>
      </w:r>
      <w:r w:rsidR="00DB1F16">
        <w:t xml:space="preserve">ree distribution, its diameter </w:t>
      </w:r>
      <w:r>
        <w:t>as well as the density</w:t>
      </w:r>
      <w:r w:rsidR="00695C31">
        <w:t>.</w:t>
      </w:r>
      <w:r w:rsidR="00A32492">
        <w:t xml:space="preserve"> We both use </w:t>
      </w:r>
      <w:proofErr w:type="spellStart"/>
      <w:r w:rsidR="00A32492">
        <w:t>Matlab</w:t>
      </w:r>
      <w:proofErr w:type="spellEnd"/>
      <w:r w:rsidR="00A32492">
        <w:t xml:space="preserve"> and </w:t>
      </w:r>
      <w:proofErr w:type="spellStart"/>
      <w:r w:rsidR="00A32492">
        <w:t>Gephi</w:t>
      </w:r>
      <w:proofErr w:type="spellEnd"/>
      <w:r w:rsidR="00A32492">
        <w:t xml:space="preserve"> to perform the network analysis and visualization.</w:t>
      </w:r>
    </w:p>
    <w:p w:rsidR="00B65EBE" w:rsidRPr="003E004D" w:rsidRDefault="00B65EBE" w:rsidP="003E004D"/>
    <w:p w:rsidR="00B65EBE" w:rsidRPr="003E004D" w:rsidRDefault="00B65EBE" w:rsidP="00B65EBE">
      <w:pPr>
        <w:rPr>
          <w:b/>
        </w:rPr>
      </w:pPr>
      <w:r>
        <w:rPr>
          <w:b/>
        </w:rPr>
        <w:t>Ego change of state</w:t>
      </w:r>
    </w:p>
    <w:p w:rsidR="002735E0" w:rsidRDefault="002735E0" w:rsidP="00BB45CE"/>
    <w:p w:rsidR="009A03A4" w:rsidRDefault="009A03A4" w:rsidP="009A03A4">
      <w:r>
        <w:t>We follow Hill et al. to determine how contacts with non obese and obese people influence the transition to another state</w:t>
      </w:r>
      <w:r w:rsidR="00C0421B">
        <w:t xml:space="preserve"> by performing longitudinal regression</w:t>
      </w:r>
      <w:r>
        <w:t xml:space="preserve">. </w:t>
      </w:r>
    </w:p>
    <w:p w:rsidR="009A03A4" w:rsidRDefault="009A03A4" w:rsidP="00BB45CE"/>
    <w:p w:rsidR="00371666" w:rsidRDefault="00371666" w:rsidP="00BB45CE"/>
    <w:p w:rsidR="00845D27" w:rsidRDefault="00845D27" w:rsidP="00BB45CE">
      <w:r>
        <w:t>For each subject, we track the change in BMI and body fat</w:t>
      </w:r>
      <w:r w:rsidR="00E9648E">
        <w:t xml:space="preserve"> and define a threshold above which a person changes state.</w:t>
      </w:r>
      <w:r w:rsidR="00533439">
        <w:t xml:space="preserve"> </w:t>
      </w:r>
      <w:r w:rsidR="00522F90">
        <w:t xml:space="preserve">While WHO defines obesity as a BMI higher than 30, our sample only contained 5 obese subjects out of a total of </w:t>
      </w:r>
      <w:r w:rsidR="00522F90" w:rsidRPr="009B57F1">
        <w:rPr>
          <w:color w:val="FF0000"/>
        </w:rPr>
        <w:t>[108/90</w:t>
      </w:r>
      <w:r w:rsidR="00522F90">
        <w:rPr>
          <w:color w:val="FF0000"/>
        </w:rPr>
        <w:t>/85</w:t>
      </w:r>
      <w:r w:rsidR="00522F90" w:rsidRPr="009B57F1">
        <w:rPr>
          <w:color w:val="FF0000"/>
        </w:rPr>
        <w:t>]</w:t>
      </w:r>
      <w:r w:rsidR="00522F90">
        <w:t xml:space="preserve">. This percentage of obese egos is much lower than the percentage of obese adult in the US which was higher than 35% </w:t>
      </w:r>
      <w:r w:rsidR="00023C49">
        <w:fldChar w:fldCharType="begin" w:fldLock="1"/>
      </w:r>
      <w:r w:rsidR="00522F90">
        <w:instrText>ADDIN CSL_CITATION { "citationItems" : [ { "id" : "ITEM-1", "itemData" : { "ISSN" : "0098-7484", "author" : [ { "dropping-particle" : "", "family" : "Flegal", "given" : "Katherine M", "non-dropping-particle" : "", "parse-names" : false, "suffix" : "" }, { "dropping-particle" : "", "family" : "Carroll", "given" : "Margaret D", "non-dropping-particle" : "", "parse-names" : false, "suffix" : "" }, { "dropping-particle" : "", "family" : "Kit", "given" : "Brian K", "non-dropping-particle" : "", "parse-names" : false, "suffix" : "" }, { "dropping-particle" : "", "family" : "Ogden", "given" : "Cynthia L", "non-dropping-particle" : "", "parse-names" : false, "suffix" : "" } ], "container-title" : "Jama", "id" : "ITEM-1", "issue" : "5", "issued" : { "date-parts" : [ [ "2012" ] ] }, "page" : "491-497", "publisher" : "American Medical Association", "title" : "Prevalence of obesity and trends in the distribution of body mass index among US adults, 1999-2010", "type" : "article-journal", "volume" : "307" }, "uris" : [ "http://www.mendeley.com/documents/?uuid=1d2d0af6-7665-42aa-8142-42a8364dab0b" ] } ], "mendeley" : { "previouslyFormattedCitation" : "(Flegal, Carroll, Kit, &amp; Ogden, 2012)" }, "properties" : { "noteIndex" : 0 }, "schema" : "https://github.com/citation-style-language/schema/raw/master/csl-citation.json" }</w:instrText>
      </w:r>
      <w:r w:rsidR="00023C49">
        <w:fldChar w:fldCharType="separate"/>
      </w:r>
      <w:r w:rsidR="00522F90" w:rsidRPr="00371666">
        <w:rPr>
          <w:noProof/>
        </w:rPr>
        <w:t>(Flegal, Carroll, Kit, &amp; Ogden, 2012)</w:t>
      </w:r>
      <w:r w:rsidR="00023C49">
        <w:fldChar w:fldCharType="end"/>
      </w:r>
      <w:r w:rsidR="00A009CF">
        <w:t xml:space="preserve"> and we have therefore decided to lower the threshold BMI above which a person changes state</w:t>
      </w:r>
      <w:r w:rsidR="00522F90">
        <w:t xml:space="preserve">. </w:t>
      </w:r>
      <w:r w:rsidR="00533439">
        <w:t>As we want to evaluate the impact of having a contact with an obese person  on the state of</w:t>
      </w:r>
      <w:r w:rsidR="00320292">
        <w:t xml:space="preserve"> ego, we retrieve</w:t>
      </w:r>
      <w:r w:rsidR="007E3519">
        <w:t xml:space="preserve"> the number of ob</w:t>
      </w:r>
      <w:r w:rsidR="00533439">
        <w:t>ese contacts for each subject.</w:t>
      </w:r>
    </w:p>
    <w:p w:rsidR="00E01220" w:rsidRDefault="00E01220" w:rsidP="00BB45CE"/>
    <w:p w:rsidR="00E01220" w:rsidRDefault="00E01220" w:rsidP="00BB45CE">
      <w:r>
        <w:t>[</w:t>
      </w:r>
      <w:r w:rsidRPr="00E01220">
        <w:rPr>
          <w:b/>
        </w:rPr>
        <w:t>Regression</w:t>
      </w:r>
      <w:r>
        <w:t>]</w:t>
      </w:r>
    </w:p>
    <w:p w:rsidR="00E01220" w:rsidRDefault="00E01220" w:rsidP="00BB45CE"/>
    <w:p w:rsidR="00E01220" w:rsidRDefault="00E01220" w:rsidP="00E01220">
      <w:r>
        <w:t>We follow Hill and al. approach and perform a regression of the probability of transitioning against the number of contacts which are in a particular state namely obese or non-obese.</w:t>
      </w:r>
    </w:p>
    <w:p w:rsidR="00E01220" w:rsidRDefault="00E01220" w:rsidP="00BB45CE">
      <w:r>
        <w:lastRenderedPageBreak/>
        <w:t xml:space="preserve">Based on the results of the regression, we estimate the coefficients of the </w:t>
      </w:r>
      <w:proofErr w:type="spellStart"/>
      <w:r>
        <w:t>SISa</w:t>
      </w:r>
      <w:proofErr w:type="spellEnd"/>
      <w:r>
        <w:t xml:space="preserve"> model and run a simulation to predict the spread of obesity.</w:t>
      </w:r>
    </w:p>
    <w:p w:rsidR="00E01220" w:rsidRDefault="00E01220" w:rsidP="00BB45CE"/>
    <w:p w:rsidR="00E01220" w:rsidRDefault="00E01220" w:rsidP="00BB45CE">
      <w:r>
        <w:t>[</w:t>
      </w:r>
      <w:r w:rsidRPr="00E01220">
        <w:rPr>
          <w:b/>
        </w:rPr>
        <w:t>Simulation</w:t>
      </w:r>
      <w:r>
        <w:t>]</w:t>
      </w:r>
    </w:p>
    <w:p w:rsidR="003215BC" w:rsidRDefault="003215BC" w:rsidP="00BB45CE"/>
    <w:p w:rsidR="003215BC" w:rsidRDefault="003215BC" w:rsidP="00BB45CE"/>
    <w:p w:rsidR="00BB45CE" w:rsidRDefault="00BB45CE" w:rsidP="00BB45CE">
      <w:pPr>
        <w:pStyle w:val="Heading1"/>
      </w:pPr>
      <w:r w:rsidRPr="006714D2">
        <w:t>Simulation Results and Discussion</w:t>
      </w:r>
    </w:p>
    <w:p w:rsidR="003300C1" w:rsidRDefault="003300C1" w:rsidP="003300C1"/>
    <w:p w:rsidR="00353CD6" w:rsidRPr="00353CD6" w:rsidRDefault="00353CD6" w:rsidP="003F1759">
      <w:pPr>
        <w:rPr>
          <w:b/>
        </w:rPr>
      </w:pPr>
      <w:r w:rsidRPr="00353CD6">
        <w:rPr>
          <w:b/>
        </w:rPr>
        <w:t>Network characteristic</w:t>
      </w:r>
    </w:p>
    <w:p w:rsidR="00353CD6" w:rsidRDefault="00353CD6" w:rsidP="003F1759"/>
    <w:p w:rsidR="003300C1" w:rsidRDefault="003300C1" w:rsidP="003F1759">
      <w:r>
        <w:t xml:space="preserve">The Friends and Family </w:t>
      </w:r>
      <w:r w:rsidR="00C27718">
        <w:t xml:space="preserve">network consists of </w:t>
      </w:r>
      <w:r w:rsidR="00C27718" w:rsidRPr="00C27718">
        <w:rPr>
          <w:color w:val="FF0000"/>
        </w:rPr>
        <w:t>[85]</w:t>
      </w:r>
      <w:r w:rsidR="00C27718">
        <w:t xml:space="preserve"> nodes. The </w:t>
      </w:r>
      <w:r w:rsidR="00B81BC7">
        <w:t xml:space="preserve">friends distribution varies across time as the self perceived closeness is measured at </w:t>
      </w:r>
      <w:r w:rsidR="003F67B1">
        <w:t>three</w:t>
      </w:r>
      <w:r w:rsidR="00B81BC7">
        <w:t xml:space="preserve"> different times</w:t>
      </w:r>
      <w:r w:rsidR="00D15ACE">
        <w:t xml:space="preserve">. </w:t>
      </w:r>
      <w:r w:rsidR="00DD6B30">
        <w:t xml:space="preserve">The degree distribution </w:t>
      </w:r>
      <w:r w:rsidR="00E60DFA">
        <w:t>at t=1 is</w:t>
      </w:r>
      <w:r w:rsidR="00DD6B30">
        <w:t xml:space="preserve"> shown in </w:t>
      </w:r>
      <w:r w:rsidR="00023C49">
        <w:fldChar w:fldCharType="begin"/>
      </w:r>
      <w:r w:rsidR="00E60DFA">
        <w:instrText xml:space="preserve"> REF _Ref386577152 \h </w:instrText>
      </w:r>
      <w:r w:rsidR="00023C49">
        <w:fldChar w:fldCharType="separate"/>
      </w:r>
      <w:r w:rsidR="00E60DFA" w:rsidRPr="00593555">
        <w:t>Figure 1</w:t>
      </w:r>
      <w:r w:rsidR="00023C49">
        <w:fldChar w:fldCharType="end"/>
      </w:r>
      <w:r w:rsidR="00E60DFA">
        <w:t>.</w:t>
      </w:r>
      <w:r w:rsidR="00FC5F20">
        <w:t xml:space="preserve"> </w:t>
      </w:r>
      <w:r w:rsidR="00E60DFA">
        <w:t>T</w:t>
      </w:r>
      <w:r w:rsidR="00B81BC7">
        <w:t>he average</w:t>
      </w:r>
      <w:r w:rsidR="00D15ACE">
        <w:t xml:space="preserve"> </w:t>
      </w:r>
      <w:r w:rsidR="003F1759">
        <w:t>degree distri</w:t>
      </w:r>
      <w:r w:rsidR="0009265E">
        <w:t xml:space="preserve">bution is quite stable over the </w:t>
      </w:r>
      <w:r w:rsidR="003F1759">
        <w:t>measurement</w:t>
      </w:r>
      <w:r w:rsidR="0009265E">
        <w:t xml:space="preserve"> period</w:t>
      </w:r>
      <w:r w:rsidR="003F1759">
        <w:t xml:space="preserve"> </w:t>
      </w:r>
      <w:r w:rsidR="005D0C09">
        <w:t>standing at 6.7, 6.1, 7.4</w:t>
      </w:r>
      <w:r w:rsidR="00DD6B30">
        <w:t xml:space="preserve"> </w:t>
      </w:r>
      <w:r w:rsidR="005D0C09">
        <w:t>for t=1...3</w:t>
      </w:r>
      <w:r w:rsidR="00DD6B30">
        <w:t>.</w:t>
      </w:r>
      <w:r w:rsidR="003E004D">
        <w:t xml:space="preserve"> In comparison</w:t>
      </w:r>
      <w:r w:rsidR="004A0B7B">
        <w:t>, the average degree amounted to 3 at the end of the Framingham Heart Study</w:t>
      </w:r>
      <w:r w:rsidR="00FF2AFF">
        <w:t>.</w:t>
      </w:r>
      <w:r w:rsidR="004A0B7B">
        <w:t xml:space="preserve"> </w:t>
      </w:r>
    </w:p>
    <w:p w:rsidR="00C101BD" w:rsidRPr="000F078F" w:rsidRDefault="00C101BD" w:rsidP="003F1759">
      <w:r>
        <w:t xml:space="preserve">We test a power law to fit the degree </w:t>
      </w:r>
      <w:r w:rsidR="006B1BF9">
        <w:t>distribution of the n</w:t>
      </w:r>
      <w:r w:rsidR="006B1BF9" w:rsidRPr="000F078F">
        <w:t xml:space="preserve">etwork as </w:t>
      </w:r>
      <w:r w:rsidRPr="000F078F">
        <w:t>many social networks are considered to be scale free networks</w:t>
      </w:r>
      <w:r w:rsidR="006B1BF9" w:rsidRPr="000F078F">
        <w:t xml:space="preserve"> </w:t>
      </w:r>
      <w:r w:rsidR="00023C49" w:rsidRPr="000F078F">
        <w:fldChar w:fldCharType="begin" w:fldLock="1"/>
      </w:r>
      <w:r w:rsidR="00371666">
        <w:instrText>ADDIN CSL_CITATION { "citationItems" : [ { "id" : "ITEM-1", "itemData" : { "ISSN" : "0036-8075", "author" : [ { "dropping-particle" : "", "family" : "Barab\u00e1si", "given" : "Albert-L\u00e1szl\u00f3", "non-dropping-particle" : "", "parse-names" : false, "suffix" : "" } ], "container-title" : "Science", "id" : "ITEM-1", "issue" : "5939", "issued" : { "date-parts" : [ [ "2009" ] ] }, "page" : "412-413", "publisher" : "American Association for the Advancement of Science", "title" : "Scale-free networks: a decade and beyond", "type" : "article-journal", "volume" : "325" }, "uris" : [ "http://www.mendeley.com/documents/?uuid=213bd0ea-6bfe-4b49-ab26-7c5490cc5db4" ] } ], "mendeley" : { "previouslyFormattedCitation" : "(Barab\u00e1si, 2009)" }, "properties" : { "noteIndex" : 0 }, "schema" : "https://github.com/citation-style-language/schema/raw/master/csl-citation.json" }</w:instrText>
      </w:r>
      <w:r w:rsidR="00023C49" w:rsidRPr="000F078F">
        <w:fldChar w:fldCharType="separate"/>
      </w:r>
      <w:r w:rsidR="000F078F" w:rsidRPr="000F078F">
        <w:rPr>
          <w:noProof/>
        </w:rPr>
        <w:t>(Barabási, 2009)</w:t>
      </w:r>
      <w:r w:rsidR="00023C49" w:rsidRPr="000F078F">
        <w:fldChar w:fldCharType="end"/>
      </w:r>
      <w:r w:rsidR="0024042B">
        <w:t xml:space="preserve"> and find that the Friends and Family network exhibit</w:t>
      </w:r>
      <w:r w:rsidR="00D532DC">
        <w:t>s</w:t>
      </w:r>
      <w:r w:rsidR="0024042B">
        <w:t xml:space="preserve"> characteristics of </w:t>
      </w:r>
      <w:r w:rsidR="005649F6">
        <w:t xml:space="preserve">a </w:t>
      </w:r>
      <w:r w:rsidR="0024042B">
        <w:t>scale-free network.</w:t>
      </w:r>
    </w:p>
    <w:p w:rsidR="00314ED8" w:rsidRPr="000F078F" w:rsidRDefault="000F078F" w:rsidP="000F078F">
      <w:pPr>
        <w:tabs>
          <w:tab w:val="left" w:pos="1620"/>
        </w:tabs>
      </w:pPr>
      <w:r w:rsidRPr="000F078F">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tblGrid>
      <w:tr w:rsidR="005D0C09" w:rsidTr="00E975CE">
        <w:tc>
          <w:tcPr>
            <w:tcW w:w="8755" w:type="dxa"/>
          </w:tcPr>
          <w:p w:rsidR="005D0C09" w:rsidRDefault="00E975CE" w:rsidP="00E975CE">
            <w:pPr>
              <w:jc w:val="center"/>
            </w:pPr>
            <w:r>
              <w:rPr>
                <w:noProof/>
                <w:lang w:eastAsia="en-GB"/>
              </w:rPr>
              <w:drawing>
                <wp:inline distT="0" distB="0" distL="0" distR="0">
                  <wp:extent cx="5334000" cy="40005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tc>
      </w:tr>
    </w:tbl>
    <w:p w:rsidR="00314ED8" w:rsidRPr="00593555" w:rsidRDefault="00D15ACE" w:rsidP="00593555">
      <w:pPr>
        <w:pStyle w:val="Caption"/>
        <w:ind w:left="284" w:right="843" w:firstLine="0"/>
      </w:pPr>
      <w:bookmarkStart w:id="6" w:name="_Ref386577152"/>
      <w:r w:rsidRPr="00593555">
        <w:t xml:space="preserve">Figure </w:t>
      </w:r>
      <w:fldSimple w:instr=" SEQ Figure \* ARABIC ">
        <w:r w:rsidR="0098030D" w:rsidRPr="00593555">
          <w:t>1</w:t>
        </w:r>
      </w:fldSimple>
      <w:bookmarkEnd w:id="6"/>
      <w:r w:rsidRPr="00593555">
        <w:t>: Average degre</w:t>
      </w:r>
      <w:r w:rsidR="00E975CE" w:rsidRPr="00593555">
        <w:t>e distribution of close friends</w:t>
      </w:r>
      <w:r w:rsidR="00593555">
        <w:t>. The parameters of the power law fitted function y=</w:t>
      </w:r>
      <w:proofErr w:type="spellStart"/>
      <w:r w:rsidR="00593555">
        <w:t>αx</w:t>
      </w:r>
      <w:r w:rsidR="00593555" w:rsidRPr="00593555">
        <w:rPr>
          <w:vertAlign w:val="superscript"/>
        </w:rPr>
        <w:t>β</w:t>
      </w:r>
      <w:proofErr w:type="spellEnd"/>
      <w:r w:rsidR="00593555">
        <w:t xml:space="preserve"> are α=55 and </w:t>
      </w:r>
      <w:r w:rsidR="00593555" w:rsidRPr="00593555">
        <w:t>β</w:t>
      </w:r>
      <w:r w:rsidR="00593555">
        <w:t>=-1.07</w:t>
      </w:r>
      <w:r w:rsidR="00984659">
        <w:t>.</w:t>
      </w:r>
    </w:p>
    <w:p w:rsidR="00640FDA" w:rsidRDefault="00821460" w:rsidP="00BB45CE">
      <w:r>
        <w:lastRenderedPageBreak/>
        <w:t xml:space="preserve">We test two types of </w:t>
      </w:r>
      <w:proofErr w:type="spellStart"/>
      <w:r>
        <w:t>assortativity</w:t>
      </w:r>
      <w:proofErr w:type="spellEnd"/>
      <w:r>
        <w:t xml:space="preserve">: social </w:t>
      </w:r>
      <w:proofErr w:type="spellStart"/>
      <w:r>
        <w:t>assortativity</w:t>
      </w:r>
      <w:proofErr w:type="spellEnd"/>
      <w:r>
        <w:t xml:space="preserve"> and weight </w:t>
      </w:r>
      <w:proofErr w:type="spellStart"/>
      <w:r>
        <w:t>assortativity</w:t>
      </w:r>
      <w:proofErr w:type="spellEnd"/>
      <w:r>
        <w:t>. W</w:t>
      </w:r>
      <w:r w:rsidR="00307962">
        <w:t xml:space="preserve">e run the regression of the average nearest </w:t>
      </w:r>
      <w:proofErr w:type="spellStart"/>
      <w:r w:rsidR="00307962">
        <w:t>neighbor</w:t>
      </w:r>
      <w:proofErr w:type="spellEnd"/>
      <w:r w:rsidR="00307962">
        <w:t xml:space="preserve"> degree against the average degree of a subject </w:t>
      </w:r>
      <w:r w:rsidR="00D532DC">
        <w:t>to test</w:t>
      </w:r>
      <w:r w:rsidR="00307962">
        <w:t xml:space="preserve"> the social </w:t>
      </w:r>
      <w:proofErr w:type="spellStart"/>
      <w:r w:rsidR="00307962">
        <w:t>assortativity</w:t>
      </w:r>
      <w:proofErr w:type="spellEnd"/>
      <w:r w:rsidR="00307962">
        <w:t xml:space="preserve"> of the network. </w:t>
      </w:r>
      <w:r w:rsidR="00AF2C28">
        <w:t xml:space="preserve">The Friends and Family network </w:t>
      </w:r>
      <w:r w:rsidR="00F2131F">
        <w:t xml:space="preserve">is </w:t>
      </w:r>
      <w:r w:rsidR="00640FDA">
        <w:t xml:space="preserve">socially </w:t>
      </w:r>
      <w:proofErr w:type="spellStart"/>
      <w:r w:rsidR="00AF2C28">
        <w:t>assortative</w:t>
      </w:r>
      <w:proofErr w:type="spellEnd"/>
      <w:r w:rsidR="00AF2C28">
        <w:t xml:space="preserve"> as shown in </w:t>
      </w:r>
      <w:r w:rsidR="00023C49">
        <w:fldChar w:fldCharType="begin"/>
      </w:r>
      <w:r w:rsidR="00723096">
        <w:instrText xml:space="preserve"> REF _Ref386579732 \h </w:instrText>
      </w:r>
      <w:r w:rsidR="00023C49">
        <w:fldChar w:fldCharType="separate"/>
      </w:r>
      <w:r w:rsidR="00723096">
        <w:t xml:space="preserve">Figure </w:t>
      </w:r>
      <w:r w:rsidR="00723096">
        <w:rPr>
          <w:noProof/>
        </w:rPr>
        <w:t>2</w:t>
      </w:r>
      <w:r w:rsidR="00023C49">
        <w:fldChar w:fldCharType="end"/>
      </w:r>
      <w:r w:rsidR="00640FDA">
        <w:t xml:space="preserve"> </w:t>
      </w:r>
      <w:r w:rsidR="00686DF2">
        <w:t xml:space="preserve">as </w:t>
      </w:r>
      <w:r w:rsidR="00640FDA">
        <w:t xml:space="preserve">subjects with a higher </w:t>
      </w:r>
      <w:r w:rsidR="00686DF2">
        <w:t xml:space="preserve">number of close friends </w:t>
      </w:r>
      <w:r w:rsidR="00640FDA">
        <w:t xml:space="preserve">tend to have a higher nearest </w:t>
      </w:r>
      <w:proofErr w:type="spellStart"/>
      <w:r w:rsidR="00640FDA">
        <w:t>neighbor</w:t>
      </w:r>
      <w:proofErr w:type="spellEnd"/>
      <w:r w:rsidR="00640FDA">
        <w:t xml:space="preserve"> degree.</w:t>
      </w:r>
      <w:r w:rsidR="00F2131F">
        <w:t xml:space="preserve"> </w:t>
      </w:r>
      <w:r w:rsidR="00640FDA">
        <w:t xml:space="preserve"> </w:t>
      </w:r>
      <w:r w:rsidR="00307962">
        <w:t>We find a positive coefficient on the average degree equal to 0.34 and significant at the 5% level.</w:t>
      </w:r>
    </w:p>
    <w:p w:rsidR="00821460" w:rsidRDefault="00821460" w:rsidP="00BB45CE"/>
    <w:p w:rsidR="0098030D" w:rsidRDefault="00AE491C" w:rsidP="00AE491C">
      <w:pPr>
        <w:keepNext/>
        <w:jc w:val="center"/>
      </w:pPr>
      <w:r>
        <w:rPr>
          <w:noProof/>
          <w:lang w:eastAsia="en-GB"/>
        </w:rPr>
        <w:drawing>
          <wp:inline distT="0" distB="0" distL="0" distR="0">
            <wp:extent cx="5334000" cy="400050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AF2C28" w:rsidRDefault="0098030D" w:rsidP="00593555">
      <w:pPr>
        <w:pStyle w:val="Caption"/>
      </w:pPr>
      <w:bookmarkStart w:id="7" w:name="_Ref386579732"/>
      <w:r>
        <w:t xml:space="preserve">Figure </w:t>
      </w:r>
      <w:fldSimple w:instr=" SEQ Figure \* ARABIC ">
        <w:r>
          <w:rPr>
            <w:noProof/>
          </w:rPr>
          <w:t>2</w:t>
        </w:r>
      </w:fldSimple>
      <w:bookmarkEnd w:id="7"/>
      <w:r>
        <w:t xml:space="preserve">: </w:t>
      </w:r>
      <w:r w:rsidR="00E7232B">
        <w:t xml:space="preserve">Friends and Family Network </w:t>
      </w:r>
      <w:r w:rsidR="00E56C49">
        <w:t xml:space="preserve">Social </w:t>
      </w:r>
      <w:proofErr w:type="spellStart"/>
      <w:r w:rsidR="00693FFF">
        <w:t>Assortativity</w:t>
      </w:r>
      <w:proofErr w:type="spellEnd"/>
      <w:r w:rsidR="00984659">
        <w:t>.</w:t>
      </w:r>
    </w:p>
    <w:p w:rsidR="00D532DC" w:rsidRPr="00D532DC" w:rsidRDefault="00D532DC" w:rsidP="00D532DC">
      <w:r>
        <w:t xml:space="preserve">However we do not obtain significant results to support weight </w:t>
      </w:r>
      <w:proofErr w:type="spellStart"/>
      <w:r>
        <w:t>assortativity</w:t>
      </w:r>
      <w:proofErr w:type="spellEnd"/>
      <w:r>
        <w:t xml:space="preserve"> when running the regression of the average nearest </w:t>
      </w:r>
      <w:proofErr w:type="spellStart"/>
      <w:r>
        <w:t>neighbor</w:t>
      </w:r>
      <w:proofErr w:type="spellEnd"/>
      <w:r>
        <w:t xml:space="preserve"> weight against a subject's weight (see </w:t>
      </w:r>
      <w:r w:rsidR="00023C49">
        <w:fldChar w:fldCharType="begin"/>
      </w:r>
      <w:r>
        <w:instrText xml:space="preserve"> REF _Ref387172154 \h </w:instrText>
      </w:r>
      <w:r w:rsidR="00023C49">
        <w:fldChar w:fldCharType="separate"/>
      </w:r>
      <w:r>
        <w:t xml:space="preserve">Figure </w:t>
      </w:r>
      <w:r>
        <w:rPr>
          <w:noProof/>
        </w:rPr>
        <w:t>3</w:t>
      </w:r>
      <w:r w:rsidR="00023C49">
        <w:fldChar w:fldCharType="end"/>
      </w:r>
      <w:r>
        <w:t xml:space="preserve">). The coefficient of the regression slope of the average nearest </w:t>
      </w:r>
      <w:proofErr w:type="spellStart"/>
      <w:r>
        <w:t>neighbor</w:t>
      </w:r>
      <w:proofErr w:type="spellEnd"/>
      <w:r>
        <w:t xml:space="preserve"> weight against a subject weight is not significant at any conventional level. We therefore conclude that a subject weight is not associated with its average nearest </w:t>
      </w:r>
      <w:proofErr w:type="spellStart"/>
      <w:r>
        <w:t>neighbor</w:t>
      </w:r>
      <w:proofErr w:type="spellEnd"/>
      <w:r>
        <w:t xml:space="preserve"> weight. </w:t>
      </w:r>
    </w:p>
    <w:p w:rsidR="00693FFF" w:rsidRDefault="00640FDA" w:rsidP="00693FFF">
      <w:pPr>
        <w:keepNext/>
        <w:jc w:val="center"/>
      </w:pPr>
      <w:r>
        <w:rPr>
          <w:noProof/>
          <w:lang w:eastAsia="en-GB"/>
        </w:rPr>
        <w:lastRenderedPageBreak/>
        <w:drawing>
          <wp:inline distT="0" distB="0" distL="0" distR="0">
            <wp:extent cx="5334000" cy="4000500"/>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693FFF" w:rsidRDefault="00693FFF" w:rsidP="00593555">
      <w:pPr>
        <w:pStyle w:val="Caption"/>
      </w:pPr>
      <w:bookmarkStart w:id="8" w:name="_Ref387172154"/>
      <w:r>
        <w:t xml:space="preserve">Figure </w:t>
      </w:r>
      <w:fldSimple w:instr=" SEQ Figure \* ARABIC ">
        <w:r w:rsidR="00C101BD">
          <w:rPr>
            <w:noProof/>
          </w:rPr>
          <w:t>3</w:t>
        </w:r>
      </w:fldSimple>
      <w:bookmarkEnd w:id="8"/>
      <w:r>
        <w:t xml:space="preserve">: Friends and Family Network </w:t>
      </w:r>
      <w:r w:rsidR="00E56C49">
        <w:t xml:space="preserve">Weight </w:t>
      </w:r>
      <w:proofErr w:type="spellStart"/>
      <w:r>
        <w:t>Assortativity</w:t>
      </w:r>
      <w:proofErr w:type="spellEnd"/>
    </w:p>
    <w:p w:rsidR="00AA5CA9" w:rsidRDefault="00AA5CA9" w:rsidP="00BB45CE">
      <w:pPr>
        <w:rPr>
          <w:color w:val="FF0000"/>
        </w:rPr>
      </w:pPr>
    </w:p>
    <w:p w:rsidR="003215BC" w:rsidRDefault="00EB58DF" w:rsidP="003215BC">
      <w:pPr>
        <w:rPr>
          <w:color w:val="FF0000"/>
        </w:rPr>
      </w:pPr>
      <w:r w:rsidRPr="0071040B">
        <w:rPr>
          <w:color w:val="FF0000"/>
        </w:rPr>
        <w:t xml:space="preserve"> </w:t>
      </w:r>
      <w:r w:rsidR="003215BC" w:rsidRPr="0071040B">
        <w:rPr>
          <w:color w:val="FF0000"/>
        </w:rPr>
        <w:t>[</w:t>
      </w:r>
      <w:r w:rsidR="003215BC">
        <w:rPr>
          <w:color w:val="FF0000"/>
        </w:rPr>
        <w:t>Regression result</w:t>
      </w:r>
      <w:r w:rsidR="003215BC" w:rsidRPr="0071040B">
        <w:rPr>
          <w:color w:val="FF0000"/>
        </w:rPr>
        <w:t>]</w:t>
      </w:r>
    </w:p>
    <w:p w:rsidR="00E9498A" w:rsidRDefault="00E9498A" w:rsidP="00E9498A">
      <w:pPr>
        <w:pStyle w:val="ListParagraph"/>
        <w:numPr>
          <w:ilvl w:val="0"/>
          <w:numId w:val="1"/>
        </w:numPr>
        <w:rPr>
          <w:color w:val="FF0000"/>
        </w:rPr>
      </w:pPr>
      <w:r>
        <w:rPr>
          <w:color w:val="FF0000"/>
        </w:rPr>
        <w:t>be clear on cause</w:t>
      </w:r>
    </w:p>
    <w:p w:rsidR="004D28AF" w:rsidRPr="00E9498A" w:rsidRDefault="004D28AF" w:rsidP="00E9498A">
      <w:pPr>
        <w:pStyle w:val="ListParagraph"/>
        <w:numPr>
          <w:ilvl w:val="0"/>
          <w:numId w:val="1"/>
        </w:numPr>
        <w:rPr>
          <w:color w:val="FF0000"/>
        </w:rPr>
      </w:pPr>
      <w:r>
        <w:rPr>
          <w:color w:val="FF0000"/>
        </w:rPr>
        <w:t>Have clear figures</w:t>
      </w:r>
      <w:r w:rsidR="00B476B4">
        <w:rPr>
          <w:color w:val="FF0000"/>
        </w:rPr>
        <w:tab/>
      </w:r>
    </w:p>
    <w:p w:rsidR="00A36EA2" w:rsidRDefault="00A36EA2" w:rsidP="00A36EA2">
      <w:pPr>
        <w:rPr>
          <w:color w:val="FF0000"/>
        </w:rPr>
      </w:pPr>
      <w:r w:rsidRPr="0071040B">
        <w:rPr>
          <w:color w:val="FF0000"/>
        </w:rPr>
        <w:t>[</w:t>
      </w:r>
      <w:r>
        <w:rPr>
          <w:color w:val="FF0000"/>
        </w:rPr>
        <w:t>Simulation either based on actual results or not</w:t>
      </w:r>
      <w:r w:rsidRPr="0071040B">
        <w:rPr>
          <w:color w:val="FF0000"/>
        </w:rPr>
        <w:t>]</w:t>
      </w:r>
    </w:p>
    <w:p w:rsidR="00EC19B2" w:rsidRDefault="00A36EA2" w:rsidP="00A36EA2">
      <w:pPr>
        <w:rPr>
          <w:color w:val="FF0000"/>
        </w:rPr>
      </w:pPr>
      <w:r w:rsidRPr="0071040B">
        <w:rPr>
          <w:color w:val="FF0000"/>
        </w:rPr>
        <w:t xml:space="preserve"> </w:t>
      </w:r>
      <w:r w:rsidR="003215BC" w:rsidRPr="0071040B">
        <w:rPr>
          <w:color w:val="FF0000"/>
        </w:rPr>
        <w:t>[</w:t>
      </w:r>
      <w:r w:rsidR="003215BC">
        <w:rPr>
          <w:color w:val="FF0000"/>
        </w:rPr>
        <w:t>Society implication</w:t>
      </w:r>
      <w:r w:rsidR="003215BC" w:rsidRPr="0071040B">
        <w:rPr>
          <w:color w:val="FF0000"/>
        </w:rPr>
        <w:t>]</w:t>
      </w:r>
    </w:p>
    <w:p w:rsidR="00D148E1" w:rsidRDefault="00D148E1" w:rsidP="00A36EA2">
      <w:pPr>
        <w:rPr>
          <w:color w:val="FF0000"/>
        </w:rPr>
      </w:pPr>
      <w:r>
        <w:rPr>
          <w:color w:val="FF0000"/>
        </w:rPr>
        <w:t>Limitations</w:t>
      </w:r>
    </w:p>
    <w:p w:rsidR="003215BC" w:rsidRPr="00D148E1" w:rsidRDefault="003215BC" w:rsidP="00D148E1">
      <w:pPr>
        <w:pStyle w:val="ListParagraph"/>
        <w:numPr>
          <w:ilvl w:val="1"/>
          <w:numId w:val="2"/>
        </w:numPr>
        <w:rPr>
          <w:color w:val="FF0000"/>
        </w:rPr>
      </w:pPr>
      <w:r w:rsidRPr="00D148E1">
        <w:rPr>
          <w:color w:val="FF0000"/>
        </w:rPr>
        <w:t>[</w:t>
      </w:r>
      <w:proofErr w:type="spellStart"/>
      <w:r w:rsidRPr="00D148E1">
        <w:rPr>
          <w:color w:val="FF0000"/>
        </w:rPr>
        <w:t>Homophily</w:t>
      </w:r>
      <w:proofErr w:type="spellEnd"/>
      <w:r w:rsidRPr="00D148E1">
        <w:rPr>
          <w:color w:val="FF0000"/>
        </w:rPr>
        <w:t>, social influence]</w:t>
      </w:r>
    </w:p>
    <w:p w:rsidR="00B476B4" w:rsidRDefault="00B476B4" w:rsidP="00BB45CE"/>
    <w:p w:rsidR="003215BC" w:rsidRPr="00891A5E" w:rsidRDefault="00883747" w:rsidP="00BB45CE">
      <w:r>
        <w:t xml:space="preserve">Despite </w:t>
      </w:r>
      <w:proofErr w:type="spellStart"/>
      <w:r w:rsidRPr="000B7494">
        <w:t>Aharony</w:t>
      </w:r>
      <w:proofErr w:type="spellEnd"/>
      <w:r>
        <w:t xml:space="preserve"> et al.</w:t>
      </w:r>
      <w:r w:rsidR="00FD2FB1">
        <w:t xml:space="preserve"> claims</w:t>
      </w:r>
      <w:r>
        <w:t xml:space="preserve">, the Friends and Family network </w:t>
      </w:r>
      <w:r w:rsidR="00BC2A53">
        <w:t>does</w:t>
      </w:r>
      <w:r w:rsidR="00A82078">
        <w:t xml:space="preserve"> </w:t>
      </w:r>
      <w:r w:rsidR="00C36916">
        <w:t xml:space="preserve">not </w:t>
      </w:r>
      <w:r w:rsidR="00BC2A53">
        <w:t xml:space="preserve">appear to be </w:t>
      </w:r>
      <w:r w:rsidR="00C36916">
        <w:t>repre</w:t>
      </w:r>
      <w:r w:rsidR="00B476B4">
        <w:t>s</w:t>
      </w:r>
      <w:r w:rsidR="00C36916">
        <w:t>entati</w:t>
      </w:r>
      <w:r w:rsidR="00B476B4">
        <w:t>ve of the US population</w:t>
      </w:r>
      <w:r w:rsidR="00105582">
        <w:t xml:space="preserve"> as all subjects were members of a residential living community living next to MIT</w:t>
      </w:r>
      <w:r w:rsidR="00B476B4">
        <w:t xml:space="preserve">. </w:t>
      </w:r>
      <w:proofErr w:type="spellStart"/>
      <w:r w:rsidR="00B476B4">
        <w:t>Flegal</w:t>
      </w:r>
      <w:proofErr w:type="spellEnd"/>
      <w:r w:rsidR="00B476B4">
        <w:t xml:space="preserve"> et al. </w:t>
      </w:r>
      <w:r w:rsidR="00023C49">
        <w:fldChar w:fldCharType="begin" w:fldLock="1"/>
      </w:r>
      <w:r w:rsidR="00371666">
        <w:instrText>ADDIN CSL_CITATION { "citationItems" : [ { "id" : "ITEM-1", "itemData" : { "ISSN" : "0098-7484", "author" : [ { "dropping-particle" : "", "family" : "Flegal", "given" : "Katherine M", "non-dropping-particle" : "", "parse-names" : false, "suffix" : "" }, { "dropping-particle" : "", "family" : "Carroll", "given" : "Margaret D", "non-dropping-particle" : "", "parse-names" : false, "suffix" : "" }, { "dropping-particle" : "", "family" : "Kit", "given" : "Brian K", "non-dropping-particle" : "", "parse-names" : false, "suffix" : "" }, { "dropping-particle" : "", "family" : "Ogden", "given" : "Cynthia L", "non-dropping-particle" : "", "parse-names" : false, "suffix" : "" } ], "container-title" : "Jama", "id" : "ITEM-1", "issue" : "5", "issued" : { "date-parts" : [ [ "2012" ] ] }, "page" : "491-497", "publisher" : "American Medical Association", "title" : "Prevalence of obesity and trends in the distribution of body mass index among US adults, 1999-2010", "type" : "article-journal", "volume" : "307" }, "uris" : [ "http://www.mendeley.com/documents/?uuid=1d2d0af6-7665-42aa-8142-42a8364dab0b" ] } ], "mendeley" : { "previouslyFormattedCitation" : "(Flegal et al., 2012)" }, "properties" : { "noteIndex" : 0 }, "schema" : "https://github.com/citation-style-language/schema/raw/master/csl-citation.json" }</w:instrText>
      </w:r>
      <w:r w:rsidR="00023C49">
        <w:fldChar w:fldCharType="separate"/>
      </w:r>
      <w:r w:rsidR="00371666" w:rsidRPr="00371666">
        <w:rPr>
          <w:noProof/>
        </w:rPr>
        <w:t>(Flegal et al., 2012)</w:t>
      </w:r>
      <w:r w:rsidR="00023C49">
        <w:fldChar w:fldCharType="end"/>
      </w:r>
      <w:r w:rsidR="00B476B4">
        <w:t xml:space="preserve"> have found a prevalence of obesity of 35% among US adults</w:t>
      </w:r>
      <w:r w:rsidR="002A123F">
        <w:t>.</w:t>
      </w:r>
      <w:r w:rsidR="00A82078">
        <w:t xml:space="preserve"> In comparison, the mean BMI in the F</w:t>
      </w:r>
      <w:r w:rsidR="00E2061D">
        <w:t xml:space="preserve">riends and Family network is 23 and 5 out of the </w:t>
      </w:r>
      <w:r w:rsidR="00E2061D" w:rsidRPr="00E2061D">
        <w:rPr>
          <w:color w:val="FF0000"/>
        </w:rPr>
        <w:t>[</w:t>
      </w:r>
      <w:r w:rsidR="00E2061D">
        <w:rPr>
          <w:color w:val="FF0000"/>
        </w:rPr>
        <w:t>8</w:t>
      </w:r>
      <w:r w:rsidR="00E2061D" w:rsidRPr="00E2061D">
        <w:rPr>
          <w:color w:val="FF0000"/>
        </w:rPr>
        <w:t>5]</w:t>
      </w:r>
      <w:r w:rsidR="00E2061D">
        <w:t xml:space="preserve"> subjects are obese in the sample</w:t>
      </w:r>
      <w:r w:rsidR="004142CB">
        <w:t xml:space="preserve"> at the beginning of the study.</w:t>
      </w:r>
    </w:p>
    <w:p w:rsidR="000D59AC" w:rsidRDefault="000D59AC" w:rsidP="000D59AC">
      <w:pPr>
        <w:keepNext/>
        <w:jc w:val="center"/>
      </w:pPr>
      <w:r>
        <w:rPr>
          <w:noProof/>
          <w:lang w:eastAsia="en-GB"/>
        </w:rPr>
        <w:lastRenderedPageBreak/>
        <w:drawing>
          <wp:inline distT="0" distB="0" distL="0" distR="0">
            <wp:extent cx="5334000" cy="40005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0D59AC" w:rsidRDefault="000D59AC" w:rsidP="00BA6C8F">
      <w:pPr>
        <w:pStyle w:val="Caption"/>
        <w:ind w:left="426" w:firstLine="0"/>
      </w:pPr>
      <w:r>
        <w:t xml:space="preserve">Figure </w:t>
      </w:r>
      <w:fldSimple w:instr=" SEQ Figure \* ARABIC ">
        <w:r>
          <w:rPr>
            <w:noProof/>
          </w:rPr>
          <w:t>3</w:t>
        </w:r>
      </w:fldSimple>
      <w:r>
        <w:t>: BMI distribution of the Friends and Family network</w:t>
      </w:r>
      <w:r w:rsidR="00BA6C8F">
        <w:t xml:space="preserve">. </w:t>
      </w:r>
      <w:r w:rsidR="00B65948">
        <w:t>A</w:t>
      </w:r>
      <w:r w:rsidR="009426EA">
        <w:t xml:space="preserve"> </w:t>
      </w:r>
      <w:r w:rsidR="00BA6C8F">
        <w:t xml:space="preserve">lognormal </w:t>
      </w:r>
      <w:r w:rsidR="00B77772">
        <w:t>distribution</w:t>
      </w:r>
      <w:r w:rsidR="00BA6C8F">
        <w:t xml:space="preserve"> </w:t>
      </w:r>
      <w:r w:rsidR="00B65948">
        <w:t xml:space="preserve">is fitted </w:t>
      </w:r>
      <w:r w:rsidR="00BA6C8F">
        <w:t xml:space="preserve">to the BMI </w:t>
      </w:r>
      <w:r w:rsidR="009426EA">
        <w:t>data</w:t>
      </w:r>
      <w:r w:rsidR="00936518">
        <w:t xml:space="preserve"> with</w:t>
      </w:r>
      <w:r w:rsidR="00B77772">
        <w:t xml:space="preserve"> a mean of </w:t>
      </w:r>
      <w:r w:rsidR="00BA6C8F">
        <w:t xml:space="preserve">3.13 and </w:t>
      </w:r>
      <w:r w:rsidR="00B77772">
        <w:t xml:space="preserve">standard deviation of </w:t>
      </w:r>
      <w:r w:rsidR="00BA6C8F">
        <w:t>0.18.</w:t>
      </w:r>
    </w:p>
    <w:p w:rsidR="000D59AC" w:rsidRPr="00B476B4" w:rsidRDefault="000D59AC" w:rsidP="00BB45CE"/>
    <w:p w:rsidR="00BB45CE" w:rsidRPr="006714D2" w:rsidRDefault="00BB45CE" w:rsidP="00BB45CE">
      <w:pPr>
        <w:pStyle w:val="Heading1"/>
      </w:pPr>
      <w:r w:rsidRPr="006714D2">
        <w:t>Summary and Outlook</w:t>
      </w:r>
    </w:p>
    <w:p w:rsidR="00BB45CE" w:rsidRPr="006714D2" w:rsidRDefault="00BB45CE" w:rsidP="00BB45CE"/>
    <w:p w:rsidR="00BB45CE" w:rsidRPr="006714D2" w:rsidRDefault="00BB45CE" w:rsidP="00BB45CE">
      <w:pPr>
        <w:pStyle w:val="Heading1"/>
      </w:pPr>
      <w:r w:rsidRPr="006714D2">
        <w:t>References</w:t>
      </w:r>
    </w:p>
    <w:p w:rsidR="00371666" w:rsidRPr="00371666" w:rsidRDefault="00023C49">
      <w:pPr>
        <w:pStyle w:val="NormalWeb"/>
        <w:ind w:left="480" w:hanging="480"/>
        <w:divId w:val="2135907101"/>
        <w:rPr>
          <w:noProof/>
        </w:rPr>
      </w:pPr>
      <w:r>
        <w:rPr>
          <w:b/>
        </w:rPr>
        <w:fldChar w:fldCharType="begin" w:fldLock="1"/>
      </w:r>
      <w:r w:rsidR="003068E9">
        <w:rPr>
          <w:b/>
        </w:rPr>
        <w:instrText xml:space="preserve">ADDIN Mendeley Bibliography CSL_BIBLIOGRAPHY </w:instrText>
      </w:r>
      <w:r>
        <w:rPr>
          <w:b/>
        </w:rPr>
        <w:fldChar w:fldCharType="separate"/>
      </w:r>
      <w:r w:rsidR="00371666" w:rsidRPr="00371666">
        <w:rPr>
          <w:noProof/>
        </w:rPr>
        <w:t xml:space="preserve">Aharony, N., Pan, W., Ip, C., Khayal, I., &amp; Pentland, A. (2011). Social fMRI: Investigating and shaping social mechanisms in the real world. </w:t>
      </w:r>
      <w:r w:rsidR="00371666" w:rsidRPr="00371666">
        <w:rPr>
          <w:i/>
          <w:iCs/>
          <w:noProof/>
        </w:rPr>
        <w:t>Pervasive and Mobile Computing</w:t>
      </w:r>
      <w:r w:rsidR="00371666" w:rsidRPr="00371666">
        <w:rPr>
          <w:noProof/>
        </w:rPr>
        <w:t xml:space="preserve">, </w:t>
      </w:r>
      <w:r w:rsidR="00371666" w:rsidRPr="00371666">
        <w:rPr>
          <w:i/>
          <w:iCs/>
          <w:noProof/>
        </w:rPr>
        <w:t>7</w:t>
      </w:r>
      <w:r w:rsidR="00371666" w:rsidRPr="00371666">
        <w:rPr>
          <w:noProof/>
        </w:rPr>
        <w:t>(6), 643–659.</w:t>
      </w:r>
    </w:p>
    <w:p w:rsidR="00371666" w:rsidRPr="00371666" w:rsidRDefault="00371666">
      <w:pPr>
        <w:pStyle w:val="NormalWeb"/>
        <w:ind w:left="480" w:hanging="480"/>
        <w:divId w:val="2135907101"/>
        <w:rPr>
          <w:noProof/>
        </w:rPr>
      </w:pPr>
      <w:r w:rsidRPr="00371666">
        <w:rPr>
          <w:noProof/>
        </w:rPr>
        <w:t xml:space="preserve">Barabási, A.-L. (2009). Scale-free networks: a decade and beyond. </w:t>
      </w:r>
      <w:r w:rsidRPr="00371666">
        <w:rPr>
          <w:i/>
          <w:iCs/>
          <w:noProof/>
        </w:rPr>
        <w:t>Science</w:t>
      </w:r>
      <w:r w:rsidRPr="00371666">
        <w:rPr>
          <w:noProof/>
        </w:rPr>
        <w:t xml:space="preserve">, </w:t>
      </w:r>
      <w:r w:rsidRPr="00371666">
        <w:rPr>
          <w:i/>
          <w:iCs/>
          <w:noProof/>
        </w:rPr>
        <w:t>325</w:t>
      </w:r>
      <w:r w:rsidRPr="00371666">
        <w:rPr>
          <w:noProof/>
        </w:rPr>
        <w:t>(5939), 412–413.</w:t>
      </w:r>
    </w:p>
    <w:p w:rsidR="00371666" w:rsidRPr="00371666" w:rsidRDefault="00371666">
      <w:pPr>
        <w:pStyle w:val="NormalWeb"/>
        <w:ind w:left="480" w:hanging="480"/>
        <w:divId w:val="2135907101"/>
        <w:rPr>
          <w:noProof/>
        </w:rPr>
      </w:pPr>
      <w:r w:rsidRPr="00371666">
        <w:rPr>
          <w:noProof/>
        </w:rPr>
        <w:t xml:space="preserve">Christakis, N. A., &amp; Fowler, J. H. (2007). The spread of obesity in a large social network over 32 years. </w:t>
      </w:r>
      <w:r w:rsidRPr="00371666">
        <w:rPr>
          <w:i/>
          <w:iCs/>
          <w:noProof/>
        </w:rPr>
        <w:t>New England Journal of Medicine</w:t>
      </w:r>
      <w:r w:rsidRPr="00371666">
        <w:rPr>
          <w:noProof/>
        </w:rPr>
        <w:t xml:space="preserve">, </w:t>
      </w:r>
      <w:r w:rsidRPr="00371666">
        <w:rPr>
          <w:i/>
          <w:iCs/>
          <w:noProof/>
        </w:rPr>
        <w:t>357</w:t>
      </w:r>
      <w:r w:rsidRPr="00371666">
        <w:rPr>
          <w:noProof/>
        </w:rPr>
        <w:t>(4), 370–379.</w:t>
      </w:r>
    </w:p>
    <w:p w:rsidR="00371666" w:rsidRPr="00371666" w:rsidRDefault="00371666">
      <w:pPr>
        <w:pStyle w:val="NormalWeb"/>
        <w:ind w:left="480" w:hanging="480"/>
        <w:divId w:val="2135907101"/>
        <w:rPr>
          <w:noProof/>
        </w:rPr>
      </w:pPr>
      <w:r w:rsidRPr="00371666">
        <w:rPr>
          <w:noProof/>
        </w:rPr>
        <w:lastRenderedPageBreak/>
        <w:t xml:space="preserve">Flegal, K. M., Carroll, M. D., Kit, B. K., &amp; Ogden, C. L. (2012). Prevalence of obesity and trends in the distribution of body mass index among US adults, 1999-2010. </w:t>
      </w:r>
      <w:r w:rsidRPr="00371666">
        <w:rPr>
          <w:i/>
          <w:iCs/>
          <w:noProof/>
        </w:rPr>
        <w:t>Jama</w:t>
      </w:r>
      <w:r w:rsidRPr="00371666">
        <w:rPr>
          <w:noProof/>
        </w:rPr>
        <w:t xml:space="preserve">, </w:t>
      </w:r>
      <w:r w:rsidRPr="00371666">
        <w:rPr>
          <w:i/>
          <w:iCs/>
          <w:noProof/>
        </w:rPr>
        <w:t>307</w:t>
      </w:r>
      <w:r w:rsidRPr="00371666">
        <w:rPr>
          <w:noProof/>
        </w:rPr>
        <w:t>(5), 491–497.</w:t>
      </w:r>
    </w:p>
    <w:p w:rsidR="00371666" w:rsidRPr="00371666" w:rsidRDefault="00371666">
      <w:pPr>
        <w:pStyle w:val="NormalWeb"/>
        <w:ind w:left="480" w:hanging="480"/>
        <w:divId w:val="2135907101"/>
        <w:rPr>
          <w:noProof/>
        </w:rPr>
      </w:pPr>
      <w:r w:rsidRPr="00371666">
        <w:rPr>
          <w:noProof/>
        </w:rPr>
        <w:t xml:space="preserve">Flegal, K. M., Williamson, D. F., Pamuk, E. R., &amp; Rosenberg, H. M. (2004). Estimating deaths attributable to obesity in the United States. </w:t>
      </w:r>
      <w:r w:rsidRPr="00371666">
        <w:rPr>
          <w:i/>
          <w:iCs/>
          <w:noProof/>
        </w:rPr>
        <w:t>American Journal of Public Health</w:t>
      </w:r>
      <w:r w:rsidRPr="00371666">
        <w:rPr>
          <w:noProof/>
        </w:rPr>
        <w:t xml:space="preserve">, </w:t>
      </w:r>
      <w:r w:rsidRPr="00371666">
        <w:rPr>
          <w:i/>
          <w:iCs/>
          <w:noProof/>
        </w:rPr>
        <w:t>94</w:t>
      </w:r>
      <w:r w:rsidRPr="00371666">
        <w:rPr>
          <w:noProof/>
        </w:rPr>
        <w:t>(9), 1486.</w:t>
      </w:r>
    </w:p>
    <w:p w:rsidR="00371666" w:rsidRPr="00371666" w:rsidRDefault="00371666">
      <w:pPr>
        <w:pStyle w:val="NormalWeb"/>
        <w:ind w:left="480" w:hanging="480"/>
        <w:divId w:val="2135907101"/>
        <w:rPr>
          <w:noProof/>
        </w:rPr>
      </w:pPr>
      <w:r w:rsidRPr="00371666">
        <w:rPr>
          <w:noProof/>
        </w:rPr>
        <w:t xml:space="preserve">Hill, A. L., Rand, D. G., Nowak, M. A., &amp; Christakis, N. A. (2010). Infectious disease modeling of social contagion in networks. </w:t>
      </w:r>
      <w:r w:rsidRPr="00371666">
        <w:rPr>
          <w:i/>
          <w:iCs/>
          <w:noProof/>
        </w:rPr>
        <w:t>PLoS Computational Biology</w:t>
      </w:r>
      <w:r w:rsidRPr="00371666">
        <w:rPr>
          <w:noProof/>
        </w:rPr>
        <w:t xml:space="preserve">, </w:t>
      </w:r>
      <w:r w:rsidRPr="00371666">
        <w:rPr>
          <w:i/>
          <w:iCs/>
          <w:noProof/>
        </w:rPr>
        <w:t>6</w:t>
      </w:r>
      <w:r w:rsidRPr="00371666">
        <w:rPr>
          <w:noProof/>
        </w:rPr>
        <w:t>(11), e1000968.</w:t>
      </w:r>
    </w:p>
    <w:p w:rsidR="00371666" w:rsidRPr="00371666" w:rsidRDefault="00371666">
      <w:pPr>
        <w:pStyle w:val="NormalWeb"/>
        <w:ind w:left="480" w:hanging="480"/>
        <w:divId w:val="2135907101"/>
        <w:rPr>
          <w:noProof/>
        </w:rPr>
      </w:pPr>
      <w:r w:rsidRPr="00936518">
        <w:rPr>
          <w:noProof/>
          <w:lang w:val="de-DE"/>
        </w:rPr>
        <w:t xml:space="preserve">Kermack, W. O., &amp; McKendrick, A. G. (1932). </w:t>
      </w:r>
      <w:r w:rsidRPr="00371666">
        <w:rPr>
          <w:noProof/>
        </w:rPr>
        <w:t xml:space="preserve">Contributions to the mathematical theory of epidemics. II. The problem of endemicity. </w:t>
      </w:r>
      <w:r w:rsidRPr="00371666">
        <w:rPr>
          <w:i/>
          <w:iCs/>
          <w:noProof/>
        </w:rPr>
        <w:t>Proceedings of the Royal Society of London. Series A</w:t>
      </w:r>
      <w:r w:rsidRPr="00371666">
        <w:rPr>
          <w:noProof/>
        </w:rPr>
        <w:t xml:space="preserve">, </w:t>
      </w:r>
      <w:r w:rsidRPr="00371666">
        <w:rPr>
          <w:i/>
          <w:iCs/>
          <w:noProof/>
        </w:rPr>
        <w:t>138</w:t>
      </w:r>
      <w:r w:rsidRPr="00371666">
        <w:rPr>
          <w:noProof/>
        </w:rPr>
        <w:t>(834), 55–83.</w:t>
      </w:r>
    </w:p>
    <w:p w:rsidR="00371666" w:rsidRPr="00371666" w:rsidRDefault="00371666">
      <w:pPr>
        <w:pStyle w:val="NormalWeb"/>
        <w:ind w:left="480" w:hanging="480"/>
        <w:divId w:val="2135907101"/>
        <w:rPr>
          <w:noProof/>
        </w:rPr>
      </w:pPr>
      <w:r w:rsidRPr="00371666">
        <w:rPr>
          <w:noProof/>
        </w:rPr>
        <w:t xml:space="preserve">Shalizi, C. R., &amp; Thomas, A. C. (2011). Homophily and contagion are generically confounded in observational social network studies. </w:t>
      </w:r>
      <w:r w:rsidRPr="00371666">
        <w:rPr>
          <w:i/>
          <w:iCs/>
          <w:noProof/>
        </w:rPr>
        <w:t>Sociological Methods &amp; Research</w:t>
      </w:r>
      <w:r w:rsidRPr="00371666">
        <w:rPr>
          <w:noProof/>
        </w:rPr>
        <w:t xml:space="preserve">, </w:t>
      </w:r>
      <w:r w:rsidRPr="00371666">
        <w:rPr>
          <w:i/>
          <w:iCs/>
          <w:noProof/>
        </w:rPr>
        <w:t>40</w:t>
      </w:r>
      <w:r w:rsidRPr="00371666">
        <w:rPr>
          <w:noProof/>
        </w:rPr>
        <w:t>(2), 211–239.</w:t>
      </w:r>
    </w:p>
    <w:p w:rsidR="00371666" w:rsidRPr="00371666" w:rsidRDefault="00371666">
      <w:pPr>
        <w:pStyle w:val="NormalWeb"/>
        <w:ind w:left="480" w:hanging="480"/>
        <w:divId w:val="2135907101"/>
        <w:rPr>
          <w:noProof/>
        </w:rPr>
      </w:pPr>
      <w:r w:rsidRPr="00371666">
        <w:rPr>
          <w:noProof/>
        </w:rPr>
        <w:t xml:space="preserve">Smith, K. P., &amp; Christakis, N. A. (2008). Social networks and health. </w:t>
      </w:r>
      <w:r w:rsidRPr="00371666">
        <w:rPr>
          <w:i/>
          <w:iCs/>
          <w:noProof/>
        </w:rPr>
        <w:t>Annu. Rev. Sociol</w:t>
      </w:r>
      <w:r w:rsidRPr="00371666">
        <w:rPr>
          <w:noProof/>
        </w:rPr>
        <w:t xml:space="preserve">, </w:t>
      </w:r>
      <w:r w:rsidRPr="00371666">
        <w:rPr>
          <w:i/>
          <w:iCs/>
          <w:noProof/>
        </w:rPr>
        <w:t>34</w:t>
      </w:r>
      <w:r w:rsidRPr="00371666">
        <w:rPr>
          <w:noProof/>
        </w:rPr>
        <w:t>, 405–429.</w:t>
      </w:r>
    </w:p>
    <w:p w:rsidR="00BB45CE" w:rsidRPr="006714D2" w:rsidRDefault="00023C49" w:rsidP="00371666">
      <w:pPr>
        <w:pStyle w:val="NormalWeb"/>
        <w:ind w:left="480" w:hanging="480"/>
        <w:divId w:val="1788965003"/>
      </w:pPr>
      <w:r>
        <w:rPr>
          <w:b/>
        </w:rPr>
        <w:fldChar w:fldCharType="end"/>
      </w:r>
    </w:p>
    <w:sectPr w:rsidR="00BB45CE" w:rsidRPr="006714D2" w:rsidSect="00BB45CE">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96975"/>
    <w:multiLevelType w:val="hybridMultilevel"/>
    <w:tmpl w:val="0E0C34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460336F"/>
    <w:multiLevelType w:val="hybridMultilevel"/>
    <w:tmpl w:val="F0382F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stylePaneFormatFilter w:val="3F01"/>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rsids>
    <w:rsidRoot w:val="00C34889"/>
    <w:rsid w:val="000044FA"/>
    <w:rsid w:val="00012704"/>
    <w:rsid w:val="00023C49"/>
    <w:rsid w:val="000275E9"/>
    <w:rsid w:val="00047B2C"/>
    <w:rsid w:val="0006520B"/>
    <w:rsid w:val="00070D85"/>
    <w:rsid w:val="00074876"/>
    <w:rsid w:val="0008687C"/>
    <w:rsid w:val="000913F6"/>
    <w:rsid w:val="0009265E"/>
    <w:rsid w:val="00094118"/>
    <w:rsid w:val="00094BCD"/>
    <w:rsid w:val="000A0C12"/>
    <w:rsid w:val="000A3DA2"/>
    <w:rsid w:val="000C2682"/>
    <w:rsid w:val="000D59AC"/>
    <w:rsid w:val="000F078F"/>
    <w:rsid w:val="00105582"/>
    <w:rsid w:val="0011311A"/>
    <w:rsid w:val="001331A1"/>
    <w:rsid w:val="0016488A"/>
    <w:rsid w:val="001857D7"/>
    <w:rsid w:val="001A117C"/>
    <w:rsid w:val="001C0C19"/>
    <w:rsid w:val="001C1A27"/>
    <w:rsid w:val="001E0538"/>
    <w:rsid w:val="001E3241"/>
    <w:rsid w:val="001F3060"/>
    <w:rsid w:val="00201946"/>
    <w:rsid w:val="002062FB"/>
    <w:rsid w:val="002363F4"/>
    <w:rsid w:val="0024042B"/>
    <w:rsid w:val="00253E10"/>
    <w:rsid w:val="0025730C"/>
    <w:rsid w:val="002735E0"/>
    <w:rsid w:val="00280C15"/>
    <w:rsid w:val="00297C0A"/>
    <w:rsid w:val="002A123F"/>
    <w:rsid w:val="002A1777"/>
    <w:rsid w:val="002B7B5D"/>
    <w:rsid w:val="002C0CB6"/>
    <w:rsid w:val="002C245A"/>
    <w:rsid w:val="002C4DF8"/>
    <w:rsid w:val="002D49BE"/>
    <w:rsid w:val="002F07D5"/>
    <w:rsid w:val="00302688"/>
    <w:rsid w:val="00304FC9"/>
    <w:rsid w:val="003068E9"/>
    <w:rsid w:val="00307962"/>
    <w:rsid w:val="00314ED8"/>
    <w:rsid w:val="003159B5"/>
    <w:rsid w:val="00320292"/>
    <w:rsid w:val="003215BC"/>
    <w:rsid w:val="003300C1"/>
    <w:rsid w:val="00331915"/>
    <w:rsid w:val="00343681"/>
    <w:rsid w:val="00353CD6"/>
    <w:rsid w:val="0035685D"/>
    <w:rsid w:val="00361EB7"/>
    <w:rsid w:val="0036689F"/>
    <w:rsid w:val="00371666"/>
    <w:rsid w:val="00374C0C"/>
    <w:rsid w:val="00380414"/>
    <w:rsid w:val="0038321E"/>
    <w:rsid w:val="00393212"/>
    <w:rsid w:val="00396E7B"/>
    <w:rsid w:val="003C7B39"/>
    <w:rsid w:val="003D7EB8"/>
    <w:rsid w:val="003E004D"/>
    <w:rsid w:val="003F16C7"/>
    <w:rsid w:val="003F1759"/>
    <w:rsid w:val="003F67B1"/>
    <w:rsid w:val="004019CE"/>
    <w:rsid w:val="004051F4"/>
    <w:rsid w:val="004142CB"/>
    <w:rsid w:val="00415F14"/>
    <w:rsid w:val="004208FB"/>
    <w:rsid w:val="004270B9"/>
    <w:rsid w:val="0045629C"/>
    <w:rsid w:val="004674D2"/>
    <w:rsid w:val="00480CC5"/>
    <w:rsid w:val="00484B4D"/>
    <w:rsid w:val="00493A2E"/>
    <w:rsid w:val="004A0B7B"/>
    <w:rsid w:val="004A4527"/>
    <w:rsid w:val="004D10FB"/>
    <w:rsid w:val="004D28AF"/>
    <w:rsid w:val="004D53BB"/>
    <w:rsid w:val="00505E30"/>
    <w:rsid w:val="00506217"/>
    <w:rsid w:val="00510497"/>
    <w:rsid w:val="00513457"/>
    <w:rsid w:val="00522F90"/>
    <w:rsid w:val="00524644"/>
    <w:rsid w:val="00533439"/>
    <w:rsid w:val="00537630"/>
    <w:rsid w:val="00553B0F"/>
    <w:rsid w:val="00561F08"/>
    <w:rsid w:val="005649F6"/>
    <w:rsid w:val="00564F69"/>
    <w:rsid w:val="00566E50"/>
    <w:rsid w:val="00593555"/>
    <w:rsid w:val="005C3966"/>
    <w:rsid w:val="005D0C09"/>
    <w:rsid w:val="005D47C6"/>
    <w:rsid w:val="005E172A"/>
    <w:rsid w:val="005E2EB9"/>
    <w:rsid w:val="005E79D2"/>
    <w:rsid w:val="005F086A"/>
    <w:rsid w:val="00602056"/>
    <w:rsid w:val="00617A4F"/>
    <w:rsid w:val="00623E7B"/>
    <w:rsid w:val="006317D1"/>
    <w:rsid w:val="00640FDA"/>
    <w:rsid w:val="00641C34"/>
    <w:rsid w:val="00651DD9"/>
    <w:rsid w:val="0065538D"/>
    <w:rsid w:val="006570AC"/>
    <w:rsid w:val="00686DF2"/>
    <w:rsid w:val="00693FFF"/>
    <w:rsid w:val="00694214"/>
    <w:rsid w:val="00695C31"/>
    <w:rsid w:val="00696DFE"/>
    <w:rsid w:val="006B1BF9"/>
    <w:rsid w:val="006B7BAE"/>
    <w:rsid w:val="006E48AC"/>
    <w:rsid w:val="006F1228"/>
    <w:rsid w:val="007046E9"/>
    <w:rsid w:val="00705922"/>
    <w:rsid w:val="0071040B"/>
    <w:rsid w:val="00723096"/>
    <w:rsid w:val="00730879"/>
    <w:rsid w:val="0076699A"/>
    <w:rsid w:val="00796534"/>
    <w:rsid w:val="007A0FE3"/>
    <w:rsid w:val="007A2F79"/>
    <w:rsid w:val="007D6F10"/>
    <w:rsid w:val="007D76A2"/>
    <w:rsid w:val="007E3519"/>
    <w:rsid w:val="007F49B8"/>
    <w:rsid w:val="008123FA"/>
    <w:rsid w:val="00821460"/>
    <w:rsid w:val="00845D27"/>
    <w:rsid w:val="00851E2D"/>
    <w:rsid w:val="008616F3"/>
    <w:rsid w:val="00871781"/>
    <w:rsid w:val="00874179"/>
    <w:rsid w:val="00883747"/>
    <w:rsid w:val="00885A11"/>
    <w:rsid w:val="00891A5E"/>
    <w:rsid w:val="008A0E9A"/>
    <w:rsid w:val="008A228C"/>
    <w:rsid w:val="008A318C"/>
    <w:rsid w:val="008A5823"/>
    <w:rsid w:val="008E1C9A"/>
    <w:rsid w:val="008F5795"/>
    <w:rsid w:val="009107FF"/>
    <w:rsid w:val="00911DB6"/>
    <w:rsid w:val="00933EA3"/>
    <w:rsid w:val="00936518"/>
    <w:rsid w:val="009426EA"/>
    <w:rsid w:val="00952CDF"/>
    <w:rsid w:val="009550DE"/>
    <w:rsid w:val="00955373"/>
    <w:rsid w:val="00964163"/>
    <w:rsid w:val="00966CF1"/>
    <w:rsid w:val="0098030D"/>
    <w:rsid w:val="00984659"/>
    <w:rsid w:val="009A03A4"/>
    <w:rsid w:val="009A42A9"/>
    <w:rsid w:val="009B3FC3"/>
    <w:rsid w:val="009B533F"/>
    <w:rsid w:val="009B57F1"/>
    <w:rsid w:val="009B66D9"/>
    <w:rsid w:val="009B67AE"/>
    <w:rsid w:val="009C2E13"/>
    <w:rsid w:val="009D7A27"/>
    <w:rsid w:val="009E6FBA"/>
    <w:rsid w:val="009F3D44"/>
    <w:rsid w:val="00A009CF"/>
    <w:rsid w:val="00A17EC4"/>
    <w:rsid w:val="00A2347D"/>
    <w:rsid w:val="00A32492"/>
    <w:rsid w:val="00A362D2"/>
    <w:rsid w:val="00A36EA2"/>
    <w:rsid w:val="00A416FB"/>
    <w:rsid w:val="00A64716"/>
    <w:rsid w:val="00A70058"/>
    <w:rsid w:val="00A75405"/>
    <w:rsid w:val="00A77BE2"/>
    <w:rsid w:val="00A81259"/>
    <w:rsid w:val="00A81317"/>
    <w:rsid w:val="00A82078"/>
    <w:rsid w:val="00A96FE2"/>
    <w:rsid w:val="00AA5CA9"/>
    <w:rsid w:val="00AB750A"/>
    <w:rsid w:val="00AD6A0D"/>
    <w:rsid w:val="00AE491C"/>
    <w:rsid w:val="00AF2C28"/>
    <w:rsid w:val="00AF6C7A"/>
    <w:rsid w:val="00B03E55"/>
    <w:rsid w:val="00B16A4D"/>
    <w:rsid w:val="00B17A76"/>
    <w:rsid w:val="00B35794"/>
    <w:rsid w:val="00B476B4"/>
    <w:rsid w:val="00B51D84"/>
    <w:rsid w:val="00B536F5"/>
    <w:rsid w:val="00B546C7"/>
    <w:rsid w:val="00B65948"/>
    <w:rsid w:val="00B65EBE"/>
    <w:rsid w:val="00B66201"/>
    <w:rsid w:val="00B70970"/>
    <w:rsid w:val="00B751C3"/>
    <w:rsid w:val="00B75A41"/>
    <w:rsid w:val="00B76A3B"/>
    <w:rsid w:val="00B77772"/>
    <w:rsid w:val="00B81BC7"/>
    <w:rsid w:val="00B83784"/>
    <w:rsid w:val="00B847D2"/>
    <w:rsid w:val="00BA02F3"/>
    <w:rsid w:val="00BA34C3"/>
    <w:rsid w:val="00BA45F4"/>
    <w:rsid w:val="00BA6C8F"/>
    <w:rsid w:val="00BB45CE"/>
    <w:rsid w:val="00BC2A53"/>
    <w:rsid w:val="00BC2F64"/>
    <w:rsid w:val="00BE0D7A"/>
    <w:rsid w:val="00BE6F9E"/>
    <w:rsid w:val="00BF4228"/>
    <w:rsid w:val="00BF5B9D"/>
    <w:rsid w:val="00BF6ECB"/>
    <w:rsid w:val="00C0421B"/>
    <w:rsid w:val="00C101BD"/>
    <w:rsid w:val="00C27718"/>
    <w:rsid w:val="00C34889"/>
    <w:rsid w:val="00C3534F"/>
    <w:rsid w:val="00C36916"/>
    <w:rsid w:val="00C503CF"/>
    <w:rsid w:val="00C606D3"/>
    <w:rsid w:val="00C61F93"/>
    <w:rsid w:val="00C90AC7"/>
    <w:rsid w:val="00C92593"/>
    <w:rsid w:val="00CA67F2"/>
    <w:rsid w:val="00CB6342"/>
    <w:rsid w:val="00CB650C"/>
    <w:rsid w:val="00CB6585"/>
    <w:rsid w:val="00CC6734"/>
    <w:rsid w:val="00CE6FE5"/>
    <w:rsid w:val="00CF0E51"/>
    <w:rsid w:val="00D006E6"/>
    <w:rsid w:val="00D01FB8"/>
    <w:rsid w:val="00D05754"/>
    <w:rsid w:val="00D148E1"/>
    <w:rsid w:val="00D15ACE"/>
    <w:rsid w:val="00D31BE5"/>
    <w:rsid w:val="00D46872"/>
    <w:rsid w:val="00D532DC"/>
    <w:rsid w:val="00D60E8A"/>
    <w:rsid w:val="00D73E9B"/>
    <w:rsid w:val="00D87C22"/>
    <w:rsid w:val="00DA6EFF"/>
    <w:rsid w:val="00DB1F16"/>
    <w:rsid w:val="00DB6F9B"/>
    <w:rsid w:val="00DB74F8"/>
    <w:rsid w:val="00DC4852"/>
    <w:rsid w:val="00DC7D11"/>
    <w:rsid w:val="00DD6B30"/>
    <w:rsid w:val="00DE141B"/>
    <w:rsid w:val="00E01220"/>
    <w:rsid w:val="00E06566"/>
    <w:rsid w:val="00E2061D"/>
    <w:rsid w:val="00E35CB7"/>
    <w:rsid w:val="00E4442E"/>
    <w:rsid w:val="00E50ED1"/>
    <w:rsid w:val="00E55E06"/>
    <w:rsid w:val="00E5658C"/>
    <w:rsid w:val="00E56C49"/>
    <w:rsid w:val="00E60DFA"/>
    <w:rsid w:val="00E7232B"/>
    <w:rsid w:val="00E72D60"/>
    <w:rsid w:val="00E73427"/>
    <w:rsid w:val="00E905DE"/>
    <w:rsid w:val="00E9498A"/>
    <w:rsid w:val="00E9648E"/>
    <w:rsid w:val="00E975CE"/>
    <w:rsid w:val="00EA5F74"/>
    <w:rsid w:val="00EB349B"/>
    <w:rsid w:val="00EB58DF"/>
    <w:rsid w:val="00EB5E55"/>
    <w:rsid w:val="00EC19B2"/>
    <w:rsid w:val="00ED7D1E"/>
    <w:rsid w:val="00F049C0"/>
    <w:rsid w:val="00F15CC6"/>
    <w:rsid w:val="00F2131F"/>
    <w:rsid w:val="00F61179"/>
    <w:rsid w:val="00F66496"/>
    <w:rsid w:val="00F667AA"/>
    <w:rsid w:val="00F906C3"/>
    <w:rsid w:val="00F9293D"/>
    <w:rsid w:val="00F94EBE"/>
    <w:rsid w:val="00FB6AF7"/>
    <w:rsid w:val="00FC5F20"/>
    <w:rsid w:val="00FD2FB1"/>
    <w:rsid w:val="00FD3A47"/>
    <w:rsid w:val="00FD62A9"/>
    <w:rsid w:val="00FF2AFF"/>
  </w:rsids>
  <m:mathPr>
    <m:mathFont m:val="Cambria Math"/>
    <m:brkBin m:val="before"/>
    <m:brkBinSub m:val="--"/>
    <m:smallFrac m:val="off"/>
    <m:dispDef m:val="of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BE6F9E"/>
    <w:rPr>
      <w:sz w:val="24"/>
      <w:szCs w:val="24"/>
      <w:lang w:eastAsia="en-US"/>
    </w:rPr>
  </w:style>
  <w:style w:type="paragraph" w:styleId="Heading1">
    <w:name w:val="heading 1"/>
    <w:basedOn w:val="Normal"/>
    <w:next w:val="Normal"/>
    <w:uiPriority w:val="9"/>
    <w:qFormat/>
    <w:rsid w:val="006714D2"/>
    <w:pPr>
      <w:keepNext/>
      <w:spacing w:before="240" w:after="60"/>
      <w:outlineLvl w:val="0"/>
    </w:pPr>
    <w:rPr>
      <w:rFonts w:ascii="Arial" w:hAnsi="Arial"/>
      <w:b/>
      <w:kern w:val="32"/>
      <w:sz w:val="32"/>
      <w:szCs w:val="32"/>
    </w:rPr>
  </w:style>
  <w:style w:type="paragraph" w:styleId="Heading2">
    <w:name w:val="heading 2"/>
    <w:basedOn w:val="Normal"/>
    <w:next w:val="Normal"/>
    <w:link w:val="Heading2Char"/>
    <w:uiPriority w:val="9"/>
    <w:semiHidden/>
    <w:unhideWhenUsed/>
    <w:qFormat/>
    <w:rsid w:val="00E5658C"/>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84B96"/>
    <w:rPr>
      <w:rFonts w:ascii="Lucida Grande" w:hAnsi="Lucida Grande"/>
      <w:sz w:val="18"/>
      <w:szCs w:val="18"/>
    </w:rPr>
  </w:style>
  <w:style w:type="table" w:styleId="TableGrid">
    <w:name w:val="Table Grid"/>
    <w:basedOn w:val="TableNormal"/>
    <w:uiPriority w:val="59"/>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E5658C"/>
    <w:rPr>
      <w:rFonts w:ascii="Cambria" w:eastAsia="Times New Roman" w:hAnsi="Cambria" w:cs="Times New Roman"/>
      <w:b/>
      <w:bCs/>
      <w:i/>
      <w:iCs/>
      <w:sz w:val="28"/>
      <w:szCs w:val="28"/>
      <w:lang w:eastAsia="en-US"/>
    </w:rPr>
  </w:style>
  <w:style w:type="paragraph" w:styleId="Caption">
    <w:name w:val="caption"/>
    <w:basedOn w:val="Normal"/>
    <w:next w:val="Normal"/>
    <w:uiPriority w:val="35"/>
    <w:unhideWhenUsed/>
    <w:qFormat/>
    <w:rsid w:val="00593555"/>
    <w:pPr>
      <w:spacing w:after="200"/>
      <w:ind w:firstLine="1701"/>
    </w:pPr>
    <w:rPr>
      <w:rFonts w:eastAsia="Calibri"/>
      <w:bCs/>
    </w:rPr>
  </w:style>
  <w:style w:type="character" w:styleId="Emphasis">
    <w:name w:val="Emphasis"/>
    <w:basedOn w:val="DefaultParagraphFont"/>
    <w:uiPriority w:val="20"/>
    <w:qFormat/>
    <w:rsid w:val="00E5658C"/>
    <w:rPr>
      <w:i/>
      <w:iCs/>
    </w:rPr>
  </w:style>
  <w:style w:type="character" w:styleId="Strong">
    <w:name w:val="Strong"/>
    <w:basedOn w:val="DefaultParagraphFont"/>
    <w:uiPriority w:val="22"/>
    <w:qFormat/>
    <w:rsid w:val="00E5658C"/>
    <w:rPr>
      <w:b/>
      <w:bCs/>
    </w:rPr>
  </w:style>
  <w:style w:type="paragraph" w:styleId="Subtitle">
    <w:name w:val="Subtitle"/>
    <w:basedOn w:val="Normal"/>
    <w:next w:val="Normal"/>
    <w:link w:val="SubtitleChar"/>
    <w:uiPriority w:val="11"/>
    <w:qFormat/>
    <w:rsid w:val="007F49B8"/>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7F49B8"/>
    <w:rPr>
      <w:rFonts w:ascii="Cambria" w:eastAsia="Times New Roman" w:hAnsi="Cambria" w:cs="Times New Roman"/>
      <w:sz w:val="24"/>
      <w:szCs w:val="24"/>
      <w:lang w:eastAsia="en-US"/>
    </w:rPr>
  </w:style>
  <w:style w:type="paragraph" w:customStyle="1" w:styleId="Equation">
    <w:name w:val="Equation"/>
    <w:basedOn w:val="Normal"/>
    <w:link w:val="EquationChar"/>
    <w:qFormat/>
    <w:rsid w:val="00DC7D11"/>
    <w:pPr>
      <w:tabs>
        <w:tab w:val="center" w:pos="4536"/>
        <w:tab w:val="right" w:pos="9072"/>
      </w:tabs>
      <w:spacing w:after="200" w:line="276" w:lineRule="auto"/>
      <w:jc w:val="center"/>
    </w:pPr>
    <w:rPr>
      <w:rFonts w:ascii="Cambria Math" w:eastAsia="Calibri" w:cs="Arial"/>
      <w:szCs w:val="20"/>
    </w:rPr>
  </w:style>
  <w:style w:type="character" w:customStyle="1" w:styleId="EquationChar">
    <w:name w:val="Equation Char"/>
    <w:basedOn w:val="DefaultParagraphFont"/>
    <w:link w:val="Equation"/>
    <w:rsid w:val="00DC7D11"/>
    <w:rPr>
      <w:rFonts w:ascii="Cambria Math" w:eastAsia="Calibri" w:cs="Arial"/>
      <w:sz w:val="24"/>
      <w:lang w:eastAsia="en-US"/>
    </w:rPr>
  </w:style>
  <w:style w:type="character" w:styleId="PlaceholderText">
    <w:name w:val="Placeholder Text"/>
    <w:basedOn w:val="DefaultParagraphFont"/>
    <w:uiPriority w:val="99"/>
    <w:unhideWhenUsed/>
    <w:rsid w:val="00DC7D11"/>
    <w:rPr>
      <w:color w:val="808080"/>
    </w:rPr>
  </w:style>
  <w:style w:type="paragraph" w:styleId="NormalWeb">
    <w:name w:val="Normal (Web)"/>
    <w:basedOn w:val="Normal"/>
    <w:uiPriority w:val="99"/>
    <w:unhideWhenUsed/>
    <w:rsid w:val="003068E9"/>
    <w:pPr>
      <w:spacing w:before="100" w:beforeAutospacing="1" w:after="100" w:afterAutospacing="1"/>
    </w:pPr>
    <w:rPr>
      <w:rFonts w:eastAsiaTheme="minorEastAsia"/>
      <w:lang w:eastAsia="en-GB"/>
    </w:rPr>
  </w:style>
  <w:style w:type="paragraph" w:styleId="ListParagraph">
    <w:name w:val="List Paragraph"/>
    <w:basedOn w:val="Normal"/>
    <w:uiPriority w:val="72"/>
    <w:qFormat/>
    <w:rsid w:val="00E9498A"/>
    <w:pPr>
      <w:ind w:left="720"/>
      <w:contextualSpacing/>
    </w:pPr>
  </w:style>
</w:styles>
</file>

<file path=word/webSettings.xml><?xml version="1.0" encoding="utf-8"?>
<w:webSettings xmlns:r="http://schemas.openxmlformats.org/officeDocument/2006/relationships" xmlns:w="http://schemas.openxmlformats.org/wordprocessingml/2006/main">
  <w:divs>
    <w:div w:id="292909631">
      <w:bodyDiv w:val="1"/>
      <w:marLeft w:val="0"/>
      <w:marRight w:val="0"/>
      <w:marTop w:val="0"/>
      <w:marBottom w:val="0"/>
      <w:divBdr>
        <w:top w:val="none" w:sz="0" w:space="0" w:color="auto"/>
        <w:left w:val="none" w:sz="0" w:space="0" w:color="auto"/>
        <w:bottom w:val="none" w:sz="0" w:space="0" w:color="auto"/>
        <w:right w:val="none" w:sz="0" w:space="0" w:color="auto"/>
      </w:divBdr>
      <w:divsChild>
        <w:div w:id="711002219">
          <w:marLeft w:val="0"/>
          <w:marRight w:val="0"/>
          <w:marTop w:val="0"/>
          <w:marBottom w:val="0"/>
          <w:divBdr>
            <w:top w:val="none" w:sz="0" w:space="0" w:color="auto"/>
            <w:left w:val="none" w:sz="0" w:space="0" w:color="auto"/>
            <w:bottom w:val="none" w:sz="0" w:space="0" w:color="auto"/>
            <w:right w:val="none" w:sz="0" w:space="0" w:color="auto"/>
          </w:divBdr>
        </w:div>
        <w:div w:id="1910074312">
          <w:marLeft w:val="0"/>
          <w:marRight w:val="0"/>
          <w:marTop w:val="0"/>
          <w:marBottom w:val="0"/>
          <w:divBdr>
            <w:top w:val="none" w:sz="0" w:space="0" w:color="auto"/>
            <w:left w:val="none" w:sz="0" w:space="0" w:color="auto"/>
            <w:bottom w:val="none" w:sz="0" w:space="0" w:color="auto"/>
            <w:right w:val="none" w:sz="0" w:space="0" w:color="auto"/>
          </w:divBdr>
        </w:div>
      </w:divsChild>
    </w:div>
    <w:div w:id="2039744589">
      <w:bodyDiv w:val="1"/>
      <w:marLeft w:val="0"/>
      <w:marRight w:val="0"/>
      <w:marTop w:val="0"/>
      <w:marBottom w:val="0"/>
      <w:divBdr>
        <w:top w:val="none" w:sz="0" w:space="0" w:color="auto"/>
        <w:left w:val="none" w:sz="0" w:space="0" w:color="auto"/>
        <w:bottom w:val="none" w:sz="0" w:space="0" w:color="auto"/>
        <w:right w:val="none" w:sz="0" w:space="0" w:color="auto"/>
      </w:divBdr>
      <w:divsChild>
        <w:div w:id="1277983597">
          <w:marLeft w:val="0"/>
          <w:marRight w:val="0"/>
          <w:marTop w:val="0"/>
          <w:marBottom w:val="0"/>
          <w:divBdr>
            <w:top w:val="none" w:sz="0" w:space="0" w:color="auto"/>
            <w:left w:val="none" w:sz="0" w:space="0" w:color="auto"/>
            <w:bottom w:val="none" w:sz="0" w:space="0" w:color="auto"/>
            <w:right w:val="none" w:sz="0" w:space="0" w:color="auto"/>
          </w:divBdr>
          <w:divsChild>
            <w:div w:id="1838113421">
              <w:marLeft w:val="0"/>
              <w:marRight w:val="0"/>
              <w:marTop w:val="0"/>
              <w:marBottom w:val="0"/>
              <w:divBdr>
                <w:top w:val="none" w:sz="0" w:space="0" w:color="auto"/>
                <w:left w:val="none" w:sz="0" w:space="0" w:color="auto"/>
                <w:bottom w:val="none" w:sz="0" w:space="0" w:color="auto"/>
                <w:right w:val="none" w:sz="0" w:space="0" w:color="auto"/>
              </w:divBdr>
              <w:divsChild>
                <w:div w:id="561253757">
                  <w:marLeft w:val="0"/>
                  <w:marRight w:val="0"/>
                  <w:marTop w:val="0"/>
                  <w:marBottom w:val="0"/>
                  <w:divBdr>
                    <w:top w:val="none" w:sz="0" w:space="0" w:color="auto"/>
                    <w:left w:val="none" w:sz="0" w:space="0" w:color="auto"/>
                    <w:bottom w:val="none" w:sz="0" w:space="0" w:color="auto"/>
                    <w:right w:val="none" w:sz="0" w:space="0" w:color="auto"/>
                  </w:divBdr>
                  <w:divsChild>
                    <w:div w:id="1786265168">
                      <w:marLeft w:val="0"/>
                      <w:marRight w:val="0"/>
                      <w:marTop w:val="0"/>
                      <w:marBottom w:val="0"/>
                      <w:divBdr>
                        <w:top w:val="none" w:sz="0" w:space="0" w:color="auto"/>
                        <w:left w:val="none" w:sz="0" w:space="0" w:color="auto"/>
                        <w:bottom w:val="none" w:sz="0" w:space="0" w:color="auto"/>
                        <w:right w:val="none" w:sz="0" w:space="0" w:color="auto"/>
                      </w:divBdr>
                      <w:divsChild>
                        <w:div w:id="1672366652">
                          <w:marLeft w:val="0"/>
                          <w:marRight w:val="0"/>
                          <w:marTop w:val="0"/>
                          <w:marBottom w:val="0"/>
                          <w:divBdr>
                            <w:top w:val="none" w:sz="0" w:space="0" w:color="auto"/>
                            <w:left w:val="none" w:sz="0" w:space="0" w:color="auto"/>
                            <w:bottom w:val="none" w:sz="0" w:space="0" w:color="auto"/>
                            <w:right w:val="none" w:sz="0" w:space="0" w:color="auto"/>
                          </w:divBdr>
                          <w:divsChild>
                            <w:div w:id="1469543687">
                              <w:marLeft w:val="0"/>
                              <w:marRight w:val="0"/>
                              <w:marTop w:val="0"/>
                              <w:marBottom w:val="0"/>
                              <w:divBdr>
                                <w:top w:val="none" w:sz="0" w:space="0" w:color="auto"/>
                                <w:left w:val="none" w:sz="0" w:space="0" w:color="auto"/>
                                <w:bottom w:val="none" w:sz="0" w:space="0" w:color="auto"/>
                                <w:right w:val="none" w:sz="0" w:space="0" w:color="auto"/>
                              </w:divBdr>
                              <w:divsChild>
                                <w:div w:id="438985583">
                                  <w:marLeft w:val="0"/>
                                  <w:marRight w:val="0"/>
                                  <w:marTop w:val="0"/>
                                  <w:marBottom w:val="0"/>
                                  <w:divBdr>
                                    <w:top w:val="none" w:sz="0" w:space="0" w:color="auto"/>
                                    <w:left w:val="none" w:sz="0" w:space="0" w:color="auto"/>
                                    <w:bottom w:val="none" w:sz="0" w:space="0" w:color="auto"/>
                                    <w:right w:val="none" w:sz="0" w:space="0" w:color="auto"/>
                                  </w:divBdr>
                                  <w:divsChild>
                                    <w:div w:id="1371614377">
                                      <w:marLeft w:val="0"/>
                                      <w:marRight w:val="0"/>
                                      <w:marTop w:val="0"/>
                                      <w:marBottom w:val="0"/>
                                      <w:divBdr>
                                        <w:top w:val="none" w:sz="0" w:space="0" w:color="auto"/>
                                        <w:left w:val="none" w:sz="0" w:space="0" w:color="auto"/>
                                        <w:bottom w:val="none" w:sz="0" w:space="0" w:color="auto"/>
                                        <w:right w:val="none" w:sz="0" w:space="0" w:color="auto"/>
                                      </w:divBdr>
                                    </w:div>
                                    <w:div w:id="18358174">
                                      <w:marLeft w:val="0"/>
                                      <w:marRight w:val="0"/>
                                      <w:marTop w:val="0"/>
                                      <w:marBottom w:val="0"/>
                                      <w:divBdr>
                                        <w:top w:val="none" w:sz="0" w:space="0" w:color="auto"/>
                                        <w:left w:val="none" w:sz="0" w:space="0" w:color="auto"/>
                                        <w:bottom w:val="none" w:sz="0" w:space="0" w:color="auto"/>
                                        <w:right w:val="none" w:sz="0" w:space="0" w:color="auto"/>
                                      </w:divBdr>
                                      <w:divsChild>
                                        <w:div w:id="1212578476">
                                          <w:marLeft w:val="0"/>
                                          <w:marRight w:val="0"/>
                                          <w:marTop w:val="0"/>
                                          <w:marBottom w:val="0"/>
                                          <w:divBdr>
                                            <w:top w:val="none" w:sz="0" w:space="0" w:color="auto"/>
                                            <w:left w:val="none" w:sz="0" w:space="0" w:color="auto"/>
                                            <w:bottom w:val="none" w:sz="0" w:space="0" w:color="auto"/>
                                            <w:right w:val="none" w:sz="0" w:space="0" w:color="auto"/>
                                          </w:divBdr>
                                          <w:divsChild>
                                            <w:div w:id="1788965003">
                                              <w:marLeft w:val="0"/>
                                              <w:marRight w:val="0"/>
                                              <w:marTop w:val="0"/>
                                              <w:marBottom w:val="0"/>
                                              <w:divBdr>
                                                <w:top w:val="none" w:sz="0" w:space="0" w:color="auto"/>
                                                <w:left w:val="none" w:sz="0" w:space="0" w:color="auto"/>
                                                <w:bottom w:val="none" w:sz="0" w:space="0" w:color="auto"/>
                                                <w:right w:val="none" w:sz="0" w:space="0" w:color="auto"/>
                                              </w:divBdr>
                                              <w:divsChild>
                                                <w:div w:id="213590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68BEA6-498D-4C5B-8197-29770A791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1647</TotalTime>
  <Pages>13</Pages>
  <Words>3877</Words>
  <Characters>22103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eth</Company>
  <LinksUpToDate>false</LinksUpToDate>
  <CharactersWithSpaces>25929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D-GESS ETH</dc:creator>
  <cp:keywords/>
  <cp:lastModifiedBy>Emmanuel</cp:lastModifiedBy>
  <cp:revision>286</cp:revision>
  <cp:lastPrinted>2008-04-28T13:14:00Z</cp:lastPrinted>
  <dcterms:created xsi:type="dcterms:W3CDTF">2014-04-18T13:49:00Z</dcterms:created>
  <dcterms:modified xsi:type="dcterms:W3CDTF">2014-05-09T13:40:00Z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muniche@student.ethz.ch@www.mendeley.com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