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ELEBUTE DORIS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(571) 320-8814 | </w:t>
      </w:r>
      <w:hyperlink r:id="rId7">
        <w:r w:rsidDel="00000000" w:rsidR="00000000" w:rsidRPr="00000000">
          <w:rPr>
            <w:rFonts w:ascii="Arial" w:cs="Arial" w:eastAsia="Arial" w:hAnsi="Arial"/>
            <w:color w:val="000000"/>
            <w:sz w:val="20"/>
            <w:szCs w:val="20"/>
            <w:u w:val="single"/>
            <w:rtl w:val="0"/>
          </w:rPr>
          <w:t xml:space="preserve">elebutedoris@gmail.com</w:t>
        </w:r>
      </w:hyperlink>
      <w:r w:rsidDel="00000000" w:rsidR="00000000" w:rsidRPr="00000000">
        <w:rPr>
          <w:rFonts w:ascii="Arial" w:cs="Arial" w:eastAsia="Arial" w:hAnsi="Arial"/>
          <w:color w:val="000000"/>
          <w:sz w:val="20"/>
          <w:szCs w:val="20"/>
          <w:rtl w:val="0"/>
        </w:rPr>
        <w:t xml:space="preserve"> |Washington, D.C Greater Metro Area</w:t>
      </w:r>
      <w:r w:rsidDel="00000000" w:rsidR="00000000" w:rsidRPr="00000000">
        <w:rPr>
          <w:rtl w:val="0"/>
        </w:rPr>
      </w:r>
    </w:p>
    <w:p w:rsidR="00000000" w:rsidDel="00000000" w:rsidP="00000000" w:rsidRDefault="00000000" w:rsidRPr="00000000" w14:paraId="00000003">
      <w:pPr>
        <w:spacing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hyperlink r:id="rId8">
        <w:r w:rsidDel="00000000" w:rsidR="00000000" w:rsidRPr="00000000">
          <w:rPr>
            <w:rFonts w:ascii="Arial" w:cs="Arial" w:eastAsia="Arial" w:hAnsi="Arial"/>
            <w:color w:val="000000"/>
            <w:sz w:val="20"/>
            <w:szCs w:val="20"/>
            <w:u w:val="single"/>
            <w:rtl w:val="0"/>
          </w:rPr>
          <w:t xml:space="preserve">linkedin.com/in/elebutedoris</w:t>
        </w:r>
      </w:hyperlink>
      <w:r w:rsidDel="00000000" w:rsidR="00000000" w:rsidRPr="00000000">
        <w:rPr>
          <w:rFonts w:ascii="Arial" w:cs="Arial" w:eastAsia="Arial" w:hAnsi="Arial"/>
          <w:color w:val="000000"/>
          <w:sz w:val="20"/>
          <w:szCs w:val="20"/>
          <w:rtl w:val="0"/>
        </w:rPr>
        <w:t xml:space="preserve"> | </w:t>
      </w:r>
      <w:hyperlink r:id="rId9">
        <w:r w:rsidDel="00000000" w:rsidR="00000000" w:rsidRPr="00000000">
          <w:rPr>
            <w:rFonts w:ascii="Arial" w:cs="Arial" w:eastAsia="Arial" w:hAnsi="Arial"/>
            <w:color w:val="000000"/>
            <w:sz w:val="20"/>
            <w:szCs w:val="20"/>
            <w:u w:val="single"/>
            <w:rtl w:val="0"/>
          </w:rPr>
          <w:t xml:space="preserve">medium.com/@elebutedoris</w:t>
        </w:r>
      </w:hyperlink>
      <w:r w:rsidDel="00000000" w:rsidR="00000000" w:rsidRPr="00000000">
        <w:rPr>
          <w:rtl w:val="0"/>
        </w:rPr>
      </w:r>
    </w:p>
    <w:p w:rsidR="00000000" w:rsidDel="00000000" w:rsidP="00000000" w:rsidRDefault="00000000" w:rsidRPr="00000000" w14:paraId="00000004">
      <w:pPr>
        <w:spacing w:after="0" w:before="120" w:line="192.00000000000003"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spacing w:after="0" w:before="120" w:line="192.00000000000003"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SUMMARY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Certified Nursing Assistant looking to transition into the cloud industry as an Associate Solutions Architect. Experience in client-facing positions and have achieved 1 AWS certifications whilst working full-time.Exellent teamworker, highly Adaptable,Detail Oriented and Excellent time management. Interested in joining your Establishment as a  Associate Solutions Architect to further develop experience in Ansible, Terraform, Linux to help your company move to the forefront</w:t>
      </w:r>
    </w:p>
    <w:p w:rsidR="00000000" w:rsidDel="00000000" w:rsidP="00000000" w:rsidRDefault="00000000" w:rsidRPr="00000000" w14:paraId="00000007">
      <w:pPr>
        <w:spacing w:after="0" w:before="120" w:line="192.00000000000003"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TECHNICAL SKILLS</w:t>
      </w:r>
    </w:p>
    <w:p w:rsidR="00000000" w:rsidDel="00000000" w:rsidP="00000000" w:rsidRDefault="00000000" w:rsidRPr="00000000" w14:paraId="00000008">
      <w:pP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AWS Certified Cloud Practitioner | September 2022 - January 2023</w:t>
      </w:r>
    </w:p>
    <w:p w:rsidR="00000000" w:rsidDel="00000000" w:rsidP="00000000" w:rsidRDefault="00000000" w:rsidRPr="00000000" w14:paraId="00000009">
      <w:pPr>
        <w:spacing w:after="0" w:before="120" w:line="192.00000000000003" w:lineRule="auto"/>
        <w:rPr>
          <w:rFonts w:ascii="Arial" w:cs="Arial" w:eastAsia="Arial" w:hAnsi="Arial"/>
          <w:color w:val="000000"/>
          <w:sz w:val="20"/>
          <w:szCs w:val="20"/>
        </w:rPr>
        <w:sectPr>
          <w:headerReference r:id="rId10" w:type="default"/>
          <w:pgSz w:h="15840" w:w="12240" w:orient="portrait"/>
          <w:pgMar w:bottom="720" w:top="720" w:left="720" w:right="720" w:header="0" w:footer="720"/>
          <w:pgNumType w:start="1"/>
        </w:sectPr>
      </w:pPr>
      <w:r w:rsidDel="00000000" w:rsidR="00000000" w:rsidRPr="00000000">
        <w:rPr>
          <w:rtl w:val="0"/>
        </w:rPr>
      </w:r>
    </w:p>
    <w:p w:rsidR="00000000" w:rsidDel="00000000" w:rsidP="00000000" w:rsidRDefault="00000000" w:rsidRPr="00000000" w14:paraId="0000000A">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Networking and troubleshooting</w:t>
      </w:r>
    </w:p>
    <w:p w:rsidR="00000000" w:rsidDel="00000000" w:rsidP="00000000" w:rsidRDefault="00000000" w:rsidRPr="00000000" w14:paraId="0000000B">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AWS Identity and Access Management (IAM)</w:t>
      </w:r>
    </w:p>
    <w:p w:rsidR="00000000" w:rsidDel="00000000" w:rsidP="00000000" w:rsidRDefault="00000000" w:rsidRPr="00000000" w14:paraId="0000000C">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AWS Elastic Compute Cloud (EC2)</w:t>
      </w:r>
    </w:p>
    <w:p w:rsidR="00000000" w:rsidDel="00000000" w:rsidP="00000000" w:rsidRDefault="00000000" w:rsidRPr="00000000" w14:paraId="0000000D">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AWS CloudFront</w:t>
      </w:r>
    </w:p>
    <w:p w:rsidR="00000000" w:rsidDel="00000000" w:rsidP="00000000" w:rsidRDefault="00000000" w:rsidRPr="00000000" w14:paraId="0000000E">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AWS Route 53</w:t>
      </w:r>
    </w:p>
    <w:p w:rsidR="00000000" w:rsidDel="00000000" w:rsidP="00000000" w:rsidRDefault="00000000" w:rsidRPr="00000000" w14:paraId="0000000F">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AWS Certificate Manager</w:t>
      </w:r>
    </w:p>
    <w:p w:rsidR="00000000" w:rsidDel="00000000" w:rsidP="00000000" w:rsidRDefault="00000000" w:rsidRPr="00000000" w14:paraId="00000010">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Administration</w:t>
      </w:r>
    </w:p>
    <w:p w:rsidR="00000000" w:rsidDel="00000000" w:rsidP="00000000" w:rsidRDefault="00000000" w:rsidRPr="00000000" w14:paraId="00000011">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Python</w:t>
      </w:r>
    </w:p>
    <w:p w:rsidR="00000000" w:rsidDel="00000000" w:rsidP="00000000" w:rsidRDefault="00000000" w:rsidRPr="00000000" w14:paraId="00000012">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Ansible</w:t>
      </w:r>
    </w:p>
    <w:p w:rsidR="00000000" w:rsidDel="00000000" w:rsidP="00000000" w:rsidRDefault="00000000" w:rsidRPr="00000000" w14:paraId="00000013">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Terraform</w:t>
      </w:r>
    </w:p>
    <w:p w:rsidR="00000000" w:rsidDel="00000000" w:rsidP="00000000" w:rsidRDefault="00000000" w:rsidRPr="00000000" w14:paraId="00000014">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Bash Scripting</w:t>
      </w:r>
    </w:p>
    <w:p w:rsidR="00000000" w:rsidDel="00000000" w:rsidP="00000000" w:rsidRDefault="00000000" w:rsidRPr="00000000" w14:paraId="00000015">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Linux</w:t>
      </w:r>
    </w:p>
    <w:p w:rsidR="00000000" w:rsidDel="00000000" w:rsidP="00000000" w:rsidRDefault="00000000" w:rsidRPr="00000000" w14:paraId="00000016">
      <w:pPr>
        <w:numPr>
          <w:ilvl w:val="0"/>
          <w:numId w:val="3"/>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Docker</w:t>
      </w:r>
    </w:p>
    <w:p w:rsidR="00000000" w:rsidDel="00000000" w:rsidP="00000000" w:rsidRDefault="00000000" w:rsidRPr="00000000" w14:paraId="00000017">
      <w:pPr>
        <w:numPr>
          <w:ilvl w:val="0"/>
          <w:numId w:val="3"/>
        </w:numPr>
        <w:spacing w:after="0" w:before="120" w:line="192.00000000000003" w:lineRule="auto"/>
        <w:ind w:left="720" w:hanging="360"/>
        <w:rPr>
          <w:rFonts w:ascii="Arial" w:cs="Arial" w:eastAsia="Arial" w:hAnsi="Arial"/>
          <w:color w:val="000000"/>
          <w:sz w:val="20"/>
          <w:szCs w:val="20"/>
        </w:rPr>
        <w:sectPr>
          <w:type w:val="continuous"/>
          <w:pgSz w:h="15840" w:w="12240" w:orient="portrait"/>
          <w:pgMar w:bottom="720" w:top="720" w:left="720" w:right="720" w:header="0" w:footer="720"/>
          <w:cols w:equalWidth="0" w:num="3">
            <w:col w:space="0" w:w="3600"/>
            <w:col w:space="0" w:w="3600"/>
            <w:col w:space="0" w:w="3600"/>
          </w:cols>
        </w:sectPr>
      </w:pPr>
      <w:r w:rsidDel="00000000" w:rsidR="00000000" w:rsidRPr="00000000">
        <w:rPr>
          <w:rFonts w:ascii="Arial" w:cs="Arial" w:eastAsia="Arial" w:hAnsi="Arial"/>
          <w:color w:val="000000"/>
          <w:sz w:val="20"/>
          <w:szCs w:val="20"/>
          <w:rtl w:val="0"/>
        </w:rPr>
        <w:t xml:space="preserve">Source Control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EXPERIENCE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ChooseU (formerly Generation USA) Technical Bootcamp </w:t>
      </w:r>
      <w:r w:rsidDel="00000000" w:rsidR="00000000" w:rsidRPr="00000000">
        <w:rPr>
          <w:rFonts w:ascii="Arial" w:cs="Arial" w:eastAsia="Arial" w:hAnsi="Arial"/>
          <w:color w:val="000000"/>
          <w:sz w:val="20"/>
          <w:szCs w:val="20"/>
          <w:rtl w:val="0"/>
        </w:rPr>
        <w:t xml:space="preserve">| Remote | September 2022 - January 2023</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Training Participant</w:t>
      </w:r>
    </w:p>
    <w:p w:rsidR="00000000" w:rsidDel="00000000" w:rsidP="00000000" w:rsidRDefault="00000000" w:rsidRPr="00000000" w14:paraId="0000001C">
      <w:pPr>
        <w:numPr>
          <w:ilvl w:val="0"/>
          <w:numId w:val="2"/>
        </w:numPr>
        <w:spacing w:after="0" w:before="120" w:line="192.00000000000003" w:lineRule="auto"/>
        <w:ind w:left="720" w:right="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Participated in a 24 week Jr. Cloud program, spending over 300 hours learning to deploy, configure and manage cloud infrastructure using different tools and writing basic shell scripts, Linux, Python, AWS, and DevOps to support IT operation related cloud-based environments</w:t>
      </w:r>
    </w:p>
    <w:p w:rsidR="00000000" w:rsidDel="00000000" w:rsidP="00000000" w:rsidRDefault="00000000" w:rsidRPr="00000000" w14:paraId="0000001D">
      <w:pPr>
        <w:spacing w:after="0" w:before="120" w:line="192.00000000000003" w:lineRule="auto"/>
        <w:ind w:left="720" w:righ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E">
      <w:pPr>
        <w:keepLines w:val="1"/>
        <w:pageBreakBefore w:val="0"/>
        <w:widowControl w:val="1"/>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Qualis Home Health Care | Woodbridge,</w:t>
      </w:r>
      <w:r w:rsidDel="00000000" w:rsidR="00000000" w:rsidRPr="00000000">
        <w:rPr>
          <w:rFonts w:ascii="Arial" w:cs="Arial" w:eastAsia="Arial" w:hAnsi="Arial"/>
          <w:color w:val="000000"/>
          <w:sz w:val="20"/>
          <w:szCs w:val="20"/>
          <w:rtl w:val="0"/>
        </w:rPr>
        <w:t xml:space="preserve"> VA | January 2022- Current</w:t>
      </w:r>
    </w:p>
    <w:p w:rsidR="00000000" w:rsidDel="00000000" w:rsidP="00000000" w:rsidRDefault="00000000" w:rsidRPr="00000000" w14:paraId="0000001F">
      <w:pPr>
        <w:keepLines w:val="1"/>
        <w:pageBreakBefore w:val="0"/>
        <w:widowControl w:val="1"/>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Certified Nursing Assistan</w:t>
      </w:r>
      <w:r w:rsidDel="00000000" w:rsidR="00000000" w:rsidRPr="00000000">
        <w:rPr>
          <w:rFonts w:ascii="Arial" w:cs="Arial" w:eastAsia="Arial" w:hAnsi="Arial"/>
          <w:color w:val="000000"/>
          <w:sz w:val="20"/>
          <w:szCs w:val="20"/>
          <w:rtl w:val="0"/>
        </w:rPr>
        <w:t xml:space="preserve">t</w:t>
      </w:r>
    </w:p>
    <w:p w:rsidR="00000000" w:rsidDel="00000000" w:rsidP="00000000" w:rsidRDefault="00000000" w:rsidRPr="00000000" w14:paraId="00000020">
      <w:pPr>
        <w:keepLines w:val="1"/>
        <w:pageBreakBefore w:val="0"/>
        <w:widowControl w:val="1"/>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Collaborate across functional teams to obtain accurate necessary patient information for 15+ patients</w:t>
      </w:r>
    </w:p>
    <w:p w:rsidR="00000000" w:rsidDel="00000000" w:rsidP="00000000" w:rsidRDefault="00000000" w:rsidRPr="00000000" w14:paraId="00000021">
      <w:pPr>
        <w:keepLines w:val="1"/>
        <w:pageBreakBefore w:val="0"/>
        <w:widowControl w:val="1"/>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Utilize WellSky to track patient's medical information in order to conduct data analysis to develop treatment plans</w:t>
      </w:r>
    </w:p>
    <w:p w:rsidR="00000000" w:rsidDel="00000000" w:rsidP="00000000" w:rsidRDefault="00000000" w:rsidRPr="00000000" w14:paraId="00000022">
      <w:pPr>
        <w:keepLines w:val="1"/>
        <w:pageBreakBefore w:val="0"/>
        <w:widowControl w:val="1"/>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EDUCATION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Federal University of Port</w:t>
      </w:r>
      <w:r w:rsidDel="00000000" w:rsidR="00000000" w:rsidRPr="00000000">
        <w:rPr>
          <w:rFonts w:ascii="Arial" w:cs="Arial" w:eastAsia="Arial" w:hAnsi="Arial"/>
          <w:color w:val="000000"/>
          <w:sz w:val="20"/>
          <w:szCs w:val="20"/>
          <w:rtl w:val="0"/>
        </w:rPr>
        <w:t xml:space="preserve"> | Harcourt, Nigeria</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Science in Statistics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120" w:line="192.00000000000003"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TECHNICAL PROJECTS</w:t>
      </w:r>
    </w:p>
    <w:p w:rsidR="00000000" w:rsidDel="00000000" w:rsidP="00000000" w:rsidRDefault="00000000" w:rsidRPr="00000000" w14:paraId="00000027">
      <w:pPr>
        <w:spacing w:after="0" w:before="120" w:line="192.00000000000003" w:lineRule="auto"/>
        <w:rPr>
          <w:rFonts w:ascii="Arial" w:cs="Arial" w:eastAsia="Arial" w:hAnsi="Arial"/>
          <w:color w:val="000000"/>
          <w:sz w:val="20"/>
          <w:szCs w:val="20"/>
        </w:rPr>
      </w:pPr>
      <w:hyperlink r:id="rId11">
        <w:r w:rsidDel="00000000" w:rsidR="00000000" w:rsidRPr="00000000">
          <w:rPr>
            <w:rFonts w:ascii="Arial" w:cs="Arial" w:eastAsia="Arial" w:hAnsi="Arial"/>
            <w:color w:val="1155cc"/>
            <w:sz w:val="20"/>
            <w:szCs w:val="20"/>
            <w:u w:val="single"/>
            <w:rtl w:val="0"/>
          </w:rPr>
          <w:t xml:space="preserve">Secure-Static Website Deployment on AWS</w:t>
        </w:r>
      </w:hyperlink>
      <w:r w:rsidDel="00000000" w:rsidR="00000000" w:rsidRPr="00000000">
        <w:rPr>
          <w:rFonts w:ascii="Arial" w:cs="Arial" w:eastAsia="Arial" w:hAnsi="Arial"/>
          <w:color w:val="000000"/>
          <w:sz w:val="20"/>
          <w:szCs w:val="20"/>
          <w:rtl w:val="0"/>
        </w:rPr>
        <w:t xml:space="preserve"> | January 2023</w:t>
      </w:r>
      <w:r w:rsidDel="00000000" w:rsidR="00000000" w:rsidRPr="00000000">
        <w:rPr>
          <w:rtl w:val="0"/>
        </w:rPr>
      </w:r>
    </w:p>
    <w:p w:rsidR="00000000" w:rsidDel="00000000" w:rsidP="00000000" w:rsidRDefault="00000000" w:rsidRPr="00000000" w14:paraId="00000028">
      <w:pPr>
        <w:numPr>
          <w:ilvl w:val="0"/>
          <w:numId w:val="1"/>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Deployed a Static Website to AWS using Amazon S3, Cloudfront, Amazon Route 53 and Amazon Certificate Manager</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29">
      <w:pPr>
        <w:numPr>
          <w:ilvl w:val="0"/>
          <w:numId w:val="1"/>
        </w:numPr>
        <w:spacing w:after="0" w:before="120" w:line="192.00000000000003"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Purpose: To enable you to decouple your content repository and front-end interface, giving you greater flexibility in how your content is served. And </w:t>
      </w:r>
      <w:r w:rsidDel="00000000" w:rsidR="00000000" w:rsidRPr="00000000">
        <w:rPr>
          <w:rFonts w:ascii="Roboto" w:cs="Roboto" w:eastAsia="Roboto" w:hAnsi="Roboto"/>
          <w:color w:val="000000"/>
          <w:sz w:val="24"/>
          <w:szCs w:val="24"/>
          <w:rtl w:val="0"/>
        </w:rPr>
        <w:t xml:space="preserve"> </w:t>
      </w:r>
      <w:r w:rsidDel="00000000" w:rsidR="00000000" w:rsidRPr="00000000">
        <w:rPr>
          <w:rFonts w:ascii="Arial" w:cs="Arial" w:eastAsia="Arial" w:hAnsi="Arial"/>
          <w:color w:val="000000"/>
          <w:sz w:val="20"/>
          <w:szCs w:val="20"/>
          <w:rtl w:val="0"/>
        </w:rPr>
        <w:t xml:space="preserve">because Amazon S3 allows for unlimited object storage and replicates each object across multiple availability zones, high availability, and durability are guaranteed even in the event of an AZ failure hence the static Website was hosted using Amazon S3</w:t>
      </w:r>
      <w:r w:rsidDel="00000000" w:rsidR="00000000" w:rsidRPr="00000000">
        <w:rPr>
          <w:rtl w:val="0"/>
        </w:rPr>
      </w:r>
    </w:p>
    <w:sectPr>
      <w:type w:val="continuous"/>
      <w:pgSz w:h="15840" w:w="12240" w:orient="portrait"/>
      <w:pgMar w:bottom="720" w:top="72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elebutedoris/deployment-of-static-website-on-aws-8076eb2e2f17" TargetMode="External"/><Relationship Id="rId10" Type="http://schemas.openxmlformats.org/officeDocument/2006/relationships/header" Target="header1.xml"/><Relationship Id="rId9" Type="http://schemas.openxmlformats.org/officeDocument/2006/relationships/hyperlink" Target="https://medium.com/@elebutedor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lebutedoris@gmail.com" TargetMode="External"/><Relationship Id="rId8" Type="http://schemas.openxmlformats.org/officeDocument/2006/relationships/hyperlink" Target="https://www.linkedin.com/in/elebutedor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8TZuSsvP/f5NzWhOqu9l6D+rA==">CgMxLjA4AHIhMURZdmtXRTd5OHlKQ1AyWHQxNVB1YW5vVlFQZ3JYZVR1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