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11ED0" w14:textId="77777777" w:rsidR="00CE3560" w:rsidRPr="00CE3560" w:rsidRDefault="00CE3560" w:rsidP="00CE3560">
      <w:pPr>
        <w:rPr>
          <w:rFonts w:ascii="Calibri" w:hAnsi="Calibri" w:cs="Calibri"/>
          <w:sz w:val="22"/>
          <w:szCs w:val="22"/>
        </w:rPr>
      </w:pPr>
      <w:r w:rsidRPr="00CE3560">
        <w:rPr>
          <w:rFonts w:ascii="Calibri" w:hAnsi="Calibri" w:cs="Calibri"/>
          <w:sz w:val="22"/>
          <w:szCs w:val="22"/>
        </w:rPr>
        <w:t xml:space="preserve">My friend and I planned a trip to </w:t>
      </w:r>
      <w:proofErr w:type="spellStart"/>
      <w:r w:rsidRPr="00CE3560">
        <w:rPr>
          <w:rFonts w:ascii="Calibri" w:hAnsi="Calibri" w:cs="Calibri"/>
          <w:sz w:val="22"/>
          <w:szCs w:val="22"/>
        </w:rPr>
        <w:t>Waipari</w:t>
      </w:r>
      <w:proofErr w:type="spellEnd"/>
      <w:r w:rsidRPr="00CE3560">
        <w:rPr>
          <w:rFonts w:ascii="Calibri" w:hAnsi="Calibri" w:cs="Calibri"/>
          <w:sz w:val="22"/>
          <w:szCs w:val="22"/>
        </w:rPr>
        <w:t xml:space="preserve"> to go rock climbing and test our first portaledge, a tent that hangs from a fixed bolt so you can sleep on the wall mid-ascent. My friend, an outdoor education instructor, had more expertise, but we still relied on each other's input, testing the setup at a climbing gym first and agreeing who would go up first and who handled what. At the crag, calls like reading weather and checking carabiners were judged alone; others, like whether to use an open flame at height, needed agreement. When our first attempt failed due to a twisted sling, we avoided letting one person own the fix. Instead, we thought out loud together, "it may be twisted because…", "should we try this?", so neither of us carried the full blame alone. Trust mattered here, since a wrong decision could endanger the other, built over five years of climbing together before this trip.</w:t>
      </w:r>
    </w:p>
    <w:p w14:paraId="0DC81165" w14:textId="77777777" w:rsidR="00CE3560" w:rsidRPr="00CE3560" w:rsidRDefault="00CE3560" w:rsidP="00CE3560">
      <w:pPr>
        <w:rPr>
          <w:rFonts w:ascii="Calibri" w:hAnsi="Calibri" w:cs="Calibri"/>
          <w:sz w:val="22"/>
          <w:szCs w:val="22"/>
        </w:rPr>
      </w:pPr>
      <w:r w:rsidRPr="00CE3560">
        <w:rPr>
          <w:rFonts w:ascii="Calibri" w:hAnsi="Calibri" w:cs="Calibri"/>
          <w:sz w:val="22"/>
          <w:szCs w:val="22"/>
        </w:rPr>
        <w:t xml:space="preserve">Where I fall short is in how I process decisions within that same trust. Being more of a "Type B" thinker, I tend to think deeply and silently before acting. My friend, a faster "Type A" planner, once read this as hesitation rather than deliberation, asking "what are you doing?" while I was still working through the steps, which limits how much he can support me in the moment. Learning to verbalise my reasoning as I go, rather than waiting for full certainty, ties into the growth mindset and neuroplasticity from Lecture 1: staying open to mistakes rather than </w:t>
      </w:r>
      <w:proofErr w:type="gramStart"/>
      <w:r w:rsidRPr="00CE3560">
        <w:rPr>
          <w:rFonts w:ascii="Calibri" w:hAnsi="Calibri" w:cs="Calibri"/>
          <w:sz w:val="22"/>
          <w:szCs w:val="22"/>
        </w:rPr>
        <w:t>overconfident, and</w:t>
      </w:r>
      <w:proofErr w:type="gramEnd"/>
      <w:r w:rsidRPr="00CE3560">
        <w:rPr>
          <w:rFonts w:ascii="Calibri" w:hAnsi="Calibri" w:cs="Calibri"/>
          <w:sz w:val="22"/>
          <w:szCs w:val="22"/>
        </w:rPr>
        <w:t xml:space="preserve"> letting habits form through practice.</w:t>
      </w:r>
    </w:p>
    <w:p w14:paraId="4F4FFE85" w14:textId="77777777" w:rsidR="00CE3560" w:rsidRPr="00CE3560" w:rsidRDefault="00CE3560" w:rsidP="00CE3560">
      <w:pPr>
        <w:rPr>
          <w:rFonts w:ascii="Calibri" w:hAnsi="Calibri" w:cs="Calibri"/>
          <w:sz w:val="22"/>
          <w:szCs w:val="22"/>
        </w:rPr>
      </w:pPr>
      <w:r w:rsidRPr="00CE3560">
        <w:rPr>
          <w:rFonts w:ascii="Calibri" w:hAnsi="Calibri" w:cs="Calibri"/>
          <w:sz w:val="22"/>
          <w:szCs w:val="22"/>
        </w:rPr>
        <w:t>My first goal is to consistently vocalise my reasoning during team decisions, rather than working through problems silently, especially when time is tight. I will narrate my thinking out loud, or via team chat, at least once per team session across the Team Project (Week 6) and Systems Week (Week 9), checking with a teammate afterward whether my thinking was visible to them. By course end, I will tally these check-ins to track whether the share of sessions with visible reasoning increases. This is fully within my control and addresses the pattern in my reflection, where silent deliberation was read as hesitation; as Lecture 1 discussed, communication style shapes how teammates read you.</w:t>
      </w:r>
    </w:p>
    <w:p w14:paraId="4AE42250" w14:textId="77777777" w:rsidR="00CE3560" w:rsidRPr="00CE3560" w:rsidRDefault="00CE3560" w:rsidP="00CE3560">
      <w:pPr>
        <w:rPr>
          <w:rFonts w:ascii="Calibri" w:hAnsi="Calibri" w:cs="Calibri"/>
          <w:sz w:val="22"/>
          <w:szCs w:val="22"/>
        </w:rPr>
      </w:pPr>
      <w:r w:rsidRPr="00CE3560">
        <w:rPr>
          <w:rFonts w:ascii="Calibri" w:hAnsi="Calibri" w:cs="Calibri"/>
          <w:sz w:val="22"/>
          <w:szCs w:val="22"/>
        </w:rPr>
        <w:t>My second goal is to explicitly distinguish, in the moment, between decisions I can make independently and ones that need group input, rather than defaulting to full independence or over-checking. This matters more in a 30-person team than a two-person one, since over-checking wastes time while under-checking risks unnoticed errors. I will flag this distinction out loud at least twice per major task across the Team Project and Systems Week, then review my log at course end to see whether my ratio of correct calls improved. This builds on the balance I already practise in smaller teams, now extended to a larger, more time-pressured context.</w:t>
      </w:r>
    </w:p>
    <w:p w14:paraId="2D05236A" w14:textId="77777777" w:rsidR="00CE3560" w:rsidRPr="00CE3560" w:rsidRDefault="00CE3560" w:rsidP="00CE3560">
      <w:pPr>
        <w:rPr>
          <w:rFonts w:ascii="Calibri" w:hAnsi="Calibri" w:cs="Calibri"/>
          <w:sz w:val="22"/>
          <w:szCs w:val="22"/>
        </w:rPr>
      </w:pPr>
      <w:r w:rsidRPr="00CE3560">
        <w:rPr>
          <w:rFonts w:ascii="Calibri" w:hAnsi="Calibri" w:cs="Calibri"/>
          <w:sz w:val="22"/>
          <w:szCs w:val="22"/>
        </w:rPr>
        <w:t xml:space="preserve">My third goal is to treat mistakes and critical feedback during </w:t>
      </w:r>
      <w:proofErr w:type="gramStart"/>
      <w:r w:rsidRPr="00CE3560">
        <w:rPr>
          <w:rFonts w:ascii="Calibri" w:hAnsi="Calibri" w:cs="Calibri"/>
          <w:sz w:val="22"/>
          <w:szCs w:val="22"/>
        </w:rPr>
        <w:t>team work</w:t>
      </w:r>
      <w:proofErr w:type="gramEnd"/>
      <w:r w:rsidRPr="00CE3560">
        <w:rPr>
          <w:rFonts w:ascii="Calibri" w:hAnsi="Calibri" w:cs="Calibri"/>
          <w:sz w:val="22"/>
          <w:szCs w:val="22"/>
        </w:rPr>
        <w:t xml:space="preserve"> as information to act on, rather than personal failure. Given the pace of Systems Week, mistakes are close to guaranteed, and Lecture 1's discussion of growth mindset argues that how you respond to failure, not whether you fail, determines whether you improve. I will log at least one mistake or piece of feedback from the Team Project and Systems Week, note one adjustment made in response, and revisit it at course end to see whether my responses grew less defensive and more constructive.</w:t>
      </w:r>
    </w:p>
    <w:p w14:paraId="448A54C8" w14:textId="77777777" w:rsidR="00A40F48" w:rsidRPr="005D60E0" w:rsidRDefault="00A40F48" w:rsidP="005D60E0">
      <w:pPr>
        <w:rPr>
          <w:sz w:val="22"/>
          <w:szCs w:val="22"/>
        </w:rPr>
      </w:pPr>
    </w:p>
    <w:sectPr w:rsidR="00A40F48" w:rsidRPr="005D60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504"/>
    <w:rsid w:val="00297670"/>
    <w:rsid w:val="00303413"/>
    <w:rsid w:val="004146A5"/>
    <w:rsid w:val="005D60E0"/>
    <w:rsid w:val="00743504"/>
    <w:rsid w:val="00A40F48"/>
    <w:rsid w:val="00CE3560"/>
    <w:rsid w:val="00F66987"/>
  </w:rsids>
  <m:mathPr>
    <m:mathFont m:val="Cambria Math"/>
    <m:brkBin m:val="before"/>
    <m:brkBinSub m:val="--"/>
    <m:smallFrac m:val="0"/>
    <m:dispDef/>
    <m:lMargin m:val="0"/>
    <m:rMargin m:val="0"/>
    <m:defJc m:val="centerGroup"/>
    <m:wrapIndent m:val="1440"/>
    <m:intLim m:val="subSup"/>
    <m:naryLim m:val="undOvr"/>
  </m:mathPr>
  <w:themeFontLang w:val="en-NZ"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B7930"/>
  <w15:chartTrackingRefBased/>
  <w15:docId w15:val="{B24DC447-32CC-40EB-AC95-3BE75F2DB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504"/>
    <w:rPr>
      <w:rFonts w:eastAsiaTheme="majorEastAsia" w:cstheme="majorBidi"/>
      <w:color w:val="272727" w:themeColor="text1" w:themeTint="D8"/>
    </w:rPr>
  </w:style>
  <w:style w:type="paragraph" w:styleId="Title">
    <w:name w:val="Title"/>
    <w:basedOn w:val="Normal"/>
    <w:next w:val="Normal"/>
    <w:link w:val="TitleChar"/>
    <w:uiPriority w:val="10"/>
    <w:qFormat/>
    <w:rsid w:val="00743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504"/>
    <w:pPr>
      <w:spacing w:before="160"/>
      <w:jc w:val="center"/>
    </w:pPr>
    <w:rPr>
      <w:i/>
      <w:iCs/>
      <w:color w:val="404040" w:themeColor="text1" w:themeTint="BF"/>
    </w:rPr>
  </w:style>
  <w:style w:type="character" w:customStyle="1" w:styleId="QuoteChar">
    <w:name w:val="Quote Char"/>
    <w:basedOn w:val="DefaultParagraphFont"/>
    <w:link w:val="Quote"/>
    <w:uiPriority w:val="29"/>
    <w:rsid w:val="00743504"/>
    <w:rPr>
      <w:i/>
      <w:iCs/>
      <w:color w:val="404040" w:themeColor="text1" w:themeTint="BF"/>
    </w:rPr>
  </w:style>
  <w:style w:type="paragraph" w:styleId="ListParagraph">
    <w:name w:val="List Paragraph"/>
    <w:basedOn w:val="Normal"/>
    <w:uiPriority w:val="34"/>
    <w:qFormat/>
    <w:rsid w:val="00743504"/>
    <w:pPr>
      <w:ind w:left="720"/>
      <w:contextualSpacing/>
    </w:pPr>
  </w:style>
  <w:style w:type="character" w:styleId="IntenseEmphasis">
    <w:name w:val="Intense Emphasis"/>
    <w:basedOn w:val="DefaultParagraphFont"/>
    <w:uiPriority w:val="21"/>
    <w:qFormat/>
    <w:rsid w:val="00743504"/>
    <w:rPr>
      <w:i/>
      <w:iCs/>
      <w:color w:val="0F4761" w:themeColor="accent1" w:themeShade="BF"/>
    </w:rPr>
  </w:style>
  <w:style w:type="paragraph" w:styleId="IntenseQuote">
    <w:name w:val="Intense Quote"/>
    <w:basedOn w:val="Normal"/>
    <w:next w:val="Normal"/>
    <w:link w:val="IntenseQuoteChar"/>
    <w:uiPriority w:val="30"/>
    <w:qFormat/>
    <w:rsid w:val="00743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504"/>
    <w:rPr>
      <w:i/>
      <w:iCs/>
      <w:color w:val="0F4761" w:themeColor="accent1" w:themeShade="BF"/>
    </w:rPr>
  </w:style>
  <w:style w:type="character" w:styleId="IntenseReference">
    <w:name w:val="Intense Reference"/>
    <w:basedOn w:val="DefaultParagraphFont"/>
    <w:uiPriority w:val="32"/>
    <w:qFormat/>
    <w:rsid w:val="007435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578</Words>
  <Characters>2852</Characters>
  <Application>Microsoft Office Word</Application>
  <DocSecurity>0</DocSecurity>
  <Lines>37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Lee</dc:creator>
  <cp:keywords/>
  <dc:description/>
  <cp:lastModifiedBy>Eric Lee</cp:lastModifiedBy>
  <cp:revision>4</cp:revision>
  <dcterms:created xsi:type="dcterms:W3CDTF">2026-07-27T03:29:00Z</dcterms:created>
  <dcterms:modified xsi:type="dcterms:W3CDTF">2026-07-27T03:53:00Z</dcterms:modified>
</cp:coreProperties>
</file>