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&lt;Absender&gt;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Vorab per Telefax &lt;Faxnummer&gt; und Email &lt;Mail&gt;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&lt;Adressat&gt;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&lt;Datum&gt;</w:t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Mahnung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Gemäß unserer Rechnung vom &lt;Rechnungsdatum&gt; schulden Sie uns aus &lt;Leistung&gt; einen Betrag von EUR &lt;Betrag&gt;. Der Rechnungsbetrag war binnen 14 Tagen nach Lieferung ohne Abzug zahlbar, also am &lt;Zahlungsdatum&gt;. Bislang haben wir keinen Zahlungseingang feststellen können.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Wir fordern Sie auf, den vorgenannten Betrag nebst Fälligkeitszinsen in Höhe von 5% seit dem &lt;</w:t>
      </w:r>
      <w:r w:rsidDel="00000000" w:rsidR="00000000" w:rsidRPr="00000000">
        <w:rPr>
          <w:rtl w:val="0"/>
        </w:rPr>
        <w:t xml:space="preserve">Faelligkeitsdatum</w:t>
      </w:r>
      <w:r w:rsidDel="00000000" w:rsidR="00000000" w:rsidRPr="00000000">
        <w:rPr>
          <w:rtl w:val="0"/>
        </w:rPr>
        <w:t xml:space="preserve">&gt; &lt;ZINS&gt; unverzüglich an uns durch Überweisung auf das in unserer Rechnung angegebene Konto zu zahlen. Unsere Ansprüche werden der verspäteten Zahlung behalten wir uns vor.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Mit freundlichen Grüßen,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&lt;Bearbeiter&gt;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