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9234385"/>
        <w:docPartObj>
          <w:docPartGallery w:val="Cover Pages"/>
          <w:docPartUnique/>
        </w:docPartObj>
      </w:sdtPr>
      <w:sdtContent>
        <w:p w:rsidR="00A267A1" w:rsidRDefault="00A267A1" w:rsidP="00A267A1">
          <w:r>
            <w:rPr>
              <w:noProof/>
              <w:lang w:eastAsia="de-DE"/>
            </w:rPr>
            <mc:AlternateContent>
              <mc:Choice Requires="wps">
                <w:drawing>
                  <wp:anchor distT="0" distB="0" distL="114300" distR="114300" simplePos="0" relativeHeight="251664384" behindDoc="0" locked="0" layoutInCell="1" allowOverlap="1" wp14:anchorId="2A874D6C" wp14:editId="23B1F7F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267A1" w:rsidRDefault="00A267A1" w:rsidP="00A267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874D6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A267A1" w:rsidRDefault="00A267A1" w:rsidP="00A267A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de-DE"/>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14:anchorId="7D825608" wp14:editId="0C2B5D8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267A1" w:rsidRDefault="00A267A1" w:rsidP="00A267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825608"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A267A1" w:rsidRDefault="00A267A1" w:rsidP="00A267A1"/>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76B0D2BF" wp14:editId="7891D22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7A1" w:rsidRPr="00E42A69" w:rsidRDefault="00A267A1" w:rsidP="00A267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Design-Dokumentation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6B0D2BF"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A267A1" w:rsidRPr="00E42A69" w:rsidRDefault="00A267A1" w:rsidP="00A267A1">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Design-Dokumentation</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D376029" wp14:editId="2070B77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9D585F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1F3B67BD" wp14:editId="45077BC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C6698DE"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4B244B06" wp14:editId="4A5EF4D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267A1" w:rsidRDefault="00A267A1" w:rsidP="00A267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Visual Studio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267A1" w:rsidRDefault="00A267A1" w:rsidP="00A267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244B0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A267A1" w:rsidRDefault="00A267A1" w:rsidP="00A267A1">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Visual Studio</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A267A1" w:rsidRDefault="00A267A1" w:rsidP="00A267A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ITSecX</w:t>
                              </w:r>
                            </w:p>
                          </w:sdtContent>
                        </w:sdt>
                      </w:txbxContent>
                    </v:textbox>
                    <w10:wrap type="square" anchorx="page" anchory="page"/>
                  </v:shape>
                </w:pict>
              </mc:Fallback>
            </mc:AlternateContent>
          </w:r>
        </w:p>
        <w:p w:rsidR="00A267A1" w:rsidRDefault="00A267A1" w:rsidP="00A267A1">
          <w:r>
            <w:br w:type="page"/>
          </w:r>
        </w:p>
      </w:sdtContent>
    </w:sdt>
    <w:p w:rsidR="00A267A1" w:rsidRDefault="00A267A1" w:rsidP="00A267A1">
      <w:pPr>
        <w:pStyle w:val="Heading1"/>
      </w:pPr>
      <w:bookmarkStart w:id="0" w:name="_Toc418519848"/>
      <w:bookmarkStart w:id="1" w:name="_Toc422322930"/>
      <w:r>
        <w:lastRenderedPageBreak/>
        <w:t>1) Changelog</w:t>
      </w:r>
      <w:bookmarkEnd w:id="0"/>
      <w:bookmarkEnd w:id="1"/>
    </w:p>
    <w:p w:rsidR="00A267A1" w:rsidRPr="00C767B5" w:rsidRDefault="00A267A1" w:rsidP="00A267A1">
      <w:pPr>
        <w:rPr>
          <w:szCs w:val="24"/>
        </w:rPr>
      </w:pPr>
    </w:p>
    <w:tbl>
      <w:tblPr>
        <w:tblW w:w="0" w:type="auto"/>
        <w:tblInd w:w="108" w:type="dxa"/>
        <w:tblLayout w:type="fixed"/>
        <w:tblLook w:val="0000" w:firstRow="0" w:lastRow="0" w:firstColumn="0" w:lastColumn="0" w:noHBand="0" w:noVBand="0"/>
      </w:tblPr>
      <w:tblGrid>
        <w:gridCol w:w="1418"/>
        <w:gridCol w:w="1417"/>
        <w:gridCol w:w="2552"/>
        <w:gridCol w:w="3704"/>
      </w:tblGrid>
      <w:tr w:rsidR="00A267A1" w:rsidRPr="00C767B5" w:rsidTr="00940677">
        <w:trPr>
          <w:trHeight w:val="516"/>
        </w:trPr>
        <w:tc>
          <w:tcPr>
            <w:tcW w:w="1418" w:type="dxa"/>
            <w:tcBorders>
              <w:top w:val="single" w:sz="4" w:space="0" w:color="000000"/>
              <w:left w:val="single" w:sz="4" w:space="0" w:color="000000"/>
              <w:bottom w:val="single" w:sz="4" w:space="0" w:color="000000"/>
            </w:tcBorders>
            <w:vAlign w:val="center"/>
          </w:tcPr>
          <w:p w:rsidR="00A267A1" w:rsidRPr="0080622C" w:rsidRDefault="00A267A1" w:rsidP="00940677">
            <w:pPr>
              <w:snapToGrid w:val="0"/>
              <w:rPr>
                <w:i/>
                <w:szCs w:val="24"/>
              </w:rPr>
            </w:pPr>
          </w:p>
        </w:tc>
        <w:tc>
          <w:tcPr>
            <w:tcW w:w="1417" w:type="dxa"/>
            <w:tcBorders>
              <w:top w:val="single" w:sz="4" w:space="0" w:color="000000"/>
              <w:left w:val="single" w:sz="4" w:space="0" w:color="000000"/>
              <w:bottom w:val="single" w:sz="4" w:space="0" w:color="000000"/>
            </w:tcBorders>
            <w:vAlign w:val="center"/>
          </w:tcPr>
          <w:p w:rsidR="00A267A1" w:rsidRPr="0080622C" w:rsidRDefault="00A267A1" w:rsidP="00940677">
            <w:pPr>
              <w:snapToGrid w:val="0"/>
              <w:rPr>
                <w:i/>
                <w:szCs w:val="24"/>
              </w:rPr>
            </w:pPr>
            <w:r w:rsidRPr="0080622C">
              <w:rPr>
                <w:i/>
                <w:szCs w:val="24"/>
              </w:rPr>
              <w:t>Datum</w:t>
            </w:r>
          </w:p>
        </w:tc>
        <w:tc>
          <w:tcPr>
            <w:tcW w:w="2552" w:type="dxa"/>
            <w:tcBorders>
              <w:top w:val="single" w:sz="4" w:space="0" w:color="000000"/>
              <w:left w:val="single" w:sz="4" w:space="0" w:color="000000"/>
              <w:bottom w:val="single" w:sz="4" w:space="0" w:color="000000"/>
            </w:tcBorders>
            <w:vAlign w:val="center"/>
          </w:tcPr>
          <w:p w:rsidR="00A267A1" w:rsidRPr="0080622C" w:rsidRDefault="00A267A1" w:rsidP="00940677">
            <w:pPr>
              <w:snapToGrid w:val="0"/>
              <w:rPr>
                <w:i/>
                <w:szCs w:val="24"/>
              </w:rPr>
            </w:pPr>
            <w:r w:rsidRPr="0080622C">
              <w:rPr>
                <w:i/>
                <w:szCs w:val="24"/>
              </w:rPr>
              <w:t>Name</w:t>
            </w:r>
          </w:p>
        </w:tc>
        <w:tc>
          <w:tcPr>
            <w:tcW w:w="3704" w:type="dxa"/>
            <w:tcBorders>
              <w:top w:val="single" w:sz="4" w:space="0" w:color="000000"/>
              <w:left w:val="single" w:sz="4" w:space="0" w:color="000000"/>
              <w:bottom w:val="single" w:sz="4" w:space="0" w:color="000000"/>
              <w:right w:val="single" w:sz="4" w:space="0" w:color="000000"/>
            </w:tcBorders>
            <w:vAlign w:val="center"/>
          </w:tcPr>
          <w:p w:rsidR="00A267A1" w:rsidRPr="0080622C" w:rsidRDefault="00A267A1" w:rsidP="00940677">
            <w:pPr>
              <w:snapToGrid w:val="0"/>
              <w:rPr>
                <w:i/>
                <w:szCs w:val="24"/>
              </w:rPr>
            </w:pPr>
            <w:r w:rsidRPr="0080622C">
              <w:rPr>
                <w:i/>
                <w:szCs w:val="24"/>
              </w:rPr>
              <w:t>Unterschrift</w:t>
            </w:r>
          </w:p>
        </w:tc>
      </w:tr>
      <w:tr w:rsidR="00A267A1" w:rsidRPr="00C767B5" w:rsidTr="00940677">
        <w:trPr>
          <w:trHeight w:val="516"/>
        </w:trPr>
        <w:tc>
          <w:tcPr>
            <w:tcW w:w="1418" w:type="dxa"/>
            <w:tcBorders>
              <w:top w:val="single" w:sz="4" w:space="0" w:color="000000"/>
              <w:left w:val="single" w:sz="4" w:space="0" w:color="000000"/>
              <w:bottom w:val="single" w:sz="4" w:space="0" w:color="000000"/>
            </w:tcBorders>
            <w:vAlign w:val="center"/>
          </w:tcPr>
          <w:p w:rsidR="00A267A1" w:rsidRPr="002A7AC4" w:rsidRDefault="00A267A1" w:rsidP="00940677">
            <w:pPr>
              <w:snapToGrid w:val="0"/>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A267A1" w:rsidRPr="002A7AC4" w:rsidRDefault="00A267A1" w:rsidP="00940677">
            <w:pPr>
              <w:snapToGrid w:val="0"/>
              <w:rPr>
                <w:szCs w:val="24"/>
              </w:rPr>
            </w:pPr>
            <w:r>
              <w:rPr>
                <w:szCs w:val="24"/>
              </w:rPr>
              <w:t>16.06.15</w:t>
            </w:r>
          </w:p>
        </w:tc>
        <w:tc>
          <w:tcPr>
            <w:tcW w:w="2552" w:type="dxa"/>
            <w:tcBorders>
              <w:top w:val="single" w:sz="4" w:space="0" w:color="000000"/>
              <w:left w:val="single" w:sz="4" w:space="0" w:color="000000"/>
              <w:bottom w:val="single" w:sz="4" w:space="0" w:color="000000"/>
            </w:tcBorders>
            <w:vAlign w:val="center"/>
          </w:tcPr>
          <w:p w:rsidR="00A267A1" w:rsidRPr="002A7AC4" w:rsidRDefault="00A267A1" w:rsidP="00940677">
            <w:pPr>
              <w:snapToGrid w:val="0"/>
              <w:rPr>
                <w:szCs w:val="24"/>
              </w:rPr>
            </w:pPr>
            <w:r>
              <w:rPr>
                <w:szCs w:val="24"/>
              </w:rPr>
              <w:t>Hüseyin Bozkurt</w:t>
            </w:r>
          </w:p>
        </w:tc>
        <w:tc>
          <w:tcPr>
            <w:tcW w:w="3704" w:type="dxa"/>
            <w:tcBorders>
              <w:top w:val="single" w:sz="4" w:space="0" w:color="000000"/>
              <w:left w:val="single" w:sz="4" w:space="0" w:color="000000"/>
              <w:bottom w:val="single" w:sz="4" w:space="0" w:color="000000"/>
              <w:right w:val="single" w:sz="4" w:space="0" w:color="000000"/>
            </w:tcBorders>
            <w:vAlign w:val="center"/>
          </w:tcPr>
          <w:p w:rsidR="00A267A1" w:rsidRPr="002A7AC4" w:rsidRDefault="00A267A1" w:rsidP="00940677">
            <w:pPr>
              <w:snapToGrid w:val="0"/>
              <w:rPr>
                <w:szCs w:val="24"/>
              </w:rPr>
            </w:pPr>
          </w:p>
        </w:tc>
      </w:tr>
      <w:tr w:rsidR="00A267A1" w:rsidRPr="00C767B5" w:rsidTr="00940677">
        <w:trPr>
          <w:trHeight w:val="516"/>
        </w:trPr>
        <w:tc>
          <w:tcPr>
            <w:tcW w:w="1418" w:type="dxa"/>
            <w:tcBorders>
              <w:left w:val="single" w:sz="4" w:space="0" w:color="000000"/>
              <w:bottom w:val="single" w:sz="4" w:space="0" w:color="000000"/>
            </w:tcBorders>
            <w:vAlign w:val="center"/>
          </w:tcPr>
          <w:p w:rsidR="00A267A1" w:rsidRPr="002A7AC4" w:rsidRDefault="00A267A1" w:rsidP="00940677">
            <w:pPr>
              <w:snapToGrid w:val="0"/>
              <w:rPr>
                <w:szCs w:val="24"/>
              </w:rPr>
            </w:pPr>
            <w:r w:rsidRPr="002A7AC4">
              <w:rPr>
                <w:szCs w:val="24"/>
              </w:rPr>
              <w:t>Geprüft</w:t>
            </w:r>
          </w:p>
        </w:tc>
        <w:tc>
          <w:tcPr>
            <w:tcW w:w="1417" w:type="dxa"/>
            <w:tcBorders>
              <w:left w:val="single" w:sz="4" w:space="0" w:color="000000"/>
              <w:bottom w:val="single" w:sz="4" w:space="0" w:color="000000"/>
            </w:tcBorders>
            <w:vAlign w:val="center"/>
          </w:tcPr>
          <w:p w:rsidR="00A267A1" w:rsidRPr="002A7AC4" w:rsidRDefault="00A267A1" w:rsidP="00940677">
            <w:pPr>
              <w:snapToGrid w:val="0"/>
              <w:rPr>
                <w:szCs w:val="24"/>
              </w:rPr>
            </w:pPr>
            <w:r>
              <w:rPr>
                <w:szCs w:val="24"/>
              </w:rPr>
              <w:t>17.06.15</w:t>
            </w:r>
          </w:p>
        </w:tc>
        <w:tc>
          <w:tcPr>
            <w:tcW w:w="2552" w:type="dxa"/>
            <w:tcBorders>
              <w:left w:val="single" w:sz="4" w:space="0" w:color="000000"/>
              <w:bottom w:val="single" w:sz="4" w:space="0" w:color="000000"/>
            </w:tcBorders>
            <w:vAlign w:val="center"/>
          </w:tcPr>
          <w:p w:rsidR="00A267A1" w:rsidRPr="002A7AC4" w:rsidRDefault="00A267A1" w:rsidP="00940677">
            <w:pPr>
              <w:snapToGrid w:val="0"/>
              <w:rPr>
                <w:szCs w:val="24"/>
              </w:rPr>
            </w:pPr>
            <w:r>
              <w:rPr>
                <w:szCs w:val="24"/>
              </w:rPr>
              <w:t>Erik Brändli</w:t>
            </w:r>
          </w:p>
        </w:tc>
        <w:tc>
          <w:tcPr>
            <w:tcW w:w="3704" w:type="dxa"/>
            <w:tcBorders>
              <w:left w:val="single" w:sz="4" w:space="0" w:color="000000"/>
              <w:bottom w:val="single" w:sz="4" w:space="0" w:color="000000"/>
              <w:right w:val="single" w:sz="4" w:space="0" w:color="000000"/>
            </w:tcBorders>
            <w:vAlign w:val="center"/>
          </w:tcPr>
          <w:p w:rsidR="00A267A1" w:rsidRPr="002A7AC4" w:rsidRDefault="00A267A1" w:rsidP="00940677">
            <w:pPr>
              <w:snapToGrid w:val="0"/>
              <w:rPr>
                <w:szCs w:val="24"/>
              </w:rPr>
            </w:pPr>
          </w:p>
        </w:tc>
      </w:tr>
      <w:tr w:rsidR="00A267A1" w:rsidRPr="00C767B5" w:rsidTr="00940677">
        <w:trPr>
          <w:trHeight w:val="429"/>
        </w:trPr>
        <w:tc>
          <w:tcPr>
            <w:tcW w:w="1418" w:type="dxa"/>
            <w:tcBorders>
              <w:left w:val="single" w:sz="4" w:space="0" w:color="000000"/>
              <w:bottom w:val="single" w:sz="4" w:space="0" w:color="000000"/>
            </w:tcBorders>
            <w:vAlign w:val="center"/>
          </w:tcPr>
          <w:p w:rsidR="00A267A1" w:rsidRPr="002A7AC4" w:rsidRDefault="00A267A1" w:rsidP="00940677">
            <w:pPr>
              <w:snapToGrid w:val="0"/>
              <w:rPr>
                <w:szCs w:val="24"/>
              </w:rPr>
            </w:pPr>
            <w:r w:rsidRPr="002A7AC4">
              <w:rPr>
                <w:szCs w:val="24"/>
              </w:rPr>
              <w:t>Freigegeben</w:t>
            </w:r>
          </w:p>
        </w:tc>
        <w:tc>
          <w:tcPr>
            <w:tcW w:w="1417" w:type="dxa"/>
            <w:tcBorders>
              <w:left w:val="single" w:sz="4" w:space="0" w:color="000000"/>
              <w:bottom w:val="single" w:sz="4" w:space="0" w:color="000000"/>
            </w:tcBorders>
            <w:vAlign w:val="center"/>
          </w:tcPr>
          <w:p w:rsidR="00A267A1" w:rsidRPr="002A7AC4" w:rsidRDefault="00A267A1" w:rsidP="00940677">
            <w:pPr>
              <w:snapToGrid w:val="0"/>
              <w:rPr>
                <w:szCs w:val="24"/>
              </w:rPr>
            </w:pPr>
          </w:p>
        </w:tc>
        <w:tc>
          <w:tcPr>
            <w:tcW w:w="2552" w:type="dxa"/>
            <w:tcBorders>
              <w:left w:val="single" w:sz="4" w:space="0" w:color="000000"/>
              <w:bottom w:val="single" w:sz="4" w:space="0" w:color="000000"/>
            </w:tcBorders>
            <w:vAlign w:val="center"/>
          </w:tcPr>
          <w:p w:rsidR="00A267A1" w:rsidRPr="002A7AC4" w:rsidRDefault="00A267A1" w:rsidP="00940677">
            <w:pPr>
              <w:snapToGrid w:val="0"/>
              <w:rPr>
                <w:szCs w:val="24"/>
              </w:rPr>
            </w:pPr>
          </w:p>
        </w:tc>
        <w:tc>
          <w:tcPr>
            <w:tcW w:w="3704" w:type="dxa"/>
            <w:tcBorders>
              <w:left w:val="single" w:sz="4" w:space="0" w:color="000000"/>
              <w:bottom w:val="single" w:sz="4" w:space="0" w:color="000000"/>
              <w:right w:val="single" w:sz="4" w:space="0" w:color="000000"/>
            </w:tcBorders>
            <w:vAlign w:val="center"/>
          </w:tcPr>
          <w:p w:rsidR="00A267A1" w:rsidRPr="002A7AC4" w:rsidRDefault="00A267A1" w:rsidP="00940677">
            <w:pPr>
              <w:snapToGrid w:val="0"/>
              <w:rPr>
                <w:szCs w:val="24"/>
              </w:rPr>
            </w:pPr>
          </w:p>
        </w:tc>
      </w:tr>
    </w:tbl>
    <w:p w:rsidR="00A267A1" w:rsidRDefault="00A267A1" w:rsidP="00A267A1"/>
    <w:p w:rsidR="00A267A1" w:rsidRDefault="00A267A1" w:rsidP="00A267A1">
      <w:pPr>
        <w:pStyle w:val="Heading1"/>
        <w:contextualSpacing/>
      </w:pPr>
      <w:r>
        <w:t xml:space="preserve">2) Was ist </w:t>
      </w:r>
      <w:r>
        <w:t>Visual Studio</w:t>
      </w:r>
      <w:r>
        <w:t xml:space="preserve">? </w:t>
      </w:r>
    </w:p>
    <w:p w:rsidR="00A267A1" w:rsidRDefault="00A267A1" w:rsidP="00A267A1">
      <w:pPr>
        <w:contextualSpacing/>
      </w:pPr>
    </w:p>
    <w:p w:rsidR="00A267A1" w:rsidRDefault="00A267A1" w:rsidP="00A267A1">
      <w:pPr>
        <w:contextualSpacing/>
      </w:pPr>
      <w:r>
        <w:t>Eine funktionsreiche, integrierte Entwicklungsumgebung für das Erstellen überzeugender Anwendungen für Windows, Android und iOS sowie moderner Webanwendungen und Cloud-Dienste.</w:t>
      </w:r>
      <w:r>
        <w:t xml:space="preserve"> </w:t>
      </w:r>
    </w:p>
    <w:p w:rsidR="00A267A1" w:rsidRDefault="00A267A1" w:rsidP="00A267A1"/>
    <w:p w:rsidR="00A267A1" w:rsidRDefault="00CB62FC" w:rsidP="00A267A1">
      <w:r>
        <w:rPr>
          <w:noProof/>
          <w:lang w:eastAsia="de-DE"/>
        </w:rPr>
        <w:drawing>
          <wp:inline distT="0" distB="0" distL="0" distR="0">
            <wp:extent cx="5762625" cy="2847975"/>
            <wp:effectExtent l="0" t="0" r="9525" b="9525"/>
            <wp:docPr id="1" name="Picture 1" descr="C:\Users\Hüseyin\Desktop\v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üseyin\Desktop\vs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rsidR="00A267A1" w:rsidRDefault="00A267A1" w:rsidP="00A267A1">
      <w:r>
        <w:br w:type="page"/>
      </w:r>
    </w:p>
    <w:p w:rsidR="00A267A1" w:rsidRPr="00C54378" w:rsidRDefault="00A267A1" w:rsidP="00A267A1">
      <w:pPr>
        <w:pStyle w:val="Heading1"/>
      </w:pPr>
      <w:r w:rsidRPr="00C54378">
        <w:lastRenderedPageBreak/>
        <w:t xml:space="preserve">3) </w:t>
      </w:r>
      <w:r w:rsidR="00CB62FC" w:rsidRPr="00C54378">
        <w:t>Visual Studio Online</w:t>
      </w:r>
    </w:p>
    <w:p w:rsidR="00A267A1" w:rsidRPr="00C54378" w:rsidRDefault="00A267A1" w:rsidP="00A267A1"/>
    <w:p w:rsidR="00A267A1" w:rsidRPr="00C54378" w:rsidRDefault="00CB62FC" w:rsidP="00A267A1">
      <w:pPr>
        <w:pStyle w:val="Heading2"/>
      </w:pPr>
      <w:r w:rsidRPr="00C54378">
        <w:t>3.1) Was ist Visual Studio Online</w:t>
      </w:r>
      <w:r w:rsidR="00A267A1" w:rsidRPr="00C54378">
        <w:t xml:space="preserve">? </w:t>
      </w:r>
    </w:p>
    <w:p w:rsidR="00A267A1" w:rsidRPr="00C54378" w:rsidRDefault="00A267A1" w:rsidP="00A267A1"/>
    <w:p w:rsidR="00C54378" w:rsidRPr="00C54378" w:rsidRDefault="00C54378" w:rsidP="00C54378">
      <w:pPr>
        <w:pStyle w:val="NormalWeb"/>
        <w:rPr>
          <w:rFonts w:asciiTheme="minorHAnsi" w:hAnsiTheme="minorHAnsi"/>
        </w:rPr>
      </w:pPr>
      <w:r w:rsidRPr="00C54378">
        <w:rPr>
          <w:rFonts w:asciiTheme="minorHAnsi" w:hAnsiTheme="minorHAnsi"/>
        </w:rPr>
        <w:t xml:space="preserve">Visual Studio Online ist ein Management tool, welches der UI von taiga.io ähnelt. Man kann ebenfalls Userstories hinzufügen und bearbeiten. </w:t>
      </w:r>
      <w:r w:rsidRPr="00C54378">
        <w:rPr>
          <w:rFonts w:asciiTheme="minorHAnsi" w:hAnsiTheme="minorHAnsi"/>
        </w:rPr>
        <w:t>Visual Studio Online, welches auf den Funktionen von Team Foundation Server mit zusätzlichen Clouddiensten basiert, ist die Onlinestartseite für Ihre Entwicklungsprojekte. In unserer Cloudinfrastruktur sind Sie innerhalb weniger Minuten startklar, ohne einen einzigen Server installieren oder konfigurieren zu müssen. Visual Studio Online stellt eine Verbindung zu Visual Studio, Eclipse, Xcode und anderen Git-Clients her, um die Entwicklung einer Vielzahl von Plattformen und Sprachen zu unterstützen.</w:t>
      </w:r>
    </w:p>
    <w:p w:rsidR="00C54378" w:rsidRPr="00C54378" w:rsidRDefault="00C54378" w:rsidP="00C54378">
      <w:pPr>
        <w:pStyle w:val="NormalWeb"/>
        <w:rPr>
          <w:rFonts w:asciiTheme="minorHAnsi" w:hAnsiTheme="minorHAnsi"/>
        </w:rPr>
      </w:pPr>
      <w:r w:rsidRPr="00C54378">
        <w:rPr>
          <w:rFonts w:asciiTheme="minorHAnsi" w:hAnsiTheme="minorHAnsi"/>
        </w:rPr>
        <w:t>Jedes Visual Studio Online-Konto umfasst fünf kostenlose Benutzer. Wenn Ihr Team wächst oder Ihre Anforderungen steigen, können Sie Benutzerpläne und Ressourcen mischen und zuordnen, sodass jeder Benutzer erhält, was er benötigt. Visual Studio mit MSDN-Abonnenten können Kontoprojekten kostenlos beitreten und zählen nicht mit zu den inbegriffenen fünf kostenlosen Benutzern.</w:t>
      </w:r>
    </w:p>
    <w:p w:rsidR="00A267A1" w:rsidRDefault="00A267A1" w:rsidP="00A267A1"/>
    <w:p w:rsidR="00A267A1" w:rsidRDefault="00A267A1" w:rsidP="00A267A1"/>
    <w:p w:rsidR="00A267A1" w:rsidRDefault="00C54378" w:rsidP="00A267A1">
      <w:r>
        <w:rPr>
          <w:noProof/>
          <w:lang w:eastAsia="de-DE"/>
        </w:rPr>
        <w:drawing>
          <wp:inline distT="0" distB="0" distL="0" distR="0">
            <wp:extent cx="5753100" cy="2924175"/>
            <wp:effectExtent l="0" t="0" r="0" b="9525"/>
            <wp:docPr id="7" name="Picture 7" descr="C:\Users\Hüseyin\Desktop\v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v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A267A1" w:rsidRDefault="00A267A1" w:rsidP="00A267A1"/>
    <w:p w:rsidR="00A267A1" w:rsidRDefault="00C54378" w:rsidP="00A267A1">
      <w:pPr>
        <w:rPr>
          <w:rFonts w:ascii="Verdana" w:eastAsiaTheme="majorEastAsia" w:hAnsi="Verdana" w:cstheme="majorBidi"/>
          <w:b/>
          <w:color w:val="000000" w:themeColor="text1"/>
          <w:sz w:val="28"/>
          <w:szCs w:val="32"/>
        </w:rPr>
      </w:pPr>
      <w:r>
        <w:t>In der linken Spalte sieht man alle Userstories, die in dem Projekt involviert sind. Der Tabellenabschnitt "Spec'd" steht für "spectated" und unterscheidet sich in 2 abschnitte. Doing steht für "im Arbeitsprozess" und Done steht für fertige Userstories. In der Rechten Spalte sind die Userstories dann überprüft und kommentiert.</w:t>
      </w:r>
    </w:p>
    <w:p w:rsidR="00C54378" w:rsidRDefault="00C54378" w:rsidP="0000491A">
      <w:pPr>
        <w:pStyle w:val="Heading2"/>
      </w:pPr>
      <w:r>
        <w:lastRenderedPageBreak/>
        <w:t>3.2) Cloud Code-Hosting</w:t>
      </w:r>
    </w:p>
    <w:p w:rsidR="0000491A" w:rsidRDefault="0000491A" w:rsidP="00C54378"/>
    <w:p w:rsidR="00C54378" w:rsidRPr="00C54378" w:rsidRDefault="00C54378" w:rsidP="00C54378">
      <w:r>
        <w:t xml:space="preserve">Hier kann man seinen Code in Cloud Hosten, sodass jederzeit von überall darauf zugegriffen werden kann. </w:t>
      </w:r>
      <w:r w:rsidR="0000491A">
        <w:t>Man wählt ein herkömmliches, zentralisiertes Versionskontrollsystem mit Team Foundation-Versionskontrolle oder, falls ein verteilter Ansatz bevorzugt wird, werden einfache GitHub-Repositories verwendet.</w:t>
      </w:r>
    </w:p>
    <w:p w:rsidR="00C54378" w:rsidRDefault="00C54378" w:rsidP="00A267A1">
      <w:pPr>
        <w:pStyle w:val="Heading1"/>
        <w:contextualSpacing/>
      </w:pPr>
    </w:p>
    <w:p w:rsidR="00A267A1" w:rsidRDefault="0000491A" w:rsidP="0000491A">
      <w:pPr>
        <w:pStyle w:val="Heading2"/>
      </w:pPr>
      <w:r>
        <w:t>3.3) Cloud Verwaltung</w:t>
      </w:r>
    </w:p>
    <w:p w:rsidR="00A267A1" w:rsidRDefault="00A267A1" w:rsidP="00A267A1">
      <w:pPr>
        <w:contextualSpacing/>
      </w:pPr>
    </w:p>
    <w:p w:rsidR="00A267A1" w:rsidRDefault="0000491A" w:rsidP="00A267A1">
      <w:pPr>
        <w:contextualSpacing/>
      </w:pPr>
      <w:r>
        <w:t>Verwaltung eines Projektes in der Cloud ist ebenfalls möglich. Planung, verwaltung und verfolgung in allen Backlogs und Teams ist schell möglich. Benutzerfreundliche, vollständig integrierte Tools vereinfachen alle Schritte für agile Planung und Verwaltung.</w:t>
      </w:r>
    </w:p>
    <w:p w:rsidR="0000491A" w:rsidRDefault="0000491A" w:rsidP="00A267A1">
      <w:pPr>
        <w:contextualSpacing/>
      </w:pPr>
      <w:r>
        <w:t>Erstellung von</w:t>
      </w:r>
      <w:r>
        <w:t xml:space="preserve"> hierarchische</w:t>
      </w:r>
      <w:r>
        <w:t>n</w:t>
      </w:r>
      <w:r>
        <w:t xml:space="preserve"> Backlogs auf jeder Stufe Ihrer Arbeitsaufgliederung, um Arbeit schnell zu definieren, zu priorisieren und zuzuweisen</w:t>
      </w:r>
      <w:r>
        <w:t xml:space="preserve"> ist möglich.</w:t>
      </w:r>
      <w:r>
        <w:t xml:space="preserve"> Markierungen </w:t>
      </w:r>
      <w:r>
        <w:t xml:space="preserve">werden genutzt </w:t>
      </w:r>
      <w:r>
        <w:t>für eine schnelle Kategorisierung und Filterung.</w:t>
      </w:r>
    </w:p>
    <w:p w:rsidR="00ED2916" w:rsidRDefault="0000491A" w:rsidP="00A267A1">
      <w:pPr>
        <w:contextualSpacing/>
        <w:rPr>
          <w:noProof/>
          <w:lang w:eastAsia="de-DE"/>
        </w:rPr>
      </w:pPr>
      <w:r>
        <w:t>Nutzung von</w:t>
      </w:r>
      <w:r>
        <w:t xml:space="preserve"> Arbeitsaufgaben</w:t>
      </w:r>
      <w:r>
        <w:t xml:space="preserve"> sind erleichtert</w:t>
      </w:r>
      <w:r>
        <w:t xml:space="preserve">, um Ihrem Team Aufgaben und </w:t>
      </w:r>
      <w:r>
        <w:t xml:space="preserve">auf </w:t>
      </w:r>
      <w:r>
        <w:t>Fehler zuzuweisen, den Status nachzuverfolgen und die Anstrengungen im Team zu koordinieren. Arbeitsaufgaben</w:t>
      </w:r>
      <w:r>
        <w:t xml:space="preserve"> werden mit Änderungen im Code </w:t>
      </w:r>
      <w:r>
        <w:t>v</w:t>
      </w:r>
      <w:r>
        <w:t>erknüpft</w:t>
      </w:r>
      <w:r>
        <w:t xml:space="preserve"> </w:t>
      </w:r>
      <w:r>
        <w:t>und die bearbeitung von</w:t>
      </w:r>
      <w:r>
        <w:t xml:space="preserve"> verbundene Arbeitsaufgaben</w:t>
      </w:r>
      <w:r>
        <w:t xml:space="preserve"> können</w:t>
      </w:r>
      <w:r>
        <w:t xml:space="preserve"> miteinander</w:t>
      </w:r>
      <w:r>
        <w:t xml:space="preserve"> gelöst werden</w:t>
      </w:r>
      <w:r>
        <w:t>.</w:t>
      </w:r>
      <w:r>
        <w:t xml:space="preserve"> Überwachung  des</w:t>
      </w:r>
      <w:r>
        <w:t xml:space="preserve"> Gesamtfortschritt</w:t>
      </w:r>
      <w:r>
        <w:t>es mittels</w:t>
      </w:r>
      <w:r>
        <w:t xml:space="preserve"> der Kanban-Tafel, während sich Ihr Team auf die zu bewältigenden Aufgaben konzentriert, oder verfolgen Sie den Sprint-Fortschritt mi</w:t>
      </w:r>
      <w:r w:rsidR="00472C0D">
        <w:t>t dem Scrum-basierten Taskboar</w:t>
      </w:r>
      <w:r w:rsidR="00472C0D">
        <w:rPr>
          <w:noProof/>
          <w:lang w:eastAsia="de-DE"/>
        </w:rPr>
        <w:t>d.</w:t>
      </w:r>
    </w:p>
    <w:p w:rsidR="00ED2916" w:rsidRDefault="00ED2916" w:rsidP="00A267A1">
      <w:pPr>
        <w:contextualSpacing/>
        <w:rPr>
          <w:noProof/>
          <w:lang w:eastAsia="de-DE"/>
        </w:rPr>
      </w:pPr>
    </w:p>
    <w:p w:rsidR="00E74315" w:rsidRDefault="00E74315">
      <w:pPr>
        <w:rPr>
          <w:rFonts w:ascii="Verdana" w:eastAsiaTheme="majorEastAsia" w:hAnsi="Verdana" w:cstheme="majorBidi"/>
          <w:b/>
          <w:noProof/>
          <w:color w:val="000000" w:themeColor="text1"/>
          <w:sz w:val="28"/>
          <w:szCs w:val="32"/>
          <w:lang w:eastAsia="de-DE"/>
        </w:rPr>
      </w:pPr>
      <w:r>
        <w:rPr>
          <w:noProof/>
          <w:lang w:eastAsia="de-DE"/>
        </w:rPr>
        <w:br w:type="page"/>
      </w:r>
    </w:p>
    <w:p w:rsidR="00ED2916" w:rsidRDefault="00ED2916" w:rsidP="00ED2916">
      <w:pPr>
        <w:pStyle w:val="Heading1"/>
        <w:rPr>
          <w:noProof/>
          <w:lang w:eastAsia="de-DE"/>
        </w:rPr>
      </w:pPr>
      <w:r>
        <w:rPr>
          <w:noProof/>
          <w:lang w:eastAsia="de-DE"/>
        </w:rPr>
        <w:lastRenderedPageBreak/>
        <w:t>4) Erstellung einer Oberfläche in VS</w:t>
      </w:r>
    </w:p>
    <w:p w:rsidR="00E74315" w:rsidRDefault="00ED2916" w:rsidP="00ED2916">
      <w:r>
        <w:t>Durch die Erleichterte Erstellung von Graphischen Oberfläche in VisualStudios, kann man spielerisch eine Benutzeroberfläche zusammensetzen.</w:t>
      </w:r>
    </w:p>
    <w:p w:rsidR="00E74315" w:rsidRDefault="00E74315" w:rsidP="00ED2916"/>
    <w:p w:rsidR="00E74315" w:rsidRDefault="00ED2916" w:rsidP="00ED2916">
      <w:r>
        <w:t xml:space="preserve"> </w:t>
      </w:r>
      <w:r w:rsidR="00E74315">
        <w:rPr>
          <w:noProof/>
          <w:lang w:eastAsia="de-DE"/>
        </w:rPr>
        <w:drawing>
          <wp:anchor distT="0" distB="0" distL="114300" distR="114300" simplePos="0" relativeHeight="251665408" behindDoc="0" locked="0" layoutInCell="1" allowOverlap="1">
            <wp:simplePos x="0" y="0"/>
            <wp:positionH relativeFrom="column">
              <wp:posOffset>33655</wp:posOffset>
            </wp:positionH>
            <wp:positionV relativeFrom="paragraph">
              <wp:posOffset>-2540</wp:posOffset>
            </wp:positionV>
            <wp:extent cx="1495425" cy="5924550"/>
            <wp:effectExtent l="0" t="0" r="9525" b="0"/>
            <wp:wrapSquare wrapText="bothSides"/>
            <wp:docPr id="8" name="Picture 8" descr="C:\Users\Hüseyin\Desktop\v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üseyin\Desktop\v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5425" cy="592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4315">
        <w:t>Aus der swing-Palette wählt man die Elemente aus, die man in seiner Oberfläche integriert haben will. Durch Simples Drag&amp;Drop platziert man diese in das Panel, man sieht sofort resultate. Allerdings ist das richtige platzieren der Elemente eine echte Herausforderung.</w:t>
      </w:r>
    </w:p>
    <w:p w:rsidR="00E74315" w:rsidRDefault="00E74315" w:rsidP="00ED2916">
      <w:r>
        <w:t>Hier sind Programmierkenntnisse besonders essentiell, da die bearbeitung ebenfalls im Code stattfindet.</w:t>
      </w:r>
    </w:p>
    <w:p w:rsidR="00A267A1" w:rsidRPr="00970CA5" w:rsidRDefault="00E74315" w:rsidP="00ED2916">
      <w:r>
        <w:rPr>
          <w:noProof/>
          <w:lang w:eastAsia="de-DE"/>
        </w:rPr>
        <w:drawing>
          <wp:inline distT="0" distB="0" distL="0" distR="0">
            <wp:extent cx="3819525" cy="3319774"/>
            <wp:effectExtent l="0" t="0" r="0" b="0"/>
            <wp:docPr id="9" name="Picture 9" descr="C:\Users\Hüseyin\Desktop\v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üseyin\Desktop\v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493" cy="3322353"/>
                    </a:xfrm>
                    <a:prstGeom prst="rect">
                      <a:avLst/>
                    </a:prstGeom>
                    <a:noFill/>
                    <a:ln>
                      <a:noFill/>
                    </a:ln>
                  </pic:spPr>
                </pic:pic>
              </a:graphicData>
            </a:graphic>
          </wp:inline>
        </w:drawing>
      </w:r>
      <w:r w:rsidR="00A267A1" w:rsidRPr="00970CA5">
        <w:br w:type="page"/>
      </w:r>
    </w:p>
    <w:p w:rsidR="00A267A1" w:rsidRDefault="00A267A1" w:rsidP="00A267A1">
      <w:pPr>
        <w:pStyle w:val="Heading1"/>
      </w:pPr>
      <w:r>
        <w:lastRenderedPageBreak/>
        <w:t>7</w:t>
      </w:r>
      <w:bookmarkStart w:id="2" w:name="_GoBack"/>
      <w:bookmarkEnd w:id="2"/>
      <w:r>
        <w:t>) Quellen</w:t>
      </w:r>
    </w:p>
    <w:p w:rsidR="00A267A1" w:rsidRDefault="00A267A1" w:rsidP="00A267A1"/>
    <w:p w:rsidR="00A267A1" w:rsidRDefault="00A267A1" w:rsidP="00A267A1">
      <w:pPr>
        <w:contextualSpacing/>
      </w:pPr>
      <w:r>
        <w:t>"</w:t>
      </w:r>
      <w:r w:rsidR="00147928">
        <w:t>Visual Studio" - Microsoft</w:t>
      </w:r>
    </w:p>
    <w:p w:rsidR="00A267A1" w:rsidRDefault="00A267A1" w:rsidP="00A267A1">
      <w:pPr>
        <w:contextualSpacing/>
      </w:pPr>
      <w:r>
        <w:t xml:space="preserve">Verfügbar bei: </w:t>
      </w:r>
      <w:hyperlink r:id="rId9" w:history="1">
        <w:r w:rsidR="00147928" w:rsidRPr="00655319">
          <w:rPr>
            <w:rStyle w:val="Hyperlink"/>
          </w:rPr>
          <w:t>https://www.visualstudio.com/</w:t>
        </w:r>
      </w:hyperlink>
      <w:r w:rsidR="00147928">
        <w:t xml:space="preserve"> </w:t>
      </w:r>
      <w:r>
        <w:t xml:space="preserve"> [zuletzt aufgerufen am 18.06.2015]</w:t>
      </w:r>
    </w:p>
    <w:p w:rsidR="00A267A1" w:rsidRDefault="00A267A1" w:rsidP="00A267A1">
      <w:pPr>
        <w:contextualSpacing/>
      </w:pPr>
    </w:p>
    <w:p w:rsidR="00A267A1" w:rsidRPr="00241CDF" w:rsidRDefault="00A267A1" w:rsidP="00A267A1">
      <w:pPr>
        <w:contextualSpacing/>
        <w:rPr>
          <w:lang w:val="en-US"/>
        </w:rPr>
      </w:pPr>
      <w:r w:rsidRPr="00241CDF">
        <w:rPr>
          <w:lang w:val="en-US"/>
        </w:rPr>
        <w:t>"</w:t>
      </w:r>
      <w:r w:rsidR="00147928">
        <w:rPr>
          <w:lang w:val="en-US"/>
        </w:rPr>
        <w:t xml:space="preserve">What is Visual </w:t>
      </w:r>
      <w:proofErr w:type="gramStart"/>
      <w:r w:rsidR="00147928">
        <w:rPr>
          <w:lang w:val="en-US"/>
        </w:rPr>
        <w:t>Studios ?</w:t>
      </w:r>
      <w:proofErr w:type="gramEnd"/>
      <w:r w:rsidR="00147928">
        <w:rPr>
          <w:lang w:val="en-US"/>
        </w:rPr>
        <w:t xml:space="preserve"> " – Microsoft</w:t>
      </w:r>
    </w:p>
    <w:p w:rsidR="00A267A1" w:rsidRDefault="00A267A1" w:rsidP="00A267A1">
      <w:pPr>
        <w:contextualSpacing/>
      </w:pPr>
      <w:r w:rsidRPr="00241CDF">
        <w:t>Verfügb</w:t>
      </w:r>
      <w:r w:rsidR="00147928">
        <w:t xml:space="preserve">ar bei: </w:t>
      </w:r>
      <w:hyperlink r:id="rId10" w:history="1">
        <w:r w:rsidR="00147928" w:rsidRPr="00655319">
          <w:rPr>
            <w:rStyle w:val="Hyperlink"/>
          </w:rPr>
          <w:t>https://www.visualstudio.com/products/what-is-visual-studio-online-vs</w:t>
        </w:r>
      </w:hyperlink>
      <w:r w:rsidR="00147928">
        <w:t xml:space="preserve"> </w:t>
      </w:r>
      <w:r>
        <w:t>[zuletzt aufgerufen am 18.06.2015]</w:t>
      </w:r>
    </w:p>
    <w:p w:rsidR="00A267A1" w:rsidRDefault="00A267A1" w:rsidP="00A267A1">
      <w:pPr>
        <w:contextualSpacing/>
      </w:pPr>
    </w:p>
    <w:p w:rsidR="00A267A1" w:rsidRDefault="00A267A1" w:rsidP="00A267A1">
      <w:pPr>
        <w:contextualSpacing/>
      </w:pPr>
      <w:r>
        <w:t>"</w:t>
      </w:r>
      <w:r w:rsidR="00147928">
        <w:t>VS-Produkte</w:t>
      </w:r>
      <w:r>
        <w:t xml:space="preserve">" – </w:t>
      </w:r>
      <w:r w:rsidR="00147928">
        <w:t>Microsoft</w:t>
      </w:r>
    </w:p>
    <w:p w:rsidR="00A267A1" w:rsidRDefault="00A267A1" w:rsidP="00A267A1">
      <w:pPr>
        <w:contextualSpacing/>
      </w:pPr>
      <w:r>
        <w:t xml:space="preserve">Verfügbar bei: </w:t>
      </w:r>
      <w:hyperlink r:id="rId11" w:history="1">
        <w:r w:rsidR="00147928" w:rsidRPr="00655319">
          <w:rPr>
            <w:rStyle w:val="Hyperlink"/>
          </w:rPr>
          <w:t>https://www.visualstudio.com/vs-2015-product-editions</w:t>
        </w:r>
      </w:hyperlink>
      <w:r w:rsidR="00147928">
        <w:t xml:space="preserve"> </w:t>
      </w:r>
      <w:r>
        <w:t>[zuletzt aufgerufen am 18.06.2015]</w:t>
      </w:r>
    </w:p>
    <w:p w:rsidR="00A267A1" w:rsidRDefault="00A267A1" w:rsidP="00A267A1">
      <w:pPr>
        <w:contextualSpacing/>
      </w:pPr>
    </w:p>
    <w:p w:rsidR="00544FA1" w:rsidRDefault="00544FA1"/>
    <w:sectPr w:rsidR="00544FA1" w:rsidSect="00E42A6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80514"/>
      <w:docPartObj>
        <w:docPartGallery w:val="Page Numbers (Bottom of Page)"/>
        <w:docPartUnique/>
      </w:docPartObj>
    </w:sdtPr>
    <w:sdtEndPr/>
    <w:sdtContent>
      <w:sdt>
        <w:sdtPr>
          <w:id w:val="-1769616900"/>
          <w:docPartObj>
            <w:docPartGallery w:val="Page Numbers (Top of Page)"/>
            <w:docPartUnique/>
          </w:docPartObj>
        </w:sdtPr>
        <w:sdtEndPr/>
        <w:sdtContent>
          <w:p w:rsidR="00E42A69" w:rsidRDefault="00E74315">
            <w:pPr>
              <w:pStyle w:val="Footer"/>
              <w:jc w:val="right"/>
            </w:pPr>
            <w:r>
              <w:t xml:space="preserve">Seite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noProof/>
              </w:rPr>
              <w:t>5</w:t>
            </w:r>
            <w:r>
              <w:rPr>
                <w:b/>
                <w:bCs/>
                <w:sz w:val="24"/>
                <w:szCs w:val="24"/>
              </w:rPr>
              <w:fldChar w:fldCharType="end"/>
            </w:r>
          </w:p>
        </w:sdtContent>
      </w:sdt>
    </w:sdtContent>
  </w:sdt>
  <w:p w:rsidR="00E42A69" w:rsidRDefault="00E74315">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A69" w:rsidRDefault="00E74315">
    <w:pPr>
      <w:pStyle w:val="Header"/>
    </w:pPr>
    <w:r>
      <w:t>GitHub</w:t>
    </w:r>
    <w:r>
      <w:tab/>
    </w:r>
    <w:r>
      <w:tab/>
      <w:t>Hüseyin Bozkurt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4"/>
    <w:rsid w:val="0000491A"/>
    <w:rsid w:val="00064E54"/>
    <w:rsid w:val="00147928"/>
    <w:rsid w:val="00472C0D"/>
    <w:rsid w:val="00544FA1"/>
    <w:rsid w:val="00A267A1"/>
    <w:rsid w:val="00C54378"/>
    <w:rsid w:val="00CB62FC"/>
    <w:rsid w:val="00E74315"/>
    <w:rsid w:val="00ED29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01F63-62DE-43BE-82AD-37F0C117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A1"/>
  </w:style>
  <w:style w:type="paragraph" w:styleId="Heading1">
    <w:name w:val="heading 1"/>
    <w:basedOn w:val="Normal"/>
    <w:next w:val="Normal"/>
    <w:link w:val="Heading1Char"/>
    <w:uiPriority w:val="9"/>
    <w:qFormat/>
    <w:rsid w:val="00A267A1"/>
    <w:pPr>
      <w:keepNext/>
      <w:keepLines/>
      <w:spacing w:before="240" w:after="0"/>
      <w:outlineLvl w:val="0"/>
    </w:pPr>
    <w:rPr>
      <w:rFonts w:ascii="Verdana" w:eastAsiaTheme="majorEastAsia" w:hAnsi="Verdana" w:cstheme="majorBidi"/>
      <w:b/>
      <w:color w:val="000000" w:themeColor="text1"/>
      <w:sz w:val="28"/>
      <w:szCs w:val="32"/>
    </w:rPr>
  </w:style>
  <w:style w:type="paragraph" w:styleId="Heading2">
    <w:name w:val="heading 2"/>
    <w:basedOn w:val="Normal"/>
    <w:next w:val="Normal"/>
    <w:link w:val="Heading2Char"/>
    <w:uiPriority w:val="9"/>
    <w:unhideWhenUsed/>
    <w:qFormat/>
    <w:rsid w:val="00A26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A1"/>
    <w:rPr>
      <w:rFonts w:ascii="Verdana" w:eastAsiaTheme="majorEastAsia" w:hAnsi="Verdana" w:cstheme="majorBidi"/>
      <w:b/>
      <w:color w:val="000000" w:themeColor="text1"/>
      <w:sz w:val="28"/>
      <w:szCs w:val="32"/>
    </w:rPr>
  </w:style>
  <w:style w:type="character" w:customStyle="1" w:styleId="Heading2Char">
    <w:name w:val="Heading 2 Char"/>
    <w:basedOn w:val="DefaultParagraphFont"/>
    <w:link w:val="Heading2"/>
    <w:uiPriority w:val="9"/>
    <w:rsid w:val="00A267A1"/>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67A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67A1"/>
    <w:rPr>
      <w:rFonts w:eastAsiaTheme="minorEastAsia"/>
      <w:lang w:val="en-US"/>
    </w:rPr>
  </w:style>
  <w:style w:type="paragraph" w:styleId="Header">
    <w:name w:val="header"/>
    <w:basedOn w:val="Normal"/>
    <w:link w:val="HeaderChar"/>
    <w:uiPriority w:val="99"/>
    <w:unhideWhenUsed/>
    <w:rsid w:val="00A267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7A1"/>
  </w:style>
  <w:style w:type="paragraph" w:styleId="Footer">
    <w:name w:val="footer"/>
    <w:basedOn w:val="Normal"/>
    <w:link w:val="FooterChar"/>
    <w:uiPriority w:val="99"/>
    <w:unhideWhenUsed/>
    <w:rsid w:val="00A267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7A1"/>
  </w:style>
  <w:style w:type="paragraph" w:styleId="ListParagraph">
    <w:name w:val="List Paragraph"/>
    <w:basedOn w:val="Normal"/>
    <w:uiPriority w:val="34"/>
    <w:qFormat/>
    <w:rsid w:val="00A267A1"/>
    <w:pPr>
      <w:ind w:left="720"/>
      <w:contextualSpacing/>
    </w:pPr>
  </w:style>
  <w:style w:type="character" w:styleId="Hyperlink">
    <w:name w:val="Hyperlink"/>
    <w:basedOn w:val="DefaultParagraphFont"/>
    <w:uiPriority w:val="99"/>
    <w:unhideWhenUsed/>
    <w:rsid w:val="00A267A1"/>
    <w:rPr>
      <w:color w:val="0563C1" w:themeColor="hyperlink"/>
      <w:u w:val="single"/>
    </w:rPr>
  </w:style>
  <w:style w:type="paragraph" w:styleId="NormalWeb">
    <w:name w:val="Normal (Web)"/>
    <w:basedOn w:val="Normal"/>
    <w:uiPriority w:val="99"/>
    <w:semiHidden/>
    <w:unhideWhenUsed/>
    <w:rsid w:val="00C5437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428056">
      <w:bodyDiv w:val="1"/>
      <w:marLeft w:val="0"/>
      <w:marRight w:val="0"/>
      <w:marTop w:val="0"/>
      <w:marBottom w:val="0"/>
      <w:divBdr>
        <w:top w:val="none" w:sz="0" w:space="0" w:color="auto"/>
        <w:left w:val="none" w:sz="0" w:space="0" w:color="auto"/>
        <w:bottom w:val="none" w:sz="0" w:space="0" w:color="auto"/>
        <w:right w:val="none" w:sz="0" w:space="0" w:color="auto"/>
      </w:divBdr>
      <w:divsChild>
        <w:div w:id="2036147824">
          <w:marLeft w:val="0"/>
          <w:marRight w:val="0"/>
          <w:marTop w:val="0"/>
          <w:marBottom w:val="0"/>
          <w:divBdr>
            <w:top w:val="none" w:sz="0" w:space="0" w:color="auto"/>
            <w:left w:val="none" w:sz="0" w:space="0" w:color="auto"/>
            <w:bottom w:val="none" w:sz="0" w:space="0" w:color="auto"/>
            <w:right w:val="none" w:sz="0" w:space="0" w:color="auto"/>
          </w:divBdr>
          <w:divsChild>
            <w:div w:id="40638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7819">
      <w:bodyDiv w:val="1"/>
      <w:marLeft w:val="0"/>
      <w:marRight w:val="0"/>
      <w:marTop w:val="0"/>
      <w:marBottom w:val="0"/>
      <w:divBdr>
        <w:top w:val="none" w:sz="0" w:space="0" w:color="auto"/>
        <w:left w:val="none" w:sz="0" w:space="0" w:color="auto"/>
        <w:bottom w:val="none" w:sz="0" w:space="0" w:color="auto"/>
        <w:right w:val="none" w:sz="0" w:space="0" w:color="auto"/>
      </w:divBdr>
      <w:divsChild>
        <w:div w:id="1937977689">
          <w:marLeft w:val="0"/>
          <w:marRight w:val="0"/>
          <w:marTop w:val="0"/>
          <w:marBottom w:val="0"/>
          <w:divBdr>
            <w:top w:val="none" w:sz="0" w:space="0" w:color="auto"/>
            <w:left w:val="none" w:sz="0" w:space="0" w:color="auto"/>
            <w:bottom w:val="none" w:sz="0" w:space="0" w:color="auto"/>
            <w:right w:val="none" w:sz="0" w:space="0" w:color="auto"/>
          </w:divBdr>
          <w:divsChild>
            <w:div w:id="5688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4167">
      <w:bodyDiv w:val="1"/>
      <w:marLeft w:val="0"/>
      <w:marRight w:val="0"/>
      <w:marTop w:val="0"/>
      <w:marBottom w:val="0"/>
      <w:divBdr>
        <w:top w:val="none" w:sz="0" w:space="0" w:color="auto"/>
        <w:left w:val="none" w:sz="0" w:space="0" w:color="auto"/>
        <w:bottom w:val="none" w:sz="0" w:space="0" w:color="auto"/>
        <w:right w:val="none" w:sz="0" w:space="0" w:color="auto"/>
      </w:divBdr>
      <w:divsChild>
        <w:div w:id="972170775">
          <w:marLeft w:val="0"/>
          <w:marRight w:val="0"/>
          <w:marTop w:val="0"/>
          <w:marBottom w:val="0"/>
          <w:divBdr>
            <w:top w:val="none" w:sz="0" w:space="0" w:color="auto"/>
            <w:left w:val="none" w:sz="0" w:space="0" w:color="auto"/>
            <w:bottom w:val="none" w:sz="0" w:space="0" w:color="auto"/>
            <w:right w:val="none" w:sz="0" w:space="0" w:color="auto"/>
          </w:divBdr>
          <w:divsChild>
            <w:div w:id="13800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visualstudio.com/vs-2015-product-edit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visualstudio.com/products/what-is-visual-studio-online-vs" TargetMode="External"/><Relationship Id="rId4" Type="http://schemas.openxmlformats.org/officeDocument/2006/relationships/webSettings" Target="webSettings.xml"/><Relationship Id="rId9" Type="http://schemas.openxmlformats.org/officeDocument/2006/relationships/hyperlink" Target="https://www.visual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Design-Dokumentation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dc:title>
  <dc:subject>ITSecX</dc:subject>
  <dc:creator>Hüseyin Bozkurt</dc:creator>
  <cp:keywords/>
  <dc:description/>
  <cp:lastModifiedBy>Hüseyin Bozkurt</cp:lastModifiedBy>
  <cp:revision>5</cp:revision>
  <dcterms:created xsi:type="dcterms:W3CDTF">2015-06-22T08:34:00Z</dcterms:created>
  <dcterms:modified xsi:type="dcterms:W3CDTF">2015-06-22T10:05:00Z</dcterms:modified>
</cp:coreProperties>
</file>