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9234385"/>
        <w:docPartObj>
          <w:docPartGallery w:val="Cover Pages"/>
          <w:docPartUnique/>
        </w:docPartObj>
      </w:sdtPr>
      <w:sdtContent>
        <w:p w:rsidR="00E42A69" w:rsidRDefault="00E42A69">
          <w:r>
            <w:rPr>
              <w:noProof/>
              <w:lang w:eastAsia="de-DE"/>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42A69" w:rsidRDefault="00E42A6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de-DE"/>
                                      </w:rPr>
                                      <w:t>Hüseyin Bozkurt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E42A69" w:rsidRDefault="00E42A6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de-DE"/>
                                </w:rPr>
                                <w:t>Hüseyin Bozkurt</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42A69" w:rsidRDefault="00E42A6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E42A69" w:rsidRDefault="00E42A69"/>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2A69" w:rsidRPr="00E42A69" w:rsidRDefault="00E42A6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Dieses Dokument umfasst die Versionierungsumgebung GitHub.</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E42A69" w:rsidRPr="00E42A69" w:rsidRDefault="00E42A6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Dieses Dokument umfasst die Versionierungsumgebung GitHub.</w:t>
                              </w:r>
                            </w:sdtContent>
                          </w:sdt>
                        </w:p>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7285D1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87C9E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de-D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E42A69" w:rsidRDefault="00E42A69">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GitHub</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E42A69" w:rsidRDefault="00E42A6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ITSecX</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E42A69" w:rsidRDefault="00E42A69">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GitHub</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E42A69" w:rsidRDefault="00E42A6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ITSecX</w:t>
                              </w:r>
                            </w:p>
                          </w:sdtContent>
                        </w:sdt>
                      </w:txbxContent>
                    </v:textbox>
                    <w10:wrap type="square" anchorx="page" anchory="page"/>
                  </v:shape>
                </w:pict>
              </mc:Fallback>
            </mc:AlternateContent>
          </w:r>
        </w:p>
        <w:p w:rsidR="00E42A69" w:rsidRDefault="00E42A69">
          <w:r>
            <w:br w:type="page"/>
          </w:r>
        </w:p>
      </w:sdtContent>
    </w:sdt>
    <w:p w:rsidR="00E42A69" w:rsidRDefault="00E42A69" w:rsidP="00E42A69">
      <w:pPr>
        <w:pStyle w:val="Heading1"/>
      </w:pPr>
      <w:bookmarkStart w:id="0" w:name="_Toc418519848"/>
      <w:bookmarkStart w:id="1" w:name="_Toc422322930"/>
      <w:r>
        <w:lastRenderedPageBreak/>
        <w:t>1) Changelog</w:t>
      </w:r>
      <w:bookmarkEnd w:id="0"/>
      <w:bookmarkEnd w:id="1"/>
    </w:p>
    <w:p w:rsidR="00E42A69" w:rsidRPr="00C767B5" w:rsidRDefault="00E42A69" w:rsidP="00E42A69">
      <w:pPr>
        <w:rPr>
          <w:szCs w:val="24"/>
        </w:rPr>
      </w:pPr>
    </w:p>
    <w:tbl>
      <w:tblPr>
        <w:tblW w:w="0" w:type="auto"/>
        <w:tblInd w:w="108" w:type="dxa"/>
        <w:tblLayout w:type="fixed"/>
        <w:tblLook w:val="0000" w:firstRow="0" w:lastRow="0" w:firstColumn="0" w:lastColumn="0" w:noHBand="0" w:noVBand="0"/>
      </w:tblPr>
      <w:tblGrid>
        <w:gridCol w:w="1418"/>
        <w:gridCol w:w="1417"/>
        <w:gridCol w:w="2552"/>
        <w:gridCol w:w="3704"/>
      </w:tblGrid>
      <w:tr w:rsidR="00E42A69" w:rsidRPr="00C767B5" w:rsidTr="00F136FF">
        <w:trPr>
          <w:trHeight w:val="516"/>
        </w:trPr>
        <w:tc>
          <w:tcPr>
            <w:tcW w:w="1418" w:type="dxa"/>
            <w:tcBorders>
              <w:top w:val="single" w:sz="4" w:space="0" w:color="000000"/>
              <w:left w:val="single" w:sz="4" w:space="0" w:color="000000"/>
              <w:bottom w:val="single" w:sz="4" w:space="0" w:color="000000"/>
            </w:tcBorders>
            <w:vAlign w:val="center"/>
          </w:tcPr>
          <w:p w:rsidR="00E42A69" w:rsidRPr="0080622C" w:rsidRDefault="00E42A69" w:rsidP="00F136FF">
            <w:pPr>
              <w:snapToGrid w:val="0"/>
              <w:rPr>
                <w:i/>
                <w:szCs w:val="24"/>
              </w:rPr>
            </w:pPr>
          </w:p>
        </w:tc>
        <w:tc>
          <w:tcPr>
            <w:tcW w:w="1417" w:type="dxa"/>
            <w:tcBorders>
              <w:top w:val="single" w:sz="4" w:space="0" w:color="000000"/>
              <w:left w:val="single" w:sz="4" w:space="0" w:color="000000"/>
              <w:bottom w:val="single" w:sz="4" w:space="0" w:color="000000"/>
            </w:tcBorders>
            <w:vAlign w:val="center"/>
          </w:tcPr>
          <w:p w:rsidR="00E42A69" w:rsidRPr="0080622C" w:rsidRDefault="00E42A69" w:rsidP="00F136FF">
            <w:pPr>
              <w:snapToGrid w:val="0"/>
              <w:rPr>
                <w:i/>
                <w:szCs w:val="24"/>
              </w:rPr>
            </w:pPr>
            <w:r w:rsidRPr="0080622C">
              <w:rPr>
                <w:i/>
                <w:szCs w:val="24"/>
              </w:rPr>
              <w:t>Datum</w:t>
            </w:r>
          </w:p>
        </w:tc>
        <w:tc>
          <w:tcPr>
            <w:tcW w:w="2552" w:type="dxa"/>
            <w:tcBorders>
              <w:top w:val="single" w:sz="4" w:space="0" w:color="000000"/>
              <w:left w:val="single" w:sz="4" w:space="0" w:color="000000"/>
              <w:bottom w:val="single" w:sz="4" w:space="0" w:color="000000"/>
            </w:tcBorders>
            <w:vAlign w:val="center"/>
          </w:tcPr>
          <w:p w:rsidR="00E42A69" w:rsidRPr="0080622C" w:rsidRDefault="00E42A69" w:rsidP="00F136FF">
            <w:pPr>
              <w:snapToGrid w:val="0"/>
              <w:rPr>
                <w:i/>
                <w:szCs w:val="24"/>
              </w:rPr>
            </w:pPr>
            <w:r w:rsidRPr="0080622C">
              <w:rPr>
                <w:i/>
                <w:szCs w:val="24"/>
              </w:rPr>
              <w:t>Name</w:t>
            </w:r>
          </w:p>
        </w:tc>
        <w:tc>
          <w:tcPr>
            <w:tcW w:w="3704" w:type="dxa"/>
            <w:tcBorders>
              <w:top w:val="single" w:sz="4" w:space="0" w:color="000000"/>
              <w:left w:val="single" w:sz="4" w:space="0" w:color="000000"/>
              <w:bottom w:val="single" w:sz="4" w:space="0" w:color="000000"/>
              <w:right w:val="single" w:sz="4" w:space="0" w:color="000000"/>
            </w:tcBorders>
            <w:vAlign w:val="center"/>
          </w:tcPr>
          <w:p w:rsidR="00E42A69" w:rsidRPr="0080622C" w:rsidRDefault="00E42A69" w:rsidP="00F136FF">
            <w:pPr>
              <w:snapToGrid w:val="0"/>
              <w:rPr>
                <w:i/>
                <w:szCs w:val="24"/>
              </w:rPr>
            </w:pPr>
            <w:r w:rsidRPr="0080622C">
              <w:rPr>
                <w:i/>
                <w:szCs w:val="24"/>
              </w:rPr>
              <w:t>Unterschrift</w:t>
            </w:r>
          </w:p>
        </w:tc>
      </w:tr>
      <w:tr w:rsidR="00E42A69" w:rsidRPr="00C767B5" w:rsidTr="00F136FF">
        <w:trPr>
          <w:trHeight w:val="516"/>
        </w:trPr>
        <w:tc>
          <w:tcPr>
            <w:tcW w:w="1418" w:type="dxa"/>
            <w:tcBorders>
              <w:top w:val="single" w:sz="4" w:space="0" w:color="000000"/>
              <w:left w:val="single" w:sz="4" w:space="0" w:color="000000"/>
              <w:bottom w:val="single" w:sz="4" w:space="0" w:color="000000"/>
            </w:tcBorders>
            <w:vAlign w:val="center"/>
          </w:tcPr>
          <w:p w:rsidR="00E42A69" w:rsidRPr="002A7AC4" w:rsidRDefault="00E42A69" w:rsidP="00F136FF">
            <w:pPr>
              <w:snapToGrid w:val="0"/>
              <w:rPr>
                <w:szCs w:val="24"/>
              </w:rPr>
            </w:pPr>
            <w:r w:rsidRPr="002A7AC4">
              <w:rPr>
                <w:szCs w:val="24"/>
              </w:rPr>
              <w:t>Erstellt</w:t>
            </w:r>
          </w:p>
        </w:tc>
        <w:tc>
          <w:tcPr>
            <w:tcW w:w="1417" w:type="dxa"/>
            <w:tcBorders>
              <w:top w:val="single" w:sz="4" w:space="0" w:color="000000"/>
              <w:left w:val="single" w:sz="4" w:space="0" w:color="000000"/>
              <w:bottom w:val="single" w:sz="4" w:space="0" w:color="000000"/>
            </w:tcBorders>
            <w:vAlign w:val="center"/>
          </w:tcPr>
          <w:p w:rsidR="00E42A69" w:rsidRPr="002A7AC4" w:rsidRDefault="00E42A69" w:rsidP="00F136FF">
            <w:pPr>
              <w:snapToGrid w:val="0"/>
              <w:rPr>
                <w:szCs w:val="24"/>
              </w:rPr>
            </w:pPr>
            <w:r>
              <w:rPr>
                <w:szCs w:val="24"/>
              </w:rPr>
              <w:t>16.06.15</w:t>
            </w:r>
          </w:p>
        </w:tc>
        <w:tc>
          <w:tcPr>
            <w:tcW w:w="2552" w:type="dxa"/>
            <w:tcBorders>
              <w:top w:val="single" w:sz="4" w:space="0" w:color="000000"/>
              <w:left w:val="single" w:sz="4" w:space="0" w:color="000000"/>
              <w:bottom w:val="single" w:sz="4" w:space="0" w:color="000000"/>
            </w:tcBorders>
            <w:vAlign w:val="center"/>
          </w:tcPr>
          <w:p w:rsidR="00E42A69" w:rsidRPr="002A7AC4" w:rsidRDefault="00E42A69" w:rsidP="00F136FF">
            <w:pPr>
              <w:snapToGrid w:val="0"/>
              <w:rPr>
                <w:szCs w:val="24"/>
              </w:rPr>
            </w:pPr>
            <w:r>
              <w:rPr>
                <w:szCs w:val="24"/>
              </w:rPr>
              <w:t>Hüseyin Bozkurt</w:t>
            </w:r>
          </w:p>
        </w:tc>
        <w:tc>
          <w:tcPr>
            <w:tcW w:w="3704" w:type="dxa"/>
            <w:tcBorders>
              <w:top w:val="single" w:sz="4" w:space="0" w:color="000000"/>
              <w:left w:val="single" w:sz="4" w:space="0" w:color="000000"/>
              <w:bottom w:val="single" w:sz="4" w:space="0" w:color="000000"/>
              <w:right w:val="single" w:sz="4" w:space="0" w:color="000000"/>
            </w:tcBorders>
            <w:vAlign w:val="center"/>
          </w:tcPr>
          <w:p w:rsidR="00E42A69" w:rsidRPr="002A7AC4" w:rsidRDefault="00E42A69" w:rsidP="00F136FF">
            <w:pPr>
              <w:snapToGrid w:val="0"/>
              <w:rPr>
                <w:szCs w:val="24"/>
              </w:rPr>
            </w:pPr>
          </w:p>
        </w:tc>
      </w:tr>
      <w:tr w:rsidR="00E42A69" w:rsidRPr="00C767B5" w:rsidTr="00F136FF">
        <w:trPr>
          <w:trHeight w:val="516"/>
        </w:trPr>
        <w:tc>
          <w:tcPr>
            <w:tcW w:w="1418" w:type="dxa"/>
            <w:tcBorders>
              <w:left w:val="single" w:sz="4" w:space="0" w:color="000000"/>
              <w:bottom w:val="single" w:sz="4" w:space="0" w:color="000000"/>
            </w:tcBorders>
            <w:vAlign w:val="center"/>
          </w:tcPr>
          <w:p w:rsidR="00E42A69" w:rsidRPr="002A7AC4" w:rsidRDefault="00E42A69" w:rsidP="00F136FF">
            <w:pPr>
              <w:snapToGrid w:val="0"/>
              <w:rPr>
                <w:szCs w:val="24"/>
              </w:rPr>
            </w:pPr>
            <w:r w:rsidRPr="002A7AC4">
              <w:rPr>
                <w:szCs w:val="24"/>
              </w:rPr>
              <w:t>Geprüft</w:t>
            </w:r>
          </w:p>
        </w:tc>
        <w:tc>
          <w:tcPr>
            <w:tcW w:w="1417" w:type="dxa"/>
            <w:tcBorders>
              <w:left w:val="single" w:sz="4" w:space="0" w:color="000000"/>
              <w:bottom w:val="single" w:sz="4" w:space="0" w:color="000000"/>
            </w:tcBorders>
            <w:vAlign w:val="center"/>
          </w:tcPr>
          <w:p w:rsidR="00E42A69" w:rsidRPr="002A7AC4" w:rsidRDefault="00E42A69" w:rsidP="00F136FF">
            <w:pPr>
              <w:snapToGrid w:val="0"/>
              <w:rPr>
                <w:szCs w:val="24"/>
              </w:rPr>
            </w:pPr>
            <w:r>
              <w:rPr>
                <w:szCs w:val="24"/>
              </w:rPr>
              <w:t>17.06.15</w:t>
            </w:r>
          </w:p>
        </w:tc>
        <w:tc>
          <w:tcPr>
            <w:tcW w:w="2552" w:type="dxa"/>
            <w:tcBorders>
              <w:left w:val="single" w:sz="4" w:space="0" w:color="000000"/>
              <w:bottom w:val="single" w:sz="4" w:space="0" w:color="000000"/>
            </w:tcBorders>
            <w:vAlign w:val="center"/>
          </w:tcPr>
          <w:p w:rsidR="00E42A69" w:rsidRPr="002A7AC4" w:rsidRDefault="00E42A69" w:rsidP="00F136FF">
            <w:pPr>
              <w:snapToGrid w:val="0"/>
              <w:rPr>
                <w:szCs w:val="24"/>
              </w:rPr>
            </w:pPr>
            <w:r>
              <w:rPr>
                <w:szCs w:val="24"/>
              </w:rPr>
              <w:t>Erik Brändli</w:t>
            </w:r>
          </w:p>
        </w:tc>
        <w:tc>
          <w:tcPr>
            <w:tcW w:w="3704" w:type="dxa"/>
            <w:tcBorders>
              <w:left w:val="single" w:sz="4" w:space="0" w:color="000000"/>
              <w:bottom w:val="single" w:sz="4" w:space="0" w:color="000000"/>
              <w:right w:val="single" w:sz="4" w:space="0" w:color="000000"/>
            </w:tcBorders>
            <w:vAlign w:val="center"/>
          </w:tcPr>
          <w:p w:rsidR="00E42A69" w:rsidRPr="002A7AC4" w:rsidRDefault="00E42A69" w:rsidP="00F136FF">
            <w:pPr>
              <w:snapToGrid w:val="0"/>
              <w:rPr>
                <w:szCs w:val="24"/>
              </w:rPr>
            </w:pPr>
          </w:p>
        </w:tc>
      </w:tr>
      <w:tr w:rsidR="00E42A69" w:rsidRPr="00C767B5" w:rsidTr="00F136FF">
        <w:trPr>
          <w:trHeight w:val="429"/>
        </w:trPr>
        <w:tc>
          <w:tcPr>
            <w:tcW w:w="1418" w:type="dxa"/>
            <w:tcBorders>
              <w:left w:val="single" w:sz="4" w:space="0" w:color="000000"/>
              <w:bottom w:val="single" w:sz="4" w:space="0" w:color="000000"/>
            </w:tcBorders>
            <w:vAlign w:val="center"/>
          </w:tcPr>
          <w:p w:rsidR="00E42A69" w:rsidRPr="002A7AC4" w:rsidRDefault="00E42A69" w:rsidP="00F136FF">
            <w:pPr>
              <w:snapToGrid w:val="0"/>
              <w:rPr>
                <w:szCs w:val="24"/>
              </w:rPr>
            </w:pPr>
            <w:r w:rsidRPr="002A7AC4">
              <w:rPr>
                <w:szCs w:val="24"/>
              </w:rPr>
              <w:t>Freigegeben</w:t>
            </w:r>
          </w:p>
        </w:tc>
        <w:tc>
          <w:tcPr>
            <w:tcW w:w="1417" w:type="dxa"/>
            <w:tcBorders>
              <w:left w:val="single" w:sz="4" w:space="0" w:color="000000"/>
              <w:bottom w:val="single" w:sz="4" w:space="0" w:color="000000"/>
            </w:tcBorders>
            <w:vAlign w:val="center"/>
          </w:tcPr>
          <w:p w:rsidR="00E42A69" w:rsidRPr="002A7AC4" w:rsidRDefault="00E42A69" w:rsidP="00F136FF">
            <w:pPr>
              <w:snapToGrid w:val="0"/>
              <w:rPr>
                <w:szCs w:val="24"/>
              </w:rPr>
            </w:pPr>
          </w:p>
        </w:tc>
        <w:tc>
          <w:tcPr>
            <w:tcW w:w="2552" w:type="dxa"/>
            <w:tcBorders>
              <w:left w:val="single" w:sz="4" w:space="0" w:color="000000"/>
              <w:bottom w:val="single" w:sz="4" w:space="0" w:color="000000"/>
            </w:tcBorders>
            <w:vAlign w:val="center"/>
          </w:tcPr>
          <w:p w:rsidR="00E42A69" w:rsidRPr="002A7AC4" w:rsidRDefault="00E42A69" w:rsidP="00F136FF">
            <w:pPr>
              <w:snapToGrid w:val="0"/>
              <w:rPr>
                <w:szCs w:val="24"/>
              </w:rPr>
            </w:pPr>
          </w:p>
        </w:tc>
        <w:tc>
          <w:tcPr>
            <w:tcW w:w="3704" w:type="dxa"/>
            <w:tcBorders>
              <w:left w:val="single" w:sz="4" w:space="0" w:color="000000"/>
              <w:bottom w:val="single" w:sz="4" w:space="0" w:color="000000"/>
              <w:right w:val="single" w:sz="4" w:space="0" w:color="000000"/>
            </w:tcBorders>
            <w:vAlign w:val="center"/>
          </w:tcPr>
          <w:p w:rsidR="00E42A69" w:rsidRPr="002A7AC4" w:rsidRDefault="00E42A69" w:rsidP="00F136FF">
            <w:pPr>
              <w:snapToGrid w:val="0"/>
              <w:rPr>
                <w:szCs w:val="24"/>
              </w:rPr>
            </w:pPr>
          </w:p>
        </w:tc>
      </w:tr>
    </w:tbl>
    <w:p w:rsidR="00EF558A" w:rsidRDefault="00EF558A"/>
    <w:p w:rsidR="00E42A69" w:rsidRDefault="00E42A69" w:rsidP="00E42A69">
      <w:pPr>
        <w:pStyle w:val="Heading1"/>
        <w:contextualSpacing/>
      </w:pPr>
      <w:r>
        <w:t xml:space="preserve">2) Was ist GitHub? </w:t>
      </w:r>
    </w:p>
    <w:p w:rsidR="00E42A69" w:rsidRDefault="00E42A69" w:rsidP="00E42A69">
      <w:pPr>
        <w:contextualSpacing/>
      </w:pPr>
    </w:p>
    <w:p w:rsidR="00E42A69" w:rsidRDefault="00E42A69" w:rsidP="00E42A69">
      <w:pPr>
        <w:contextualSpacing/>
      </w:pPr>
      <w:r>
        <w:t>GitHub.com ist ein Hosting-Dienst für Software-Entwicklungsprojekte, welches das Versionsverwaltungs-System Git verwendet. Git ist eine freie Software zur verteilten Versionsverwaltung von Dateien. Alternativ zu GitHub gibt es GitLab, das jedoch für lokale Netzwerke angewendet wird. Hauptaufgabe ist das Versionieren von Software, auch wenn mehrere Personen darauf zugreifen, somit kann ein Projektteam gleichzeitig an der Software arbeiten.</w:t>
      </w:r>
    </w:p>
    <w:p w:rsidR="00E42A69" w:rsidRDefault="00E42A69" w:rsidP="00E42A69"/>
    <w:p w:rsidR="00E42A69" w:rsidRDefault="00E42A69" w:rsidP="00E42A69">
      <w:r>
        <w:rPr>
          <w:noProof/>
          <w:lang w:eastAsia="de-DE"/>
        </w:rPr>
        <w:drawing>
          <wp:inline distT="0" distB="0" distL="0" distR="0">
            <wp:extent cx="5753100" cy="2867025"/>
            <wp:effectExtent l="0" t="0" r="0" b="9525"/>
            <wp:docPr id="2" name="Picture 2" descr="C:\Users\Hüseyin\Desktop\screenshots\g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üseyin\Desktop\screenshots\g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p>
    <w:p w:rsidR="00E42A69" w:rsidRDefault="00E42A69">
      <w:r>
        <w:br w:type="page"/>
      </w:r>
    </w:p>
    <w:p w:rsidR="00E42A69" w:rsidRDefault="00E42A69" w:rsidP="00E42A69">
      <w:pPr>
        <w:pStyle w:val="Heading1"/>
      </w:pPr>
      <w:r>
        <w:lastRenderedPageBreak/>
        <w:t>3) Collaborators</w:t>
      </w:r>
    </w:p>
    <w:p w:rsidR="00291EC9" w:rsidRDefault="00291EC9" w:rsidP="00291EC9"/>
    <w:p w:rsidR="00291EC9" w:rsidRDefault="00291EC9" w:rsidP="00291EC9">
      <w:pPr>
        <w:pStyle w:val="Heading2"/>
      </w:pPr>
      <w:r>
        <w:t xml:space="preserve">3.1) Was ist ein Collaborator? </w:t>
      </w:r>
    </w:p>
    <w:p w:rsidR="00291EC9" w:rsidRDefault="00291EC9" w:rsidP="00291EC9"/>
    <w:p w:rsidR="00291EC9" w:rsidRDefault="00291EC9" w:rsidP="00291EC9">
      <w:r>
        <w:t xml:space="preserve">Ein Collaborator ist eine Person, die Lese und Schreib-Rechte für ein Repository besitzt, das jemand anderem gehört. Man kann eine Person als Collaborator zu seinem eigenen Repository hinzufügen, indem man diese Person unter den Einstellungen des Repositories unter dem Reiter "Collaborators" den Benutzernamen der Person angibt. </w:t>
      </w:r>
    </w:p>
    <w:p w:rsidR="00291EC9" w:rsidRDefault="00291EC9" w:rsidP="00291EC9"/>
    <w:p w:rsidR="00291EC9" w:rsidRDefault="00291EC9" w:rsidP="00291EC9">
      <w:r>
        <w:rPr>
          <w:noProof/>
          <w:lang w:eastAsia="de-DE"/>
        </w:rPr>
        <w:drawing>
          <wp:inline distT="0" distB="0" distL="0" distR="0">
            <wp:extent cx="5753100" cy="2657475"/>
            <wp:effectExtent l="0" t="0" r="0" b="9525"/>
            <wp:docPr id="3" name="Picture 3" descr="C:\Users\Hüseyin\Desktop\screenshots\g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üseyin\Desktop\screenshots\g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657475"/>
                    </a:xfrm>
                    <a:prstGeom prst="rect">
                      <a:avLst/>
                    </a:prstGeom>
                    <a:noFill/>
                    <a:ln>
                      <a:noFill/>
                    </a:ln>
                  </pic:spPr>
                </pic:pic>
              </a:graphicData>
            </a:graphic>
          </wp:inline>
        </w:drawing>
      </w:r>
    </w:p>
    <w:p w:rsidR="00291EC9" w:rsidRDefault="00291EC9" w:rsidP="00291EC9"/>
    <w:p w:rsidR="00291EC9" w:rsidRDefault="00291EC9">
      <w:pPr>
        <w:rPr>
          <w:rFonts w:ascii="Verdana" w:eastAsiaTheme="majorEastAsia" w:hAnsi="Verdana" w:cstheme="majorBidi"/>
          <w:b/>
          <w:color w:val="000000" w:themeColor="text1"/>
          <w:sz w:val="28"/>
          <w:szCs w:val="32"/>
        </w:rPr>
      </w:pPr>
      <w:r>
        <w:br w:type="page"/>
      </w:r>
    </w:p>
    <w:p w:rsidR="00291EC9" w:rsidRDefault="00291EC9" w:rsidP="00291EC9">
      <w:pPr>
        <w:pStyle w:val="Heading1"/>
        <w:contextualSpacing/>
      </w:pPr>
      <w:r>
        <w:lastRenderedPageBreak/>
        <w:t>4) Git Commands</w:t>
      </w:r>
    </w:p>
    <w:p w:rsidR="00291EC9" w:rsidRDefault="00291EC9" w:rsidP="00291EC9">
      <w:pPr>
        <w:contextualSpacing/>
      </w:pPr>
    </w:p>
    <w:p w:rsidR="00291EC9" w:rsidRDefault="00291EC9" w:rsidP="00291EC9">
      <w:pPr>
        <w:contextualSpacing/>
      </w:pPr>
      <w:r>
        <w:t>Mithilfe des Programmes "Git-Bash" unter Windows bzw. direkt auf der Konsole unter Linux kann man mit einfachen Befehlen seine Software versionieren und das Repository verwalten.</w:t>
      </w:r>
    </w:p>
    <w:p w:rsidR="00291EC9" w:rsidRDefault="00291EC9" w:rsidP="00291EC9">
      <w:pPr>
        <w:contextualSpacing/>
      </w:pPr>
    </w:p>
    <w:p w:rsidR="00291EC9" w:rsidRDefault="00291EC9" w:rsidP="00291EC9">
      <w:pPr>
        <w:pStyle w:val="Heading1"/>
        <w:contextualSpacing/>
      </w:pPr>
      <w:r>
        <w:t>4.1) Befehl: "clone"</w:t>
      </w:r>
    </w:p>
    <w:p w:rsidR="00291EC9" w:rsidRDefault="00291EC9" w:rsidP="00291EC9">
      <w:pPr>
        <w:contextualSpacing/>
      </w:pPr>
    </w:p>
    <w:p w:rsidR="00291EC9" w:rsidRDefault="00291EC9" w:rsidP="00291EC9">
      <w:pPr>
        <w:contextualSpacing/>
      </w:pPr>
      <w:r>
        <w:t xml:space="preserve">Wenn man lokal ein Repository haben möchte, verwendet man den Befehl </w:t>
      </w:r>
      <w:r w:rsidRPr="00291EC9">
        <w:rPr>
          <w:i/>
        </w:rPr>
        <w:t>git clone &lt;URL&gt;</w:t>
      </w:r>
      <w:r>
        <w:t xml:space="preserve">. Zu finden ist die einzufügende URL im richtigen Repository, rechts. </w:t>
      </w:r>
    </w:p>
    <w:p w:rsidR="00291EC9" w:rsidRDefault="00291EC9" w:rsidP="00291EC9">
      <w:pPr>
        <w:contextualSpacing/>
      </w:pPr>
    </w:p>
    <w:p w:rsidR="00291EC9" w:rsidRDefault="00291EC9" w:rsidP="00291EC9">
      <w:pPr>
        <w:contextualSpacing/>
      </w:pPr>
      <w:r>
        <w:rPr>
          <w:noProof/>
          <w:lang w:eastAsia="de-DE"/>
        </w:rPr>
        <w:drawing>
          <wp:anchor distT="0" distB="0" distL="114300" distR="114300" simplePos="0" relativeHeight="251665408" behindDoc="1" locked="0" layoutInCell="1" allowOverlap="1">
            <wp:simplePos x="0" y="0"/>
            <wp:positionH relativeFrom="column">
              <wp:posOffset>-4445</wp:posOffset>
            </wp:positionH>
            <wp:positionV relativeFrom="paragraph">
              <wp:posOffset>0</wp:posOffset>
            </wp:positionV>
            <wp:extent cx="1647825" cy="1600200"/>
            <wp:effectExtent l="0" t="0" r="9525" b="0"/>
            <wp:wrapSquare wrapText="bothSides"/>
            <wp:docPr id="4" name="Picture 4" descr="C:\Users\Hüseyin\Desktop\screenshots\g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üseyin\Desktop\screenshots\g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Dafür gibt es 3 Arten:</w:t>
      </w:r>
    </w:p>
    <w:p w:rsidR="00291EC9" w:rsidRDefault="00291EC9" w:rsidP="00291EC9">
      <w:pPr>
        <w:contextualSpacing/>
      </w:pPr>
    </w:p>
    <w:p w:rsidR="00291EC9" w:rsidRDefault="00291EC9" w:rsidP="00291EC9">
      <w:pPr>
        <w:pStyle w:val="ListParagraph"/>
      </w:pPr>
      <w:r>
        <w:t>1) HTTPS</w:t>
      </w:r>
    </w:p>
    <w:p w:rsidR="00291EC9" w:rsidRDefault="00291EC9" w:rsidP="00291EC9">
      <w:pPr>
        <w:pStyle w:val="ListParagraph"/>
      </w:pPr>
      <w:r>
        <w:t>2) SSh</w:t>
      </w:r>
    </w:p>
    <w:p w:rsidR="00291EC9" w:rsidRDefault="00291EC9" w:rsidP="00291EC9">
      <w:pPr>
        <w:pStyle w:val="ListParagraph"/>
      </w:pPr>
      <w:r>
        <w:t>3) Subversion</w:t>
      </w:r>
    </w:p>
    <w:p w:rsidR="00291EC9" w:rsidRDefault="00291EC9" w:rsidP="00291EC9">
      <w:pPr>
        <w:pStyle w:val="ListParagraph"/>
      </w:pPr>
    </w:p>
    <w:p w:rsidR="00291EC9" w:rsidRDefault="00291EC9" w:rsidP="00291EC9">
      <w:pPr>
        <w:pStyle w:val="ListParagraph"/>
      </w:pPr>
    </w:p>
    <w:p w:rsidR="00291EC9" w:rsidRDefault="00291EC9" w:rsidP="00291EC9">
      <w:pPr>
        <w:pStyle w:val="ListParagraph"/>
      </w:pPr>
    </w:p>
    <w:p w:rsidR="00291EC9" w:rsidRDefault="00291EC9" w:rsidP="00291EC9">
      <w:pPr>
        <w:pStyle w:val="ListParagraph"/>
      </w:pPr>
    </w:p>
    <w:p w:rsidR="00291EC9" w:rsidRDefault="00291EC9" w:rsidP="00291EC9">
      <w:pPr>
        <w:pStyle w:val="ListParagraph"/>
      </w:pPr>
    </w:p>
    <w:p w:rsidR="00291EC9" w:rsidRDefault="00291EC9" w:rsidP="00291EC9">
      <w:pPr>
        <w:pStyle w:val="ListParagraph"/>
      </w:pPr>
    </w:p>
    <w:p w:rsidR="00291EC9" w:rsidRDefault="00291EC9" w:rsidP="00970CA5">
      <w:pPr>
        <w:pStyle w:val="ListParagraph"/>
        <w:ind w:left="0"/>
      </w:pPr>
      <w:r>
        <w:t>HTTPS ist die einfachste Möglichkeit. Einfach die URL kopieren und mit dem obigen Befehl herunterladen. Dies funktioniert überall, auch wenn man hinter einer Firewall ist. Bei Befehlen wie "git pull" oder "git push" im Repository wird zur Überprüfung der Identität Username/Email und Passwort gefragt</w:t>
      </w:r>
      <w:r w:rsidR="00970CA5">
        <w:t>.</w:t>
      </w:r>
    </w:p>
    <w:p w:rsidR="00970CA5" w:rsidRDefault="00970CA5" w:rsidP="00970CA5">
      <w:pPr>
        <w:pStyle w:val="ListParagraph"/>
        <w:ind w:left="0"/>
      </w:pPr>
    </w:p>
    <w:p w:rsidR="00970CA5" w:rsidRDefault="00970CA5" w:rsidP="00970CA5">
      <w:pPr>
        <w:pStyle w:val="ListParagraph"/>
        <w:ind w:left="0"/>
      </w:pPr>
      <w:r>
        <w:t>SSH kann verwendet werden, wenn der SSH-Key des Computers in GitHub unter Einstellungen -&gt; SSH ebenso angeführt ist. Entweder erstellt man sich einen SSH-Key oder verwendet einen bereits vorhandenen.</w:t>
      </w:r>
    </w:p>
    <w:p w:rsidR="00970CA5" w:rsidRDefault="00970CA5" w:rsidP="00970CA5">
      <w:pPr>
        <w:pStyle w:val="ListParagraph"/>
        <w:ind w:left="0"/>
      </w:pPr>
    </w:p>
    <w:p w:rsidR="00970CA5" w:rsidRDefault="00970CA5" w:rsidP="00970CA5">
      <w:pPr>
        <w:pStyle w:val="ListParagraph"/>
        <w:ind w:left="0"/>
      </w:pPr>
      <w:r>
        <w:t xml:space="preserve">Ebenso kann man einen Superversion Client benutzen um lokal Zugang zum Repository zu erhalten. Es beinhaltet aber auch viele </w:t>
      </w:r>
      <w:proofErr w:type="gramStart"/>
      <w:r>
        <w:t>anderen</w:t>
      </w:r>
      <w:proofErr w:type="gramEnd"/>
      <w:r>
        <w:t xml:space="preserve"> Funktionen.</w:t>
      </w:r>
    </w:p>
    <w:p w:rsidR="00970CA5" w:rsidRDefault="00970CA5" w:rsidP="00970CA5">
      <w:pPr>
        <w:pStyle w:val="ListParagraph"/>
      </w:pPr>
    </w:p>
    <w:p w:rsidR="00970CA5" w:rsidRPr="00970CA5" w:rsidRDefault="00970CA5" w:rsidP="00970CA5">
      <w:pPr>
        <w:rPr>
          <w:i/>
          <w:lang w:val="en-US"/>
        </w:rPr>
      </w:pPr>
      <w:r w:rsidRPr="00970CA5">
        <w:rPr>
          <w:i/>
          <w:highlight w:val="yellow"/>
          <w:lang w:val="en-US"/>
        </w:rPr>
        <w:t>$git clone https://github.com/D0nBoZzY/ITSecX.git</w:t>
      </w:r>
    </w:p>
    <w:p w:rsidR="00291EC9" w:rsidRDefault="00291EC9" w:rsidP="00291EC9">
      <w:pPr>
        <w:pStyle w:val="ListParagraph"/>
        <w:rPr>
          <w:lang w:val="en-US"/>
        </w:rPr>
      </w:pPr>
    </w:p>
    <w:p w:rsidR="00970CA5" w:rsidRDefault="00970CA5" w:rsidP="00970CA5">
      <w:pPr>
        <w:pStyle w:val="Heading2"/>
        <w:rPr>
          <w:lang w:val="en-US"/>
        </w:rPr>
      </w:pPr>
      <w:r>
        <w:rPr>
          <w:lang w:val="en-US"/>
        </w:rPr>
        <w:br w:type="page"/>
      </w:r>
      <w:r>
        <w:rPr>
          <w:lang w:val="en-US"/>
        </w:rPr>
        <w:lastRenderedPageBreak/>
        <w:t>4.2) Befehl "status"</w:t>
      </w:r>
    </w:p>
    <w:p w:rsidR="006E7CB2" w:rsidRDefault="00970CA5" w:rsidP="00970CA5">
      <w:r w:rsidRPr="00970CA5">
        <w:t xml:space="preserve">Mit dem Befehl </w:t>
      </w:r>
      <w:r w:rsidRPr="00326FA2">
        <w:rPr>
          <w:i/>
        </w:rPr>
        <w:t>git status</w:t>
      </w:r>
      <w:r>
        <w:t xml:space="preserve"> kann man sehen, welche Dokumente des Repositories bearbeitet</w:t>
      </w:r>
      <w:r w:rsidR="006E7CB2">
        <w:t>, verändert oder gelöscht wurden.</w:t>
      </w:r>
    </w:p>
    <w:p w:rsidR="00326FA2" w:rsidRDefault="00326FA2" w:rsidP="00326FA2">
      <w:pPr>
        <w:pStyle w:val="Heading2"/>
      </w:pPr>
      <w:r>
        <w:t>4.3) Befehl "add"</w:t>
      </w:r>
    </w:p>
    <w:p w:rsidR="00326FA2" w:rsidRDefault="00326FA2" w:rsidP="00970CA5">
      <w:r>
        <w:t xml:space="preserve">Der Befehl </w:t>
      </w:r>
      <w:r w:rsidRPr="00326FA2">
        <w:rPr>
          <w:i/>
        </w:rPr>
        <w:t>git add</w:t>
      </w:r>
      <w:r>
        <w:t xml:space="preserve"> fügt ein Dokument zu den Dokumenten hinzu, die committed werden.</w:t>
      </w:r>
    </w:p>
    <w:p w:rsidR="00326FA2" w:rsidRDefault="00326FA2" w:rsidP="00326FA2">
      <w:pPr>
        <w:pStyle w:val="Heading2"/>
      </w:pPr>
      <w:r>
        <w:t xml:space="preserve">4.4) Befehl "push" </w:t>
      </w:r>
    </w:p>
    <w:p w:rsidR="00326FA2" w:rsidRDefault="00326FA2" w:rsidP="00326FA2">
      <w:r>
        <w:t xml:space="preserve">Mit dem </w:t>
      </w:r>
      <w:r w:rsidRPr="00326FA2">
        <w:rPr>
          <w:i/>
        </w:rPr>
        <w:t>git commit –m</w:t>
      </w:r>
      <w:r>
        <w:t xml:space="preserve"> Befehl fügt man zu den hochzuladenden Dokumenten eine Nachricht hinzu, die sogenannte "Commit-Message". Diese ist im Logfile sowie auf GitHub.com sichtbar.</w:t>
      </w:r>
    </w:p>
    <w:p w:rsidR="00326FA2" w:rsidRDefault="00326FA2" w:rsidP="00326FA2">
      <w:pPr>
        <w:pStyle w:val="Heading2"/>
      </w:pPr>
      <w:r>
        <w:t>4.5) Befehl "pull"</w:t>
      </w:r>
    </w:p>
    <w:p w:rsidR="00326FA2" w:rsidRDefault="00326FA2" w:rsidP="00326FA2">
      <w:r>
        <w:t xml:space="preserve">Mithilfe des Befehls </w:t>
      </w:r>
      <w:r w:rsidRPr="00326FA2">
        <w:rPr>
          <w:i/>
        </w:rPr>
        <w:t>git pull</w:t>
      </w:r>
      <w:r>
        <w:t xml:space="preserve"> lädt man alle Dokumente herunter, die von anderen Benutzern geändert und hochgeladen wurden. Wenn ein anderes Projektmitglied also den </w:t>
      </w:r>
      <w:r w:rsidRPr="00326FA2">
        <w:rPr>
          <w:i/>
        </w:rPr>
        <w:t>git push</w:t>
      </w:r>
      <w:r>
        <w:t xml:space="preserve"> Befehl benutzt hat, muss man selbst mit </w:t>
      </w:r>
      <w:r w:rsidRPr="00326FA2">
        <w:rPr>
          <w:i/>
        </w:rPr>
        <w:t>git pull</w:t>
      </w:r>
      <w:r>
        <w:t xml:space="preserve"> seinen lokalen Ordner aktualisieren.</w:t>
      </w:r>
    </w:p>
    <w:p w:rsidR="00326FA2" w:rsidRDefault="00326FA2" w:rsidP="00326FA2"/>
    <w:p w:rsidR="00326FA2" w:rsidRDefault="00326FA2" w:rsidP="00326FA2">
      <w:pPr>
        <w:pStyle w:val="Heading1"/>
      </w:pPr>
      <w:r>
        <w:t>5) Branches</w:t>
      </w:r>
    </w:p>
    <w:p w:rsidR="00326FA2" w:rsidRDefault="00326FA2" w:rsidP="00326FA2">
      <w:pPr>
        <w:pStyle w:val="Heading1"/>
      </w:pPr>
    </w:p>
    <w:p w:rsidR="00D86A72" w:rsidRDefault="00D86A72" w:rsidP="00326FA2">
      <w:r>
        <w:t>Eine Branch in GitHub bezeichnet einen anderen "Zweig" des Programmes. Standardmäßig befindet man sich im "master" Branch. Man könnte neue Branches, zum Beispiel für optionale Features, erstellen, welche erst in ferner Zukunft in die Software einfließen sollen.</w:t>
      </w:r>
    </w:p>
    <w:p w:rsidR="00D86A72" w:rsidRDefault="00D86A72" w:rsidP="00326FA2"/>
    <w:p w:rsidR="00D86A72" w:rsidRDefault="00D86A72" w:rsidP="00326FA2">
      <w:r>
        <w:rPr>
          <w:noProof/>
          <w:lang w:eastAsia="de-DE"/>
        </w:rPr>
        <w:drawing>
          <wp:inline distT="0" distB="0" distL="0" distR="0" wp14:anchorId="73987BCD" wp14:editId="3BD26D12">
            <wp:extent cx="5753100" cy="2495550"/>
            <wp:effectExtent l="0" t="0" r="0" b="0"/>
            <wp:docPr id="5" name="Picture 5" descr="C:\Users\Hüseyin\Desktop\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üseyin\Desktop\githu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rsidR="00D86A72" w:rsidRDefault="00D86A72" w:rsidP="00326FA2"/>
    <w:p w:rsidR="00D86A72" w:rsidRDefault="00D86A72" w:rsidP="00326FA2"/>
    <w:p w:rsidR="00D86A72" w:rsidRDefault="00D86A72">
      <w:pPr>
        <w:rPr>
          <w:rFonts w:ascii="Verdana" w:eastAsiaTheme="majorEastAsia" w:hAnsi="Verdana" w:cstheme="majorBidi"/>
          <w:b/>
          <w:color w:val="000000" w:themeColor="text1"/>
          <w:sz w:val="28"/>
          <w:szCs w:val="32"/>
        </w:rPr>
      </w:pPr>
      <w:r>
        <w:br w:type="page"/>
      </w:r>
    </w:p>
    <w:p w:rsidR="00D86A72" w:rsidRDefault="00D86A72" w:rsidP="00D86A72">
      <w:pPr>
        <w:pStyle w:val="Heading1"/>
      </w:pPr>
      <w:r>
        <w:lastRenderedPageBreak/>
        <w:t>6) Merge-Konflikt</w:t>
      </w:r>
    </w:p>
    <w:p w:rsidR="00D86A72" w:rsidRDefault="00D86A72" w:rsidP="00D86A72">
      <w:pPr>
        <w:rPr>
          <w:noProof/>
          <w:lang w:eastAsia="de-DE"/>
        </w:rPr>
      </w:pPr>
      <w:r>
        <w:t>Ein Merge Konflikt kommt dann Zustande, wenn zwei oder mehr personen ein und dasselbe File an derselben Stelle ändern und dann versuchen das File hochzuladen und zusammen zu führen, zu "mergen". Um diesen Konflikt zu beheben, muss man das File so ändern, dass bei allen Personen dasselbe im File steht und es dann hochladen.</w:t>
      </w:r>
      <w:r w:rsidRPr="00D86A72">
        <w:rPr>
          <w:noProof/>
          <w:lang w:eastAsia="de-DE"/>
        </w:rPr>
        <w:t xml:space="preserve"> </w:t>
      </w:r>
    </w:p>
    <w:p w:rsidR="00D86A72" w:rsidRDefault="00D86A72" w:rsidP="00D86A72">
      <w:pPr>
        <w:rPr>
          <w:noProof/>
          <w:lang w:eastAsia="de-DE"/>
        </w:rPr>
      </w:pPr>
    </w:p>
    <w:p w:rsidR="00326FA2" w:rsidRPr="00326FA2" w:rsidRDefault="00D86A72" w:rsidP="00D86A72">
      <w:r>
        <w:rPr>
          <w:noProof/>
          <w:lang w:eastAsia="de-DE"/>
        </w:rPr>
        <w:drawing>
          <wp:inline distT="0" distB="0" distL="0" distR="0" wp14:anchorId="6D5A7F34" wp14:editId="43CEDB5C">
            <wp:extent cx="4762500" cy="4105275"/>
            <wp:effectExtent l="0" t="0" r="0" b="9525"/>
            <wp:docPr id="6" name="Picture 6" descr="C:\Users\Hüseyin\Desktop\18333fig031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üseyin\Desktop\18333fig0316-t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105275"/>
                    </a:xfrm>
                    <a:prstGeom prst="rect">
                      <a:avLst/>
                    </a:prstGeom>
                    <a:noFill/>
                    <a:ln>
                      <a:noFill/>
                    </a:ln>
                  </pic:spPr>
                </pic:pic>
              </a:graphicData>
            </a:graphic>
          </wp:inline>
        </w:drawing>
      </w:r>
      <w:r w:rsidR="00970CA5" w:rsidRPr="00970CA5">
        <w:br w:type="page"/>
      </w:r>
    </w:p>
    <w:p w:rsidR="00970CA5" w:rsidRPr="00970CA5" w:rsidRDefault="00970CA5"/>
    <w:p w:rsidR="00970CA5" w:rsidRDefault="00D86A72" w:rsidP="00D86A72">
      <w:pPr>
        <w:pStyle w:val="Heading1"/>
      </w:pPr>
      <w:r>
        <w:t>7) Quellen</w:t>
      </w:r>
    </w:p>
    <w:p w:rsidR="00D86A72" w:rsidRDefault="00D86A72" w:rsidP="00D86A72"/>
    <w:p w:rsidR="00241CDF" w:rsidRDefault="00241CDF" w:rsidP="00563A60">
      <w:pPr>
        <w:contextualSpacing/>
      </w:pPr>
      <w:r>
        <w:t>"Unterschied zwischen Git und GitHub" – Julia Meindl</w:t>
      </w:r>
    </w:p>
    <w:p w:rsidR="00241CDF" w:rsidRDefault="00241CDF" w:rsidP="00563A60">
      <w:pPr>
        <w:contextualSpacing/>
      </w:pPr>
      <w:r>
        <w:t xml:space="preserve">Verfügbar bei: </w:t>
      </w:r>
      <w:hyperlink r:id="rId13" w:history="1">
        <w:r w:rsidRPr="00FF09E3">
          <w:rPr>
            <w:rStyle w:val="Hyperlink"/>
          </w:rPr>
          <w:t>https://aphanodes.com/de/unterschied-zwischen-git-github</w:t>
        </w:r>
      </w:hyperlink>
      <w:r>
        <w:t xml:space="preserve"> [zuletzt aufgerufen am 18.06.2015]</w:t>
      </w:r>
    </w:p>
    <w:p w:rsidR="00563A60" w:rsidRDefault="00563A60" w:rsidP="00563A60">
      <w:pPr>
        <w:contextualSpacing/>
      </w:pPr>
    </w:p>
    <w:p w:rsidR="00241CDF" w:rsidRPr="00241CDF" w:rsidRDefault="00241CDF" w:rsidP="00563A60">
      <w:pPr>
        <w:contextualSpacing/>
        <w:rPr>
          <w:lang w:val="en-US"/>
        </w:rPr>
      </w:pPr>
      <w:r w:rsidRPr="00241CDF">
        <w:rPr>
          <w:lang w:val="en-US"/>
        </w:rPr>
        <w:t>"Generating a SSH-Key" – GitHub Inc</w:t>
      </w:r>
    </w:p>
    <w:p w:rsidR="00241CDF" w:rsidRDefault="00241CDF" w:rsidP="00563A60">
      <w:pPr>
        <w:contextualSpacing/>
      </w:pPr>
      <w:r w:rsidRPr="00241CDF">
        <w:t>Verfügb</w:t>
      </w:r>
      <w:r>
        <w:t xml:space="preserve">ar bei: </w:t>
      </w:r>
      <w:hyperlink r:id="rId14" w:history="1">
        <w:r w:rsidRPr="00FF09E3">
          <w:rPr>
            <w:rStyle w:val="Hyperlink"/>
          </w:rPr>
          <w:t>https://help.github.com/articles/generating-ssh-keys/</w:t>
        </w:r>
      </w:hyperlink>
      <w:r>
        <w:t xml:space="preserve"> [zuletzt aufgerufen am 18.06.2015]</w:t>
      </w:r>
    </w:p>
    <w:p w:rsidR="00563A60" w:rsidRDefault="00563A60" w:rsidP="00563A60">
      <w:pPr>
        <w:contextualSpacing/>
      </w:pPr>
    </w:p>
    <w:p w:rsidR="00241CDF" w:rsidRDefault="00241CDF" w:rsidP="00563A60">
      <w:pPr>
        <w:contextualSpacing/>
      </w:pPr>
      <w:r>
        <w:t>"GitHub Hauptseite" – GitHub Inc</w:t>
      </w:r>
    </w:p>
    <w:p w:rsidR="00241CDF" w:rsidRDefault="00241CDF" w:rsidP="00563A60">
      <w:pPr>
        <w:contextualSpacing/>
      </w:pPr>
      <w:r>
        <w:t xml:space="preserve">Verfügbar bei: </w:t>
      </w:r>
      <w:hyperlink r:id="rId15" w:history="1">
        <w:r w:rsidRPr="00FF09E3">
          <w:rPr>
            <w:rStyle w:val="Hyperlink"/>
          </w:rPr>
          <w:t>https://github.com/</w:t>
        </w:r>
      </w:hyperlink>
      <w:r>
        <w:t xml:space="preserve"> [zuletzt aufgerufen am 18.06.2015]</w:t>
      </w:r>
    </w:p>
    <w:p w:rsidR="00563A60" w:rsidRDefault="00563A60" w:rsidP="00563A60">
      <w:pPr>
        <w:contextualSpacing/>
      </w:pPr>
    </w:p>
    <w:p w:rsidR="00241CDF" w:rsidRDefault="00241CDF" w:rsidP="00563A60">
      <w:pPr>
        <w:contextualSpacing/>
      </w:pPr>
      <w:bookmarkStart w:id="2" w:name="_GoBack"/>
      <w:r>
        <w:t>GitHub, Inc.</w:t>
      </w:r>
    </w:p>
    <w:p w:rsidR="00241CDF" w:rsidRPr="00241CDF" w:rsidRDefault="00241CDF" w:rsidP="00563A60">
      <w:pPr>
        <w:contextualSpacing/>
      </w:pPr>
      <w:r>
        <w:t xml:space="preserve">Verfügbar bei: </w:t>
      </w:r>
      <w:hyperlink r:id="rId16" w:history="1">
        <w:r w:rsidRPr="00FF09E3">
          <w:rPr>
            <w:rStyle w:val="Hyperlink"/>
          </w:rPr>
          <w:t>https://help.github.com/articles/resolving-a-merge-conflict-from-the-command-line/</w:t>
        </w:r>
      </w:hyperlink>
      <w:r>
        <w:t xml:space="preserve"> [zuletzt aufgerufen am 18.06.2015]</w:t>
      </w:r>
      <w:bookmarkEnd w:id="2"/>
    </w:p>
    <w:sectPr w:rsidR="00241CDF" w:rsidRPr="00241CDF" w:rsidSect="00E42A69">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7C6" w:rsidRDefault="002217C6" w:rsidP="00E42A69">
      <w:pPr>
        <w:spacing w:after="0" w:line="240" w:lineRule="auto"/>
      </w:pPr>
      <w:r>
        <w:separator/>
      </w:r>
    </w:p>
  </w:endnote>
  <w:endnote w:type="continuationSeparator" w:id="0">
    <w:p w:rsidR="002217C6" w:rsidRDefault="002217C6" w:rsidP="00E42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514"/>
      <w:docPartObj>
        <w:docPartGallery w:val="Page Numbers (Bottom of Page)"/>
        <w:docPartUnique/>
      </w:docPartObj>
    </w:sdtPr>
    <w:sdtContent>
      <w:sdt>
        <w:sdtPr>
          <w:id w:val="-1769616900"/>
          <w:docPartObj>
            <w:docPartGallery w:val="Page Numbers (Top of Page)"/>
            <w:docPartUnique/>
          </w:docPartObj>
        </w:sdtPr>
        <w:sdtContent>
          <w:p w:rsidR="00E42A69" w:rsidRDefault="00E42A69">
            <w:pPr>
              <w:pStyle w:val="Footer"/>
              <w:jc w:val="right"/>
            </w:pPr>
            <w:r>
              <w:t xml:space="preserve">Seite </w:t>
            </w:r>
            <w:r>
              <w:rPr>
                <w:b/>
                <w:bCs/>
                <w:sz w:val="24"/>
                <w:szCs w:val="24"/>
              </w:rPr>
              <w:fldChar w:fldCharType="begin"/>
            </w:r>
            <w:r>
              <w:rPr>
                <w:b/>
                <w:bCs/>
              </w:rPr>
              <w:instrText>PAGE</w:instrText>
            </w:r>
            <w:r>
              <w:rPr>
                <w:b/>
                <w:bCs/>
                <w:sz w:val="24"/>
                <w:szCs w:val="24"/>
              </w:rPr>
              <w:fldChar w:fldCharType="separate"/>
            </w:r>
            <w:r w:rsidR="00563A60">
              <w:rPr>
                <w:b/>
                <w:bCs/>
                <w:noProof/>
              </w:rPr>
              <w:t>5</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563A60">
              <w:rPr>
                <w:b/>
                <w:bCs/>
                <w:noProof/>
              </w:rPr>
              <w:t>6</w:t>
            </w:r>
            <w:r>
              <w:rPr>
                <w:b/>
                <w:bCs/>
                <w:sz w:val="24"/>
                <w:szCs w:val="24"/>
              </w:rPr>
              <w:fldChar w:fldCharType="end"/>
            </w:r>
          </w:p>
        </w:sdtContent>
      </w:sdt>
    </w:sdtContent>
  </w:sdt>
  <w:p w:rsidR="00E42A69" w:rsidRDefault="00E42A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7C6" w:rsidRDefault="002217C6" w:rsidP="00E42A69">
      <w:pPr>
        <w:spacing w:after="0" w:line="240" w:lineRule="auto"/>
      </w:pPr>
      <w:r>
        <w:separator/>
      </w:r>
    </w:p>
  </w:footnote>
  <w:footnote w:type="continuationSeparator" w:id="0">
    <w:p w:rsidR="002217C6" w:rsidRDefault="002217C6" w:rsidP="00E42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A69" w:rsidRDefault="00E42A69">
    <w:pPr>
      <w:pStyle w:val="Header"/>
    </w:pPr>
    <w:r>
      <w:t>GitHub</w:t>
    </w:r>
    <w:r>
      <w:tab/>
    </w:r>
    <w:r>
      <w:tab/>
      <w:t>Hüseyin Bozkurt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7ABF"/>
    <w:multiLevelType w:val="hybridMultilevel"/>
    <w:tmpl w:val="8948236E"/>
    <w:lvl w:ilvl="0" w:tplc="21AC2652">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D07"/>
    <w:rsid w:val="002217C6"/>
    <w:rsid w:val="00241CDF"/>
    <w:rsid w:val="00291EC9"/>
    <w:rsid w:val="00326FA2"/>
    <w:rsid w:val="00563A60"/>
    <w:rsid w:val="006E7CB2"/>
    <w:rsid w:val="00970CA5"/>
    <w:rsid w:val="00D86A72"/>
    <w:rsid w:val="00E42A69"/>
    <w:rsid w:val="00EF558A"/>
    <w:rsid w:val="00F22D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C4AAC-5405-4624-9238-523075FA3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2A69"/>
    <w:pPr>
      <w:keepNext/>
      <w:keepLines/>
      <w:spacing w:before="240" w:after="0"/>
      <w:outlineLvl w:val="0"/>
    </w:pPr>
    <w:rPr>
      <w:rFonts w:ascii="Verdana" w:eastAsiaTheme="majorEastAsia" w:hAnsi="Verdana" w:cstheme="majorBidi"/>
      <w:b/>
      <w:color w:val="000000" w:themeColor="text1"/>
      <w:sz w:val="28"/>
      <w:szCs w:val="32"/>
    </w:rPr>
  </w:style>
  <w:style w:type="paragraph" w:styleId="Heading2">
    <w:name w:val="heading 2"/>
    <w:basedOn w:val="Normal"/>
    <w:next w:val="Normal"/>
    <w:link w:val="Heading2Char"/>
    <w:uiPriority w:val="9"/>
    <w:unhideWhenUsed/>
    <w:qFormat/>
    <w:rsid w:val="00291E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2A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2A69"/>
    <w:rPr>
      <w:rFonts w:eastAsiaTheme="minorEastAsia"/>
      <w:lang w:val="en-US"/>
    </w:rPr>
  </w:style>
  <w:style w:type="paragraph" w:styleId="Header">
    <w:name w:val="header"/>
    <w:basedOn w:val="Normal"/>
    <w:link w:val="HeaderChar"/>
    <w:uiPriority w:val="99"/>
    <w:unhideWhenUsed/>
    <w:rsid w:val="00E42A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2A69"/>
  </w:style>
  <w:style w:type="paragraph" w:styleId="Footer">
    <w:name w:val="footer"/>
    <w:basedOn w:val="Normal"/>
    <w:link w:val="FooterChar"/>
    <w:uiPriority w:val="99"/>
    <w:unhideWhenUsed/>
    <w:rsid w:val="00E42A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2A69"/>
  </w:style>
  <w:style w:type="character" w:customStyle="1" w:styleId="Heading1Char">
    <w:name w:val="Heading 1 Char"/>
    <w:basedOn w:val="DefaultParagraphFont"/>
    <w:link w:val="Heading1"/>
    <w:uiPriority w:val="9"/>
    <w:rsid w:val="00E42A69"/>
    <w:rPr>
      <w:rFonts w:ascii="Verdana" w:eastAsiaTheme="majorEastAsia" w:hAnsi="Verdana" w:cstheme="majorBidi"/>
      <w:b/>
      <w:color w:val="000000" w:themeColor="text1"/>
      <w:sz w:val="28"/>
      <w:szCs w:val="32"/>
    </w:rPr>
  </w:style>
  <w:style w:type="character" w:customStyle="1" w:styleId="Heading2Char">
    <w:name w:val="Heading 2 Char"/>
    <w:basedOn w:val="DefaultParagraphFont"/>
    <w:link w:val="Heading2"/>
    <w:uiPriority w:val="9"/>
    <w:rsid w:val="00291EC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91EC9"/>
    <w:pPr>
      <w:ind w:left="720"/>
      <w:contextualSpacing/>
    </w:pPr>
  </w:style>
  <w:style w:type="character" w:styleId="Hyperlink">
    <w:name w:val="Hyperlink"/>
    <w:basedOn w:val="DefaultParagraphFont"/>
    <w:uiPriority w:val="99"/>
    <w:unhideWhenUsed/>
    <w:rsid w:val="00241C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hanodes.com/de/unterschied-zwischen-git-github"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elp.github.com/articles/resolving-a-merge-conflict-from-the-command-lin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elp.github.com/articles/generating-ssh-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Dieses Dokument umfasst die Versionierungsumgebung GitHub.</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592</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dc:title>
  <dc:subject>ITSecX</dc:subject>
  <dc:creator>Hüseyin Bozkurt</dc:creator>
  <cp:keywords/>
  <dc:description/>
  <cp:lastModifiedBy>Hüseyin Bozkurt</cp:lastModifiedBy>
  <cp:revision>4</cp:revision>
  <dcterms:created xsi:type="dcterms:W3CDTF">2015-06-18T15:29:00Z</dcterms:created>
  <dcterms:modified xsi:type="dcterms:W3CDTF">2015-06-18T16:27:00Z</dcterms:modified>
</cp:coreProperties>
</file>