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08229A80" w:rsidR="000A4F83" w:rsidRDefault="000A4F83" w:rsidP="00471134">
      <w:pPr>
        <w:spacing w:line="240" w:lineRule="auto"/>
        <w:jc w:val="center"/>
        <w:rPr>
          <w:lang w:val="en-US"/>
        </w:rPr>
      </w:pPr>
      <w:r>
        <w:rPr>
          <w:lang w:val="en-US"/>
        </w:rPr>
        <w:t xml:space="preserve">ELN-0606 </w:t>
      </w:r>
    </w:p>
    <w:p w14:paraId="2635A040" w14:textId="5FC7EA05" w:rsidR="00B05A68" w:rsidRDefault="006E23A8" w:rsidP="00471134">
      <w:pPr>
        <w:spacing w:line="240" w:lineRule="auto"/>
        <w:jc w:val="center"/>
        <w:rPr>
          <w:lang w:val="en-US"/>
        </w:rPr>
      </w:pPr>
      <w:r w:rsidRPr="006C4EAB">
        <w:rPr>
          <w:lang w:val="en-US"/>
        </w:rPr>
        <w:t xml:space="preserve">Version </w:t>
      </w:r>
      <w:r w:rsidR="00A34B8A">
        <w:rPr>
          <w:lang w:val="en-US"/>
        </w:rPr>
        <w:t>1.</w:t>
      </w:r>
      <w:r w:rsidR="00A12769">
        <w:rPr>
          <w:lang w:val="en-US"/>
        </w:rPr>
        <w:t>2</w:t>
      </w:r>
    </w:p>
    <w:p w14:paraId="174C0B25" w14:textId="1369B283" w:rsidR="005D5595" w:rsidRPr="006C4EAB" w:rsidRDefault="00254D8D" w:rsidP="00471134">
      <w:pPr>
        <w:spacing w:line="240" w:lineRule="auto"/>
        <w:jc w:val="center"/>
        <w:rPr>
          <w:lang w:val="en-US"/>
        </w:rPr>
      </w:pPr>
      <w:r>
        <w:rPr>
          <w:lang w:val="en-US"/>
        </w:rPr>
        <w:t>201</w:t>
      </w:r>
      <w:r w:rsidR="00814B79">
        <w:rPr>
          <w:lang w:val="en-US"/>
        </w:rPr>
        <w:t>4-0</w:t>
      </w:r>
      <w:r w:rsidR="00A12769">
        <w:rPr>
          <w:lang w:val="en-US"/>
        </w:rPr>
        <w:t>4-22</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0C214AE" w14:textId="77777777" w:rsidR="00CE11BB" w:rsidRDefault="00D8362E">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bookmarkStart w:id="0" w:name="_GoBack"/>
      <w:bookmarkEnd w:id="0"/>
      <w:r w:rsidR="00CE11BB" w:rsidRPr="00616528">
        <w:rPr>
          <w:noProof/>
          <w:lang w:val="en-US"/>
        </w:rPr>
        <w:t>1</w:t>
      </w:r>
      <w:r w:rsidR="00CE11BB">
        <w:rPr>
          <w:rFonts w:eastAsiaTheme="minorEastAsia" w:cstheme="minorBidi"/>
          <w:b w:val="0"/>
          <w:bCs w:val="0"/>
          <w:caps w:val="0"/>
          <w:noProof/>
          <w:color w:val="auto"/>
          <w:kern w:val="0"/>
          <w:sz w:val="24"/>
          <w:szCs w:val="24"/>
          <w:u w:val="none"/>
          <w:lang w:val="en-US" w:eastAsia="ja-JP"/>
        </w:rPr>
        <w:tab/>
      </w:r>
      <w:r w:rsidR="00CE11BB" w:rsidRPr="00616528">
        <w:rPr>
          <w:noProof/>
          <w:lang w:val="en-US"/>
        </w:rPr>
        <w:t>Introduction</w:t>
      </w:r>
      <w:r w:rsidR="00CE11BB">
        <w:rPr>
          <w:noProof/>
        </w:rPr>
        <w:tab/>
      </w:r>
      <w:r w:rsidR="00CE11BB">
        <w:rPr>
          <w:noProof/>
        </w:rPr>
        <w:fldChar w:fldCharType="begin"/>
      </w:r>
      <w:r w:rsidR="00CE11BB">
        <w:rPr>
          <w:noProof/>
        </w:rPr>
        <w:instrText xml:space="preserve"> PAGEREF _Toc263965593 \h </w:instrText>
      </w:r>
      <w:r w:rsidR="00CE11BB">
        <w:rPr>
          <w:noProof/>
        </w:rPr>
      </w:r>
      <w:r w:rsidR="00CE11BB">
        <w:rPr>
          <w:noProof/>
        </w:rPr>
        <w:fldChar w:fldCharType="separate"/>
      </w:r>
      <w:r w:rsidR="00CE11BB">
        <w:rPr>
          <w:noProof/>
        </w:rPr>
        <w:t>3</w:t>
      </w:r>
      <w:r w:rsidR="00CE11BB">
        <w:rPr>
          <w:noProof/>
        </w:rPr>
        <w:fldChar w:fldCharType="end"/>
      </w:r>
    </w:p>
    <w:p w14:paraId="60A04115"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1.1</w:t>
      </w:r>
      <w:r>
        <w:rPr>
          <w:rFonts w:eastAsiaTheme="minorEastAsia" w:cstheme="minorBidi"/>
          <w:b w:val="0"/>
          <w:bCs w:val="0"/>
          <w:smallCaps w:val="0"/>
          <w:noProof/>
          <w:color w:val="auto"/>
          <w:kern w:val="0"/>
          <w:sz w:val="24"/>
          <w:szCs w:val="24"/>
          <w:lang w:val="en-US" w:eastAsia="ja-JP"/>
        </w:rPr>
        <w:tab/>
      </w:r>
      <w:r w:rsidRPr="00616528">
        <w:rPr>
          <w:noProof/>
          <w:lang w:val="en-US"/>
        </w:rPr>
        <w:t>Requirements Notation</w:t>
      </w:r>
      <w:r>
        <w:rPr>
          <w:noProof/>
        </w:rPr>
        <w:tab/>
      </w:r>
      <w:r>
        <w:rPr>
          <w:noProof/>
        </w:rPr>
        <w:fldChar w:fldCharType="begin"/>
      </w:r>
      <w:r>
        <w:rPr>
          <w:noProof/>
        </w:rPr>
        <w:instrText xml:space="preserve"> PAGEREF _Toc263965594 \h </w:instrText>
      </w:r>
      <w:r>
        <w:rPr>
          <w:noProof/>
        </w:rPr>
      </w:r>
      <w:r>
        <w:rPr>
          <w:noProof/>
        </w:rPr>
        <w:fldChar w:fldCharType="separate"/>
      </w:r>
      <w:r>
        <w:rPr>
          <w:noProof/>
        </w:rPr>
        <w:t>3</w:t>
      </w:r>
      <w:r>
        <w:rPr>
          <w:noProof/>
        </w:rPr>
        <w:fldChar w:fldCharType="end"/>
      </w:r>
    </w:p>
    <w:p w14:paraId="7EEDB5CA"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1.2</w:t>
      </w:r>
      <w:r>
        <w:rPr>
          <w:rFonts w:eastAsiaTheme="minorEastAsia" w:cstheme="minorBidi"/>
          <w:b w:val="0"/>
          <w:bCs w:val="0"/>
          <w:smallCaps w:val="0"/>
          <w:noProof/>
          <w:color w:val="auto"/>
          <w:kern w:val="0"/>
          <w:sz w:val="24"/>
          <w:szCs w:val="24"/>
          <w:lang w:val="en-US" w:eastAsia="ja-JP"/>
        </w:rPr>
        <w:tab/>
      </w:r>
      <w:r w:rsidRPr="00616528">
        <w:rPr>
          <w:noProof/>
          <w:lang w:val="en-US"/>
        </w:rPr>
        <w:t>References to SAML 2.0 Standards and Profiles</w:t>
      </w:r>
      <w:r>
        <w:rPr>
          <w:noProof/>
        </w:rPr>
        <w:tab/>
      </w:r>
      <w:r>
        <w:rPr>
          <w:noProof/>
        </w:rPr>
        <w:fldChar w:fldCharType="begin"/>
      </w:r>
      <w:r>
        <w:rPr>
          <w:noProof/>
        </w:rPr>
        <w:instrText xml:space="preserve"> PAGEREF _Toc263965595 \h </w:instrText>
      </w:r>
      <w:r>
        <w:rPr>
          <w:noProof/>
        </w:rPr>
      </w:r>
      <w:r>
        <w:rPr>
          <w:noProof/>
        </w:rPr>
        <w:fldChar w:fldCharType="separate"/>
      </w:r>
      <w:r>
        <w:rPr>
          <w:noProof/>
        </w:rPr>
        <w:t>3</w:t>
      </w:r>
      <w:r>
        <w:rPr>
          <w:noProof/>
        </w:rPr>
        <w:fldChar w:fldCharType="end"/>
      </w:r>
    </w:p>
    <w:p w14:paraId="00640D8F"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1.3</w:t>
      </w:r>
      <w:r>
        <w:rPr>
          <w:rFonts w:eastAsiaTheme="minorEastAsia" w:cstheme="minorBidi"/>
          <w:b w:val="0"/>
          <w:bCs w:val="0"/>
          <w:smallCaps w:val="0"/>
          <w:noProof/>
          <w:color w:val="auto"/>
          <w:kern w:val="0"/>
          <w:sz w:val="24"/>
          <w:szCs w:val="24"/>
          <w:lang w:val="en-US" w:eastAsia="ja-JP"/>
        </w:rPr>
        <w:tab/>
      </w:r>
      <w:r w:rsidRPr="00616528">
        <w:rPr>
          <w:noProof/>
          <w:lang w:val="en-US"/>
        </w:rPr>
        <w:t>Consuming and providing services</w:t>
      </w:r>
      <w:r>
        <w:rPr>
          <w:noProof/>
        </w:rPr>
        <w:tab/>
      </w:r>
      <w:r>
        <w:rPr>
          <w:noProof/>
        </w:rPr>
        <w:fldChar w:fldCharType="begin"/>
      </w:r>
      <w:r>
        <w:rPr>
          <w:noProof/>
        </w:rPr>
        <w:instrText xml:space="preserve"> PAGEREF _Toc263965596 \h </w:instrText>
      </w:r>
      <w:r>
        <w:rPr>
          <w:noProof/>
        </w:rPr>
      </w:r>
      <w:r>
        <w:rPr>
          <w:noProof/>
        </w:rPr>
        <w:fldChar w:fldCharType="separate"/>
      </w:r>
      <w:r>
        <w:rPr>
          <w:noProof/>
        </w:rPr>
        <w:t>4</w:t>
      </w:r>
      <w:r>
        <w:rPr>
          <w:noProof/>
        </w:rPr>
        <w:fldChar w:fldCharType="end"/>
      </w:r>
    </w:p>
    <w:p w14:paraId="1968CE24"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1.4</w:t>
      </w:r>
      <w:r>
        <w:rPr>
          <w:rFonts w:eastAsiaTheme="minorEastAsia" w:cstheme="minorBidi"/>
          <w:b w:val="0"/>
          <w:bCs w:val="0"/>
          <w:smallCaps w:val="0"/>
          <w:noProof/>
          <w:color w:val="auto"/>
          <w:kern w:val="0"/>
          <w:sz w:val="24"/>
          <w:szCs w:val="24"/>
          <w:lang w:val="en-US" w:eastAsia="ja-JP"/>
        </w:rPr>
        <w:tab/>
      </w:r>
      <w:r w:rsidRPr="00616528">
        <w:rPr>
          <w:noProof/>
          <w:lang w:val="en-US"/>
        </w:rPr>
        <w:t>Use in Discovery Services</w:t>
      </w:r>
      <w:r>
        <w:rPr>
          <w:noProof/>
        </w:rPr>
        <w:tab/>
      </w:r>
      <w:r>
        <w:rPr>
          <w:noProof/>
        </w:rPr>
        <w:fldChar w:fldCharType="begin"/>
      </w:r>
      <w:r>
        <w:rPr>
          <w:noProof/>
        </w:rPr>
        <w:instrText xml:space="preserve"> PAGEREF _Toc263965597 \h </w:instrText>
      </w:r>
      <w:r>
        <w:rPr>
          <w:noProof/>
        </w:rPr>
      </w:r>
      <w:r>
        <w:rPr>
          <w:noProof/>
        </w:rPr>
        <w:fldChar w:fldCharType="separate"/>
      </w:r>
      <w:r>
        <w:rPr>
          <w:noProof/>
        </w:rPr>
        <w:t>4</w:t>
      </w:r>
      <w:r>
        <w:rPr>
          <w:noProof/>
        </w:rPr>
        <w:fldChar w:fldCharType="end"/>
      </w:r>
    </w:p>
    <w:p w14:paraId="64B8EE7A" w14:textId="77777777" w:rsidR="00CE11BB" w:rsidRDefault="00CE11BB">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16528">
        <w:rPr>
          <w:noProof/>
          <w:lang w:val="en-US"/>
        </w:rPr>
        <w:t>2</w:t>
      </w:r>
      <w:r>
        <w:rPr>
          <w:rFonts w:eastAsiaTheme="minorEastAsia" w:cstheme="minorBidi"/>
          <w:b w:val="0"/>
          <w:bCs w:val="0"/>
          <w:caps w:val="0"/>
          <w:noProof/>
          <w:color w:val="auto"/>
          <w:kern w:val="0"/>
          <w:sz w:val="24"/>
          <w:szCs w:val="24"/>
          <w:u w:val="none"/>
          <w:lang w:val="en-US" w:eastAsia="ja-JP"/>
        </w:rPr>
        <w:tab/>
      </w:r>
      <w:r w:rsidRPr="00616528">
        <w:rPr>
          <w:noProof/>
          <w:lang w:val="en-US"/>
        </w:rPr>
        <w:t>Definitions for Service Entity Categories</w:t>
      </w:r>
      <w:r>
        <w:rPr>
          <w:noProof/>
        </w:rPr>
        <w:tab/>
      </w:r>
      <w:r>
        <w:rPr>
          <w:noProof/>
        </w:rPr>
        <w:fldChar w:fldCharType="begin"/>
      </w:r>
      <w:r>
        <w:rPr>
          <w:noProof/>
        </w:rPr>
        <w:instrText xml:space="preserve"> PAGEREF _Toc263965598 \h </w:instrText>
      </w:r>
      <w:r>
        <w:rPr>
          <w:noProof/>
        </w:rPr>
      </w:r>
      <w:r>
        <w:rPr>
          <w:noProof/>
        </w:rPr>
        <w:fldChar w:fldCharType="separate"/>
      </w:r>
      <w:r>
        <w:rPr>
          <w:noProof/>
        </w:rPr>
        <w:t>5</w:t>
      </w:r>
      <w:r>
        <w:rPr>
          <w:noProof/>
        </w:rPr>
        <w:fldChar w:fldCharType="end"/>
      </w:r>
    </w:p>
    <w:p w14:paraId="25A1BDC2"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2.1</w:t>
      </w:r>
      <w:r>
        <w:rPr>
          <w:rFonts w:eastAsiaTheme="minorEastAsia" w:cstheme="minorBidi"/>
          <w:b w:val="0"/>
          <w:bCs w:val="0"/>
          <w:smallCaps w:val="0"/>
          <w:noProof/>
          <w:color w:val="auto"/>
          <w:kern w:val="0"/>
          <w:sz w:val="24"/>
          <w:szCs w:val="24"/>
          <w:lang w:val="en-US" w:eastAsia="ja-JP"/>
        </w:rPr>
        <w:tab/>
      </w:r>
      <w:r w:rsidRPr="00616528">
        <w:rPr>
          <w:noProof/>
          <w:lang w:val="en-US"/>
        </w:rPr>
        <w:t>loa3-pnr</w:t>
      </w:r>
      <w:r>
        <w:rPr>
          <w:noProof/>
        </w:rPr>
        <w:tab/>
      </w:r>
      <w:r>
        <w:rPr>
          <w:noProof/>
        </w:rPr>
        <w:fldChar w:fldCharType="begin"/>
      </w:r>
      <w:r>
        <w:rPr>
          <w:noProof/>
        </w:rPr>
        <w:instrText xml:space="preserve"> PAGEREF _Toc263965599 \h </w:instrText>
      </w:r>
      <w:r>
        <w:rPr>
          <w:noProof/>
        </w:rPr>
      </w:r>
      <w:r>
        <w:rPr>
          <w:noProof/>
        </w:rPr>
        <w:fldChar w:fldCharType="separate"/>
      </w:r>
      <w:r>
        <w:rPr>
          <w:noProof/>
        </w:rPr>
        <w:t>5</w:t>
      </w:r>
      <w:r>
        <w:rPr>
          <w:noProof/>
        </w:rPr>
        <w:fldChar w:fldCharType="end"/>
      </w:r>
    </w:p>
    <w:p w14:paraId="48F975B2"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2.2</w:t>
      </w:r>
      <w:r>
        <w:rPr>
          <w:rFonts w:eastAsiaTheme="minorEastAsia" w:cstheme="minorBidi"/>
          <w:b w:val="0"/>
          <w:bCs w:val="0"/>
          <w:smallCaps w:val="0"/>
          <w:noProof/>
          <w:color w:val="auto"/>
          <w:kern w:val="0"/>
          <w:sz w:val="24"/>
          <w:szCs w:val="24"/>
          <w:lang w:val="en-US" w:eastAsia="ja-JP"/>
        </w:rPr>
        <w:tab/>
      </w:r>
      <w:r w:rsidRPr="00616528">
        <w:rPr>
          <w:noProof/>
          <w:lang w:val="en-US"/>
        </w:rPr>
        <w:t>loa2-pnr</w:t>
      </w:r>
      <w:r>
        <w:rPr>
          <w:noProof/>
        </w:rPr>
        <w:tab/>
      </w:r>
      <w:r>
        <w:rPr>
          <w:noProof/>
        </w:rPr>
        <w:fldChar w:fldCharType="begin"/>
      </w:r>
      <w:r>
        <w:rPr>
          <w:noProof/>
        </w:rPr>
        <w:instrText xml:space="preserve"> PAGEREF _Toc263965600 \h </w:instrText>
      </w:r>
      <w:r>
        <w:rPr>
          <w:noProof/>
        </w:rPr>
      </w:r>
      <w:r>
        <w:rPr>
          <w:noProof/>
        </w:rPr>
        <w:fldChar w:fldCharType="separate"/>
      </w:r>
      <w:r>
        <w:rPr>
          <w:noProof/>
        </w:rPr>
        <w:t>5</w:t>
      </w:r>
      <w:r>
        <w:rPr>
          <w:noProof/>
        </w:rPr>
        <w:fldChar w:fldCharType="end"/>
      </w:r>
    </w:p>
    <w:p w14:paraId="25250CAD"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2.3</w:t>
      </w:r>
      <w:r>
        <w:rPr>
          <w:rFonts w:eastAsiaTheme="minorEastAsia" w:cstheme="minorBidi"/>
          <w:b w:val="0"/>
          <w:bCs w:val="0"/>
          <w:smallCaps w:val="0"/>
          <w:noProof/>
          <w:color w:val="auto"/>
          <w:kern w:val="0"/>
          <w:sz w:val="24"/>
          <w:szCs w:val="24"/>
          <w:lang w:val="en-US" w:eastAsia="ja-JP"/>
        </w:rPr>
        <w:tab/>
      </w:r>
      <w:r w:rsidRPr="00616528">
        <w:rPr>
          <w:noProof/>
          <w:lang w:val="en-US"/>
        </w:rPr>
        <w:t>loa4-pnr</w:t>
      </w:r>
      <w:r>
        <w:rPr>
          <w:noProof/>
        </w:rPr>
        <w:tab/>
      </w:r>
      <w:r>
        <w:rPr>
          <w:noProof/>
        </w:rPr>
        <w:fldChar w:fldCharType="begin"/>
      </w:r>
      <w:r>
        <w:rPr>
          <w:noProof/>
        </w:rPr>
        <w:instrText xml:space="preserve"> PAGEREF _Toc263965601 \h </w:instrText>
      </w:r>
      <w:r>
        <w:rPr>
          <w:noProof/>
        </w:rPr>
      </w:r>
      <w:r>
        <w:rPr>
          <w:noProof/>
        </w:rPr>
        <w:fldChar w:fldCharType="separate"/>
      </w:r>
      <w:r>
        <w:rPr>
          <w:noProof/>
        </w:rPr>
        <w:t>6</w:t>
      </w:r>
      <w:r>
        <w:rPr>
          <w:noProof/>
        </w:rPr>
        <w:fldChar w:fldCharType="end"/>
      </w:r>
    </w:p>
    <w:p w14:paraId="1964089D" w14:textId="77777777" w:rsidR="00CE11BB" w:rsidRDefault="00CE11BB">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16528">
        <w:rPr>
          <w:noProof/>
          <w:lang w:val="en-US"/>
        </w:rPr>
        <w:t>3</w:t>
      </w:r>
      <w:r>
        <w:rPr>
          <w:rFonts w:eastAsiaTheme="minorEastAsia" w:cstheme="minorBidi"/>
          <w:b w:val="0"/>
          <w:bCs w:val="0"/>
          <w:caps w:val="0"/>
          <w:noProof/>
          <w:color w:val="auto"/>
          <w:kern w:val="0"/>
          <w:sz w:val="24"/>
          <w:szCs w:val="24"/>
          <w:u w:val="none"/>
          <w:lang w:val="en-US" w:eastAsia="ja-JP"/>
        </w:rPr>
        <w:tab/>
      </w:r>
      <w:r w:rsidRPr="00616528">
        <w:rPr>
          <w:noProof/>
          <w:lang w:val="en-US"/>
        </w:rPr>
        <w:t>Definitions for Service Property Categories</w:t>
      </w:r>
      <w:r>
        <w:rPr>
          <w:noProof/>
        </w:rPr>
        <w:tab/>
      </w:r>
      <w:r>
        <w:rPr>
          <w:noProof/>
        </w:rPr>
        <w:fldChar w:fldCharType="begin"/>
      </w:r>
      <w:r>
        <w:rPr>
          <w:noProof/>
        </w:rPr>
        <w:instrText xml:space="preserve"> PAGEREF _Toc263965602 \h </w:instrText>
      </w:r>
      <w:r>
        <w:rPr>
          <w:noProof/>
        </w:rPr>
      </w:r>
      <w:r>
        <w:rPr>
          <w:noProof/>
        </w:rPr>
        <w:fldChar w:fldCharType="separate"/>
      </w:r>
      <w:r>
        <w:rPr>
          <w:noProof/>
        </w:rPr>
        <w:t>7</w:t>
      </w:r>
      <w:r>
        <w:rPr>
          <w:noProof/>
        </w:rPr>
        <w:fldChar w:fldCharType="end"/>
      </w:r>
    </w:p>
    <w:p w14:paraId="2DAB389E"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3.1</w:t>
      </w:r>
      <w:r>
        <w:rPr>
          <w:rFonts w:eastAsiaTheme="minorEastAsia" w:cstheme="minorBidi"/>
          <w:b w:val="0"/>
          <w:bCs w:val="0"/>
          <w:smallCaps w:val="0"/>
          <w:noProof/>
          <w:color w:val="auto"/>
          <w:kern w:val="0"/>
          <w:sz w:val="24"/>
          <w:szCs w:val="24"/>
          <w:lang w:val="en-US" w:eastAsia="ja-JP"/>
        </w:rPr>
        <w:tab/>
      </w:r>
      <w:r w:rsidRPr="00616528">
        <w:rPr>
          <w:noProof/>
          <w:lang w:val="en-US"/>
        </w:rPr>
        <w:t>mobile-auth</w:t>
      </w:r>
      <w:r>
        <w:rPr>
          <w:noProof/>
        </w:rPr>
        <w:tab/>
      </w:r>
      <w:r>
        <w:rPr>
          <w:noProof/>
        </w:rPr>
        <w:fldChar w:fldCharType="begin"/>
      </w:r>
      <w:r>
        <w:rPr>
          <w:noProof/>
        </w:rPr>
        <w:instrText xml:space="preserve"> PAGEREF _Toc263965603 \h </w:instrText>
      </w:r>
      <w:r>
        <w:rPr>
          <w:noProof/>
        </w:rPr>
      </w:r>
      <w:r>
        <w:rPr>
          <w:noProof/>
        </w:rPr>
        <w:fldChar w:fldCharType="separate"/>
      </w:r>
      <w:r>
        <w:rPr>
          <w:noProof/>
        </w:rPr>
        <w:t>7</w:t>
      </w:r>
      <w:r>
        <w:rPr>
          <w:noProof/>
        </w:rPr>
        <w:fldChar w:fldCharType="end"/>
      </w:r>
    </w:p>
    <w:p w14:paraId="1CA7C71D" w14:textId="77777777" w:rsidR="00CE11BB" w:rsidRDefault="00CE11BB">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16528">
        <w:rPr>
          <w:noProof/>
          <w:lang w:val="en-US"/>
        </w:rPr>
        <w:t>4</w:t>
      </w:r>
      <w:r>
        <w:rPr>
          <w:rFonts w:eastAsiaTheme="minorEastAsia" w:cstheme="minorBidi"/>
          <w:b w:val="0"/>
          <w:bCs w:val="0"/>
          <w:caps w:val="0"/>
          <w:noProof/>
          <w:color w:val="auto"/>
          <w:kern w:val="0"/>
          <w:sz w:val="24"/>
          <w:szCs w:val="24"/>
          <w:u w:val="none"/>
          <w:lang w:val="en-US" w:eastAsia="ja-JP"/>
        </w:rPr>
        <w:tab/>
      </w:r>
      <w:r w:rsidRPr="00616528">
        <w:rPr>
          <w:noProof/>
          <w:lang w:val="en-US"/>
        </w:rPr>
        <w:t>Definitions for Service Type Entity Categories</w:t>
      </w:r>
      <w:r>
        <w:rPr>
          <w:noProof/>
        </w:rPr>
        <w:tab/>
      </w:r>
      <w:r>
        <w:rPr>
          <w:noProof/>
        </w:rPr>
        <w:fldChar w:fldCharType="begin"/>
      </w:r>
      <w:r>
        <w:rPr>
          <w:noProof/>
        </w:rPr>
        <w:instrText xml:space="preserve"> PAGEREF _Toc263965604 \h </w:instrText>
      </w:r>
      <w:r>
        <w:rPr>
          <w:noProof/>
        </w:rPr>
      </w:r>
      <w:r>
        <w:rPr>
          <w:noProof/>
        </w:rPr>
        <w:fldChar w:fldCharType="separate"/>
      </w:r>
      <w:r>
        <w:rPr>
          <w:noProof/>
        </w:rPr>
        <w:t>7</w:t>
      </w:r>
      <w:r>
        <w:rPr>
          <w:noProof/>
        </w:rPr>
        <w:fldChar w:fldCharType="end"/>
      </w:r>
    </w:p>
    <w:p w14:paraId="6B8E6279" w14:textId="77777777" w:rsidR="00CE11BB" w:rsidRDefault="00CE11BB">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16528">
        <w:rPr>
          <w:noProof/>
          <w:lang w:val="en-US"/>
        </w:rPr>
        <w:t>4.1</w:t>
      </w:r>
      <w:r>
        <w:rPr>
          <w:rFonts w:eastAsiaTheme="minorEastAsia" w:cstheme="minorBidi"/>
          <w:b w:val="0"/>
          <w:bCs w:val="0"/>
          <w:smallCaps w:val="0"/>
          <w:noProof/>
          <w:color w:val="auto"/>
          <w:kern w:val="0"/>
          <w:sz w:val="24"/>
          <w:szCs w:val="24"/>
          <w:lang w:val="en-US" w:eastAsia="ja-JP"/>
        </w:rPr>
        <w:tab/>
      </w:r>
      <w:r w:rsidRPr="00616528">
        <w:rPr>
          <w:noProof/>
          <w:lang w:val="en-US"/>
        </w:rPr>
        <w:t>sigservice</w:t>
      </w:r>
      <w:r>
        <w:rPr>
          <w:noProof/>
        </w:rPr>
        <w:tab/>
      </w:r>
      <w:r>
        <w:rPr>
          <w:noProof/>
        </w:rPr>
        <w:fldChar w:fldCharType="begin"/>
      </w:r>
      <w:r>
        <w:rPr>
          <w:noProof/>
        </w:rPr>
        <w:instrText xml:space="preserve"> PAGEREF _Toc263965605 \h </w:instrText>
      </w:r>
      <w:r>
        <w:rPr>
          <w:noProof/>
        </w:rPr>
      </w:r>
      <w:r>
        <w:rPr>
          <w:noProof/>
        </w:rPr>
        <w:fldChar w:fldCharType="separate"/>
      </w:r>
      <w:r>
        <w:rPr>
          <w:noProof/>
        </w:rPr>
        <w:t>7</w:t>
      </w:r>
      <w:r>
        <w:rPr>
          <w:noProof/>
        </w:rPr>
        <w:fldChar w:fldCharType="end"/>
      </w:r>
    </w:p>
    <w:p w14:paraId="5064ABF9" w14:textId="77777777" w:rsidR="00CE11BB" w:rsidRDefault="00CE11BB">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16528">
        <w:rPr>
          <w:noProof/>
          <w:lang w:val="en-US"/>
        </w:rPr>
        <w:t>5</w:t>
      </w:r>
      <w:r>
        <w:rPr>
          <w:rFonts w:eastAsiaTheme="minorEastAsia" w:cstheme="minorBidi"/>
          <w:b w:val="0"/>
          <w:bCs w:val="0"/>
          <w:caps w:val="0"/>
          <w:noProof/>
          <w:color w:val="auto"/>
          <w:kern w:val="0"/>
          <w:sz w:val="24"/>
          <w:szCs w:val="24"/>
          <w:u w:val="none"/>
          <w:lang w:val="en-US" w:eastAsia="ja-JP"/>
        </w:rPr>
        <w:tab/>
      </w:r>
      <w:r w:rsidRPr="00616528">
        <w:rPr>
          <w:noProof/>
          <w:lang w:val="en-US"/>
        </w:rPr>
        <w:t>References</w:t>
      </w:r>
      <w:r>
        <w:rPr>
          <w:noProof/>
        </w:rPr>
        <w:tab/>
      </w:r>
      <w:r>
        <w:rPr>
          <w:noProof/>
        </w:rPr>
        <w:fldChar w:fldCharType="begin"/>
      </w:r>
      <w:r>
        <w:rPr>
          <w:noProof/>
        </w:rPr>
        <w:instrText xml:space="preserve"> PAGEREF _Toc263965606 \h </w:instrText>
      </w:r>
      <w:r>
        <w:rPr>
          <w:noProof/>
        </w:rPr>
      </w:r>
      <w:r>
        <w:rPr>
          <w:noProof/>
        </w:rPr>
        <w:fldChar w:fldCharType="separate"/>
      </w:r>
      <w:r>
        <w:rPr>
          <w:noProof/>
        </w:rPr>
        <w:t>8</w:t>
      </w:r>
      <w:r>
        <w:rPr>
          <w:noProof/>
        </w:rPr>
        <w:fldChar w:fldCharType="end"/>
      </w:r>
    </w:p>
    <w:p w14:paraId="41265E93" w14:textId="77777777" w:rsidR="00CE11BB" w:rsidRDefault="00CE11BB">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16528">
        <w:rPr>
          <w:noProof/>
          <w:lang w:val="en-US"/>
        </w:rPr>
        <w:t>6</w:t>
      </w:r>
      <w:r>
        <w:rPr>
          <w:rFonts w:eastAsiaTheme="minorEastAsia" w:cstheme="minorBidi"/>
          <w:b w:val="0"/>
          <w:bCs w:val="0"/>
          <w:caps w:val="0"/>
          <w:noProof/>
          <w:color w:val="auto"/>
          <w:kern w:val="0"/>
          <w:sz w:val="24"/>
          <w:szCs w:val="24"/>
          <w:u w:val="none"/>
          <w:lang w:val="en-US" w:eastAsia="ja-JP"/>
        </w:rPr>
        <w:tab/>
      </w:r>
      <w:r w:rsidRPr="00616528">
        <w:rPr>
          <w:noProof/>
          <w:lang w:val="en-US"/>
        </w:rPr>
        <w:t>Changes between versions</w:t>
      </w:r>
      <w:r>
        <w:rPr>
          <w:noProof/>
        </w:rPr>
        <w:tab/>
      </w:r>
      <w:r>
        <w:rPr>
          <w:noProof/>
        </w:rPr>
        <w:fldChar w:fldCharType="begin"/>
      </w:r>
      <w:r>
        <w:rPr>
          <w:noProof/>
        </w:rPr>
        <w:instrText xml:space="preserve"> PAGEREF _Toc263965607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1" w:name="_Toc263965593"/>
      <w:r>
        <w:rPr>
          <w:lang w:val="en-US"/>
        </w:rPr>
        <w:lastRenderedPageBreak/>
        <w:t>Introduction</w:t>
      </w:r>
      <w:bookmarkEnd w:id="1"/>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6851FC20" w:rsidR="0057458E" w:rsidRDefault="007438C9" w:rsidP="00875153">
      <w:pPr>
        <w:pStyle w:val="Caption"/>
        <w:rPr>
          <w:lang w:val="en-US"/>
        </w:rPr>
      </w:pPr>
      <w:r w:rsidRPr="007438C9">
        <w:rPr>
          <w:lang w:val="en-US"/>
        </w:rPr>
        <w:t xml:space="preserve">Example </w:t>
      </w:r>
      <w:r w:rsidRPr="007438C9">
        <w:rPr>
          <w:lang w:val="en-US"/>
        </w:rPr>
        <w:fldChar w:fldCharType="begin"/>
      </w:r>
      <w:r w:rsidRPr="007438C9">
        <w:rPr>
          <w:lang w:val="en-US"/>
        </w:rPr>
        <w:instrText xml:space="preserve"> SEQ Example \* ARABIC </w:instrText>
      </w:r>
      <w:r w:rsidRPr="007438C9">
        <w:rPr>
          <w:lang w:val="en-US"/>
        </w:rPr>
        <w:fldChar w:fldCharType="separate"/>
      </w:r>
      <w:r w:rsidR="00B10FB4">
        <w:rPr>
          <w:noProof/>
          <w:lang w:val="en-US"/>
        </w:rPr>
        <w:t>1</w:t>
      </w:r>
      <w:r w:rsidRPr="007438C9">
        <w:rPr>
          <w:lang w:val="en-US"/>
        </w:rPr>
        <w:fldChar w:fldCharType="end"/>
      </w:r>
      <w:r w:rsidRPr="007438C9">
        <w:rPr>
          <w:lang w:val="en-US"/>
        </w:rPr>
        <w:t xml:space="preserve">: </w:t>
      </w:r>
      <w:r>
        <w:rPr>
          <w:lang w:val="en-US"/>
        </w:rPr>
        <w:t>The</w:t>
      </w:r>
      <w:r w:rsidR="00875153">
        <w:rPr>
          <w:lang w:val="en-US"/>
        </w:rPr>
        <w:t xml:space="preserve"> Entity Category</w:t>
      </w:r>
      <w:r>
        <w:rPr>
          <w:lang w:val="en-US"/>
        </w:rPr>
        <w:t xml:space="preserve"> </w:t>
      </w:r>
      <w:r w:rsidRPr="007438C9">
        <w:rPr>
          <w:b/>
          <w:lang w:val="en-US"/>
        </w:rPr>
        <w:t>http://id.elegnamnden.se/ec/1.0/loa3-pnr</w:t>
      </w:r>
      <w:r w:rsidR="00875153">
        <w:rPr>
          <w:lang w:val="en-US"/>
        </w:rPr>
        <w:t xml:space="preserve"> specified in the entity attributes for an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649E89FA" w:rsidR="003B4328" w:rsidRPr="003B4328" w:rsidRDefault="00180C9F" w:rsidP="003B4328">
      <w:pPr>
        <w:pStyle w:val="ListParagraph"/>
        <w:numPr>
          <w:ilvl w:val="0"/>
          <w:numId w:val="31"/>
        </w:numPr>
        <w:rPr>
          <w:lang w:val="en-US"/>
        </w:rPr>
      </w:pPr>
      <w:r>
        <w:rPr>
          <w:lang w:val="en-US"/>
        </w:rPr>
        <w:t xml:space="preserve">Service entity category -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2" w:name="_Toc263965594"/>
      <w:r w:rsidRPr="006C4EAB">
        <w:rPr>
          <w:lang w:val="en-US"/>
        </w:rPr>
        <w:t xml:space="preserve">Requirements </w:t>
      </w:r>
      <w:r>
        <w:rPr>
          <w:lang w:val="en-US"/>
        </w:rPr>
        <w:t>N</w:t>
      </w:r>
      <w:r w:rsidRPr="006C4EAB">
        <w:rPr>
          <w:lang w:val="en-US"/>
        </w:rPr>
        <w:t>otation</w:t>
      </w:r>
      <w:bookmarkEnd w:id="2"/>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3" w:name="_Toc219793277"/>
      <w:bookmarkStart w:id="4" w:name="_Toc263965595"/>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3"/>
      <w:bookmarkEnd w:id="4"/>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81704F4" w:rsidR="00180C9F" w:rsidRDefault="00180C9F" w:rsidP="00A34B8A">
      <w:pPr>
        <w:pStyle w:val="Heading2"/>
        <w:rPr>
          <w:lang w:val="en-US"/>
        </w:rPr>
      </w:pPr>
      <w:bookmarkStart w:id="5" w:name="_Toc263965596"/>
      <w:r>
        <w:rPr>
          <w:lang w:val="en-US"/>
        </w:rPr>
        <w:lastRenderedPageBreak/>
        <w:t>Consuming and providing services</w:t>
      </w:r>
      <w:bookmarkEnd w:id="5"/>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1268F5C3" w14:textId="77777777" w:rsidR="00AB5236" w:rsidRDefault="00AB5236">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0A4F83"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3FEEB85B"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0A4F83"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40C4AB4E"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p>
        </w:tc>
        <w:tc>
          <w:tcPr>
            <w:tcW w:w="2534" w:type="dxa"/>
          </w:tcPr>
          <w:p w14:paraId="2F87D6CC" w14:textId="53ECB7B6"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p>
        </w:tc>
        <w:tc>
          <w:tcPr>
            <w:tcW w:w="2534" w:type="dxa"/>
          </w:tcPr>
          <w:p w14:paraId="09482E99" w14:textId="3B509BEE"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p>
        </w:tc>
      </w:tr>
    </w:tbl>
    <w:p w14:paraId="4BE56E33" w14:textId="77777777" w:rsidR="00305151" w:rsidRDefault="00305151">
      <w:pPr>
        <w:spacing w:line="240" w:lineRule="auto"/>
        <w:rPr>
          <w:lang w:val="en-US"/>
        </w:rPr>
      </w:pPr>
    </w:p>
    <w:p w14:paraId="7A357C39" w14:textId="77777777" w:rsidR="001E2C4D" w:rsidRDefault="001E2C4D">
      <w:pPr>
        <w:spacing w:line="240" w:lineRule="auto"/>
        <w:rPr>
          <w:lang w:val="en-US"/>
        </w:rPr>
      </w:pPr>
    </w:p>
    <w:p w14:paraId="0F186674" w14:textId="2DE98E10" w:rsidR="001E2C4D" w:rsidRDefault="001E2C4D" w:rsidP="00A34B8A">
      <w:pPr>
        <w:pStyle w:val="Heading2"/>
        <w:rPr>
          <w:lang w:val="en-US"/>
        </w:rPr>
      </w:pPr>
      <w:bookmarkStart w:id="6" w:name="_Ref252110349"/>
      <w:bookmarkStart w:id="7" w:name="_Toc263965597"/>
      <w:r>
        <w:rPr>
          <w:lang w:val="en-US"/>
        </w:rPr>
        <w:t xml:space="preserve">Use in </w:t>
      </w:r>
      <w:r w:rsidR="00FF60F5">
        <w:rPr>
          <w:lang w:val="en-US"/>
        </w:rPr>
        <w:t>Discovery Services</w:t>
      </w:r>
      <w:bookmarkEnd w:id="6"/>
      <w:bookmarkEnd w:id="7"/>
    </w:p>
    <w:p w14:paraId="62CE9FC5" w14:textId="01D17D4F" w:rsidR="001E2C4D" w:rsidRDefault="001E2C4D" w:rsidP="001E2C4D">
      <w:pPr>
        <w:rPr>
          <w:lang w:val="en-US"/>
        </w:rPr>
      </w:pPr>
      <w:r>
        <w:rPr>
          <w:lang w:val="en-US"/>
        </w:rPr>
        <w:t>Aside from the fact that declarations of Entity Categories in metadata serve as a contract between Service Pr</w:t>
      </w:r>
      <w:r>
        <w:rPr>
          <w:lang w:val="en-US"/>
        </w:rPr>
        <w:t>o</w:t>
      </w:r>
      <w:r>
        <w:rPr>
          <w:lang w:val="en-US"/>
        </w:rPr>
        <w:t xml:space="preserve">viders and Identity Providers, there is another case where </w:t>
      </w:r>
      <w:r w:rsidR="00927E94">
        <w:rPr>
          <w:lang w:val="en-US"/>
        </w:rPr>
        <w:t>these categories</w:t>
      </w:r>
      <w:r>
        <w:rPr>
          <w:lang w:val="en-US"/>
        </w:rPr>
        <w:t xml:space="preserve"> are used. The Discovery Service for the federation makes use of the declared Entity Categories when performing filtering, i.e., when deciding which Identity Providers to present for the end-user when the Service Provider directs he or she to the Discovery Se</w:t>
      </w:r>
      <w:r>
        <w:rPr>
          <w:lang w:val="en-US"/>
        </w:rPr>
        <w:t>r</w:t>
      </w:r>
      <w:r>
        <w:rPr>
          <w:lang w:val="en-US"/>
        </w:rPr>
        <w:t>vice. The filtering algorithm is very simple:</w:t>
      </w:r>
    </w:p>
    <w:p w14:paraId="2BD42421" w14:textId="77777777" w:rsidR="001E2C4D" w:rsidRDefault="001E2C4D" w:rsidP="001E2C4D">
      <w:pPr>
        <w:rPr>
          <w:lang w:val="en-US"/>
        </w:rPr>
      </w:pPr>
    </w:p>
    <w:p w14:paraId="465ED8EB" w14:textId="7B401257"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Pr>
          <w:lang w:val="en-US"/>
        </w:rPr>
        <w:t xml:space="preserve">should display Identity Providers </w:t>
      </w:r>
      <w:r w:rsidRPr="00CA605F">
        <w:rPr>
          <w:lang w:val="en-US"/>
        </w:rPr>
        <w:t>as a possible 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r w:rsidRPr="001E2C4D">
        <w:rPr>
          <w:lang w:val="en-US"/>
        </w:rPr>
        <w:t xml:space="preserve">at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388C2F5D" w14:textId="79AA159D" w:rsidR="00927E94" w:rsidRPr="00927E94" w:rsidRDefault="00927E94" w:rsidP="00C368F3">
      <w:pPr>
        <w:rPr>
          <w:lang w:val="en-US"/>
        </w:rPr>
      </w:pPr>
      <w:r>
        <w:rPr>
          <w:lang w:val="en-US"/>
        </w:rPr>
        <w:t xml:space="preserve">The Discovery Service may also make use of Service Property Entity Categories when deciding how the user interface presented </w:t>
      </w:r>
      <w:r w:rsidR="006E0E5A">
        <w:rPr>
          <w:lang w:val="en-US"/>
        </w:rPr>
        <w:t xml:space="preserve">to the end user should be rendered. See </w:t>
      </w:r>
      <w:r w:rsidR="004A5F8C">
        <w:rPr>
          <w:lang w:val="en-US"/>
        </w:rPr>
        <w:fldChar w:fldCharType="begin"/>
      </w:r>
      <w:r w:rsidR="004A5F8C">
        <w:rPr>
          <w:lang w:val="en-US"/>
        </w:rPr>
        <w:instrText xml:space="preserve"> REF _Ref252109701 \r \h </w:instrText>
      </w:r>
      <w:r w:rsidR="004A5F8C">
        <w:rPr>
          <w:lang w:val="en-US"/>
        </w:rPr>
      </w:r>
      <w:r w:rsidR="004A5F8C">
        <w:rPr>
          <w:lang w:val="en-US"/>
        </w:rPr>
        <w:fldChar w:fldCharType="separate"/>
      </w:r>
      <w:r w:rsidR="004A5F8C">
        <w:rPr>
          <w:lang w:val="en-US"/>
        </w:rPr>
        <w:t>3.1</w:t>
      </w:r>
      <w:r w:rsidR="004A5F8C">
        <w:rPr>
          <w:lang w:val="en-US"/>
        </w:rPr>
        <w:fldChar w:fldCharType="end"/>
      </w:r>
      <w:r w:rsidR="006E0E5A">
        <w:rPr>
          <w:lang w:val="en-US"/>
        </w:rPr>
        <w:t>, “</w:t>
      </w:r>
      <w:r w:rsidR="004A5F8C">
        <w:rPr>
          <w:lang w:val="en-US"/>
        </w:rPr>
        <w:fldChar w:fldCharType="begin"/>
      </w:r>
      <w:r w:rsidR="004A5F8C">
        <w:rPr>
          <w:lang w:val="en-US"/>
        </w:rPr>
        <w:instrText xml:space="preserve"> REF _Ref252109711 \h </w:instrText>
      </w:r>
      <w:r w:rsidR="004A5F8C">
        <w:rPr>
          <w:lang w:val="en-US"/>
        </w:rPr>
      </w:r>
      <w:r w:rsidR="004A5F8C">
        <w:rPr>
          <w:lang w:val="en-US"/>
        </w:rPr>
        <w:fldChar w:fldCharType="separate"/>
      </w:r>
      <w:r w:rsidR="004A5F8C">
        <w:rPr>
          <w:lang w:val="en-US"/>
        </w:rPr>
        <w:t>mobile-</w:t>
      </w:r>
      <w:proofErr w:type="spellStart"/>
      <w:r w:rsidR="004A5F8C">
        <w:rPr>
          <w:lang w:val="en-US"/>
        </w:rPr>
        <w:t>auth</w:t>
      </w:r>
      <w:proofErr w:type="spellEnd"/>
      <w:r w:rsidR="004A5F8C">
        <w:rPr>
          <w:lang w:val="en-US"/>
        </w:rPr>
        <w:fldChar w:fldCharType="end"/>
      </w:r>
      <w:r w:rsidR="006E0E5A">
        <w:rPr>
          <w:lang w:val="en-US"/>
        </w:rPr>
        <w:t>”.</w:t>
      </w:r>
    </w:p>
    <w:p w14:paraId="513B663C" w14:textId="6ECDEC27" w:rsidR="00927E94" w:rsidRPr="00927E94"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01B18F9" w14:textId="7CBA9CAF" w:rsidR="0014367E" w:rsidRDefault="006C7931" w:rsidP="008B4498">
      <w:pPr>
        <w:pStyle w:val="Heading1"/>
        <w:rPr>
          <w:lang w:val="en-US"/>
        </w:rPr>
      </w:pPr>
      <w:bookmarkStart w:id="8" w:name="_Ref263965348"/>
      <w:bookmarkStart w:id="9" w:name="_Ref263965358"/>
      <w:bookmarkStart w:id="10" w:name="_Toc263965598"/>
      <w:r>
        <w:rPr>
          <w:lang w:val="en-US"/>
        </w:rPr>
        <w:lastRenderedPageBreak/>
        <w:t xml:space="preserve">Definitions for </w:t>
      </w:r>
      <w:r w:rsidR="00EF1EAA">
        <w:rPr>
          <w:lang w:val="en-US"/>
        </w:rPr>
        <w:t>Service</w:t>
      </w:r>
      <w:r w:rsidR="00DA2EBE">
        <w:rPr>
          <w:lang w:val="en-US"/>
        </w:rPr>
        <w:t xml:space="preserve"> </w:t>
      </w:r>
      <w:r>
        <w:rPr>
          <w:lang w:val="en-US"/>
        </w:rPr>
        <w:t>Entity Categories</w:t>
      </w:r>
      <w:bookmarkEnd w:id="8"/>
      <w:bookmarkEnd w:id="9"/>
      <w:bookmarkEnd w:id="10"/>
    </w:p>
    <w:p w14:paraId="53F8ADC8" w14:textId="1E19E448" w:rsidR="007C5D29"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102F9B23" w:rsidR="005B3075" w:rsidRDefault="00EF1EAA" w:rsidP="007C5D29">
      <w:pPr>
        <w:rPr>
          <w:lang w:val="en-US"/>
        </w:rPr>
      </w:pPr>
      <w:r>
        <w:rPr>
          <w:lang w:val="en-US"/>
        </w:rPr>
        <w:t>Service entity category</w:t>
      </w:r>
      <w:r w:rsidR="00280C7C">
        <w:rPr>
          <w:lang w:val="en-US"/>
        </w:rPr>
        <w:t xml:space="preserve"> requirements may be a combination of the following</w:t>
      </w:r>
      <w:r>
        <w:rPr>
          <w:lang w:val="en-US"/>
        </w:rPr>
        <w:t xml:space="preserve"> types of requirements</w:t>
      </w:r>
      <w:r w:rsidR="00280C7C">
        <w:rPr>
          <w:lang w:val="en-US"/>
        </w:rPr>
        <w:t>:</w:t>
      </w:r>
    </w:p>
    <w:p w14:paraId="0C40F9A7" w14:textId="32D294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[Eid2Registry</w:t>
      </w:r>
      <w:r>
        <w:rPr>
          <w:lang w:val="en-US"/>
        </w:rPr>
        <w:t>].</w:t>
      </w:r>
    </w:p>
    <w:p w14:paraId="33B64480" w14:textId="27A87C79" w:rsidR="005B3075" w:rsidRDefault="005B3075" w:rsidP="005B3075">
      <w:pPr>
        <w:pStyle w:val="ListParagraph"/>
        <w:numPr>
          <w:ilvl w:val="0"/>
          <w:numId w:val="29"/>
        </w:numPr>
        <w:rPr>
          <w:lang w:val="en-US"/>
        </w:rPr>
      </w:pPr>
      <w:r>
        <w:rPr>
          <w:lang w:val="en-US"/>
        </w:rPr>
        <w:t xml:space="preserve">For a Service Provider the meaning is that only services conforming to the specified level are allowed to </w:t>
      </w:r>
      <w:r w:rsidR="00B35979">
        <w:rPr>
          <w:lang w:val="en-US"/>
        </w:rPr>
        <w:t>provide</w:t>
      </w:r>
      <w:r>
        <w:rPr>
          <w:lang w:val="en-US"/>
        </w:rPr>
        <w:t xml:space="preserve"> the Service Provider with assertions.</w:t>
      </w:r>
    </w:p>
    <w:p w14:paraId="726EAB41" w14:textId="05BC03AE" w:rsidR="005B3075" w:rsidRPr="00C54747" w:rsidRDefault="00E317C6" w:rsidP="005B3075">
      <w:pPr>
        <w:pStyle w:val="ListParagraph"/>
        <w:numPr>
          <w:ilvl w:val="0"/>
          <w:numId w:val="29"/>
        </w:numPr>
        <w:rPr>
          <w:lang w:val="en-US"/>
        </w:rPr>
      </w:pPr>
      <w:r>
        <w:rPr>
          <w:lang w:val="en-US"/>
        </w:rPr>
        <w:t xml:space="preserve">For a service </w:t>
      </w:r>
      <w:r w:rsidR="00B35979">
        <w:rPr>
          <w:lang w:val="en-US"/>
        </w:rPr>
        <w:t xml:space="preserve">that is </w:t>
      </w:r>
      <w:r>
        <w:rPr>
          <w:lang w:val="en-US"/>
        </w:rPr>
        <w:t xml:space="preserve">providing assertions, such as an </w:t>
      </w:r>
      <w:r w:rsidR="005B3075">
        <w:rPr>
          <w:lang w:val="en-US"/>
        </w:rPr>
        <w:t>Identity Provider</w:t>
      </w:r>
      <w:r>
        <w:rPr>
          <w:lang w:val="en-US"/>
        </w:rPr>
        <w:t>,</w:t>
      </w:r>
      <w:r w:rsidR="005B3075">
        <w:rPr>
          <w:lang w:val="en-US"/>
        </w:rPr>
        <w:t xml:space="preserve"> the meaning is that the </w:t>
      </w:r>
      <w:r>
        <w:rPr>
          <w:lang w:val="en-US"/>
        </w:rPr>
        <w:t>service</w:t>
      </w:r>
      <w:r w:rsidR="005B3075">
        <w:rPr>
          <w:lang w:val="en-US"/>
        </w:rPr>
        <w:t xml:space="preserve"> conforms to the given </w:t>
      </w:r>
      <w:r>
        <w:rPr>
          <w:lang w:val="en-US"/>
        </w:rPr>
        <w:t>level of assurance</w:t>
      </w:r>
      <w:r w:rsidR="005B3075">
        <w:rPr>
          <w:lang w:val="en-US"/>
        </w:rPr>
        <w:t>.</w:t>
      </w:r>
    </w:p>
    <w:p w14:paraId="4CF9C7C0" w14:textId="0395EF7C" w:rsidR="00575B10" w:rsidRDefault="005B3075" w:rsidP="009D700A">
      <w:pPr>
        <w:pStyle w:val="ListParagraph"/>
        <w:numPr>
          <w:ilvl w:val="0"/>
          <w:numId w:val="28"/>
        </w:numPr>
        <w:rPr>
          <w:lang w:val="en-US"/>
        </w:rPr>
      </w:pPr>
      <w:r>
        <w:rPr>
          <w:lang w:val="en-US"/>
        </w:rPr>
        <w:t>Attribute profile</w:t>
      </w:r>
      <w:r w:rsidR="009D700A">
        <w:rPr>
          <w:lang w:val="en-US"/>
        </w:rPr>
        <w:t>s</w:t>
      </w:r>
      <w:r w:rsidR="009A21E9">
        <w:rPr>
          <w:lang w:val="en-US"/>
        </w:rPr>
        <w:t xml:space="preserve"> as specified in [Eid2Attributes].</w:t>
      </w:r>
    </w:p>
    <w:p w14:paraId="2A1116CE" w14:textId="0D5F46D0" w:rsidR="009D700A" w:rsidRDefault="009D700A" w:rsidP="009D700A">
      <w:pPr>
        <w:pStyle w:val="ListParagraph"/>
        <w:numPr>
          <w:ilvl w:val="0"/>
          <w:numId w:val="33"/>
        </w:numPr>
        <w:rPr>
          <w:lang w:val="en-US"/>
        </w:rPr>
      </w:pPr>
      <w:r>
        <w:rPr>
          <w:lang w:val="en-US"/>
        </w:rPr>
        <w:t xml:space="preserve">For a Service Provider the meaning is that only services </w:t>
      </w:r>
      <w:r w:rsidR="0035375C">
        <w:rPr>
          <w:lang w:val="en-US"/>
        </w:rPr>
        <w:t xml:space="preserve">that </w:t>
      </w:r>
      <w:r w:rsidR="00EF1EAA">
        <w:rPr>
          <w:lang w:val="en-US"/>
        </w:rPr>
        <w:t>implement</w:t>
      </w:r>
      <w:r>
        <w:rPr>
          <w:lang w:val="en-US"/>
        </w:rPr>
        <w:t xml:space="preserve"> the given attribute pr</w:t>
      </w:r>
      <w:r>
        <w:rPr>
          <w:lang w:val="en-US"/>
        </w:rPr>
        <w:t>o</w:t>
      </w:r>
      <w:r>
        <w:rPr>
          <w:lang w:val="en-US"/>
        </w:rPr>
        <w:t>file are allowed to issue assertions to the Service Provider.</w:t>
      </w:r>
    </w:p>
    <w:p w14:paraId="2006E0C0" w14:textId="64428551" w:rsidR="009D700A" w:rsidRPr="009D700A" w:rsidRDefault="009D700A" w:rsidP="009D700A">
      <w:pPr>
        <w:pStyle w:val="ListParagraph"/>
        <w:numPr>
          <w:ilvl w:val="0"/>
          <w:numId w:val="33"/>
        </w:numPr>
        <w:rPr>
          <w:lang w:val="en-US"/>
        </w:rPr>
      </w:pPr>
      <w:r>
        <w:rPr>
          <w:lang w:val="en-US"/>
        </w:rPr>
        <w:t xml:space="preserve">For an assertion providing service, such as an Identity Provider, the meaning is that the service implements the attribute profile, i.e., </w:t>
      </w:r>
      <w:r w:rsidR="0035375C">
        <w:rPr>
          <w:lang w:val="en-US"/>
        </w:rPr>
        <w:t>are capable of issuing assertions according to this profile.</w:t>
      </w:r>
    </w:p>
    <w:p w14:paraId="09D35B9E" w14:textId="30A73F34" w:rsidR="00524FAE" w:rsidRPr="00B35979" w:rsidRDefault="005B3075" w:rsidP="00B35979">
      <w:pPr>
        <w:pStyle w:val="ListParagraph"/>
        <w:numPr>
          <w:ilvl w:val="0"/>
          <w:numId w:val="28"/>
        </w:numPr>
        <w:rPr>
          <w:lang w:val="en-US"/>
        </w:rPr>
      </w:pPr>
      <w:r>
        <w:rPr>
          <w:lang w:val="en-US"/>
        </w:rPr>
        <w:t>SAML attributes.</w:t>
      </w:r>
      <w:r w:rsidR="00B35979">
        <w:rPr>
          <w:lang w:val="en-US"/>
        </w:rPr>
        <w:t xml:space="preserve"> </w:t>
      </w:r>
      <w:r w:rsidR="00524FAE" w:rsidRPr="00B35979">
        <w:rPr>
          <w:lang w:val="en-US"/>
        </w:rPr>
        <w:t>Offers a way to extend the attribute profile with additionally required attributes</w:t>
      </w:r>
      <w:r w:rsidR="00526A8F">
        <w:rPr>
          <w:lang w:val="en-US"/>
        </w:rPr>
        <w:t xml:space="preserve"> (i.e., a</w:t>
      </w:r>
      <w:r w:rsidR="00526A8F">
        <w:rPr>
          <w:lang w:val="en-US"/>
        </w:rPr>
        <w:t>t</w:t>
      </w:r>
      <w:r w:rsidR="00526A8F">
        <w:rPr>
          <w:lang w:val="en-US"/>
        </w:rPr>
        <w:t>tributes that are not specified in an attribute profile)</w:t>
      </w:r>
      <w:r w:rsidR="00524FAE" w:rsidRPr="00B35979">
        <w:rPr>
          <w:lang w:val="en-US"/>
        </w:rPr>
        <w:t>.</w:t>
      </w:r>
    </w:p>
    <w:p w14:paraId="753E32CF" w14:textId="251FA409" w:rsidR="005B3075" w:rsidRDefault="005B3075" w:rsidP="005B3075">
      <w:pPr>
        <w:pStyle w:val="ListParagraph"/>
        <w:numPr>
          <w:ilvl w:val="0"/>
          <w:numId w:val="30"/>
        </w:numPr>
        <w:rPr>
          <w:lang w:val="en-US"/>
        </w:rPr>
      </w:pPr>
      <w:r>
        <w:rPr>
          <w:lang w:val="en-US"/>
        </w:rPr>
        <w:t xml:space="preserve">For a Service Provider the meaning is that these attributes are requested to be delivered in </w:t>
      </w:r>
      <w:r w:rsidR="00524FAE">
        <w:rPr>
          <w:lang w:val="en-US"/>
        </w:rPr>
        <w:t>a</w:t>
      </w:r>
      <w:r>
        <w:rPr>
          <w:lang w:val="en-US"/>
        </w:rPr>
        <w:t>s</w:t>
      </w:r>
      <w:r>
        <w:rPr>
          <w:lang w:val="en-US"/>
        </w:rPr>
        <w:t xml:space="preserve">sertions received from the Identity Provider in the same way as if the Service Provider would have specified the same attributes as </w:t>
      </w:r>
      <w:r>
        <w:rPr>
          <w:rStyle w:val="Code"/>
        </w:rPr>
        <w:t>&lt;md:RequestedAttribute</w:t>
      </w:r>
      <w:r w:rsidRPr="00AB6CCD">
        <w:rPr>
          <w:rStyle w:val="Code"/>
        </w:rPr>
        <w:t>&gt;</w:t>
      </w:r>
      <w:r>
        <w:rPr>
          <w:lang w:val="en-US"/>
        </w:rPr>
        <w:t xml:space="preserve"> in its metadata entry.</w:t>
      </w:r>
    </w:p>
    <w:p w14:paraId="6E301686" w14:textId="02A94349" w:rsidR="005B3075" w:rsidRDefault="005B3075" w:rsidP="005B3075">
      <w:pPr>
        <w:pStyle w:val="ListParagraph"/>
        <w:numPr>
          <w:ilvl w:val="0"/>
          <w:numId w:val="30"/>
        </w:numPr>
        <w:rPr>
          <w:lang w:val="en-US"/>
        </w:rPr>
      </w:pPr>
      <w:r>
        <w:rPr>
          <w:lang w:val="en-US"/>
        </w:rPr>
        <w:t xml:space="preserve">For an </w:t>
      </w:r>
      <w:r w:rsidR="00524FAE">
        <w:rPr>
          <w:lang w:val="en-US"/>
        </w:rPr>
        <w:t>assertion providing service, such as an Identity Provider,</w:t>
      </w:r>
      <w:r>
        <w:rPr>
          <w:lang w:val="en-US"/>
        </w:rPr>
        <w:t xml:space="preserve"> the meaning is that it commits to include the specified attributes in the </w:t>
      </w:r>
      <w:r w:rsidR="004E3760">
        <w:rPr>
          <w:bCs/>
          <w:lang w:val="en-US"/>
        </w:rPr>
        <w:t>a</w:t>
      </w:r>
      <w:r>
        <w:rPr>
          <w:bCs/>
          <w:lang w:val="en-US"/>
        </w:rPr>
        <w:t>ssertions being produced.</w:t>
      </w:r>
    </w:p>
    <w:p w14:paraId="45DCFF1A" w14:textId="77777777" w:rsidR="005B3075" w:rsidRDefault="005B3075" w:rsidP="005B3075">
      <w:pPr>
        <w:rPr>
          <w:lang w:val="en-US"/>
        </w:rPr>
      </w:pPr>
    </w:p>
    <w:p w14:paraId="41F01237" w14:textId="2128B8CF" w:rsidR="00624799" w:rsidRPr="007C5D29"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AE4E7AE" w14:textId="28E8DBC5" w:rsidR="003057E3" w:rsidRDefault="003057E3" w:rsidP="003057E3">
      <w:pPr>
        <w:pStyle w:val="Heading2"/>
        <w:rPr>
          <w:lang w:val="en-US"/>
        </w:rPr>
      </w:pPr>
      <w:bookmarkStart w:id="11" w:name="_Toc263965599"/>
      <w:proofErr w:type="gramStart"/>
      <w:r w:rsidRPr="003057E3">
        <w:rPr>
          <w:lang w:val="en-US"/>
        </w:rPr>
        <w:t>loa3</w:t>
      </w:r>
      <w:proofErr w:type="gramEnd"/>
      <w:r w:rsidRPr="003057E3">
        <w:rPr>
          <w:lang w:val="en-US"/>
        </w:rPr>
        <w:t>-pnr</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0A4F83"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DB52AB" w:rsidRPr="000A4F83"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0A4F83" w14:paraId="025CB86A" w14:textId="77777777" w:rsidTr="00D70082">
        <w:tc>
          <w:tcPr>
            <w:tcW w:w="1809" w:type="dxa"/>
          </w:tcPr>
          <w:p w14:paraId="7193202C" w14:textId="66C8E2BE" w:rsidR="00C27C67" w:rsidRPr="00DB52AB" w:rsidRDefault="00C27C67" w:rsidP="00CD0DD0">
            <w:pPr>
              <w:rPr>
                <w:b/>
                <w:lang w:val="en-US"/>
              </w:rPr>
            </w:pPr>
            <w:r>
              <w:rPr>
                <w:b/>
                <w:lang w:val="en-US"/>
              </w:rPr>
              <w:t>Attribute profile</w:t>
            </w:r>
            <w:r w:rsidR="00CB223B">
              <w:rPr>
                <w:b/>
                <w:lang w:val="en-US"/>
              </w:rPr>
              <w:t xml:space="preserve"> identifier</w:t>
            </w:r>
          </w:p>
        </w:tc>
        <w:tc>
          <w:tcPr>
            <w:tcW w:w="8327" w:type="dxa"/>
          </w:tcPr>
          <w:p w14:paraId="34462741" w14:textId="17637484" w:rsidR="00C27C67" w:rsidRPr="00DB52AB" w:rsidRDefault="00CB223B" w:rsidP="00CD0DD0">
            <w:pPr>
              <w:rPr>
                <w:lang w:val="en-US"/>
              </w:rPr>
            </w:pPr>
            <w:r>
              <w:rPr>
                <w:lang w:val="en-US"/>
              </w:rPr>
              <w:t>ELN-AP-Pnr-01</w:t>
            </w:r>
            <w:r>
              <w:rPr>
                <w:lang w:val="en-US"/>
              </w:rPr>
              <w:br/>
            </w:r>
            <w:r w:rsidR="00F60C4D">
              <w:rPr>
                <w:lang w:val="en-US"/>
              </w:rPr>
              <w:t>Natural Personal Identity with Civic Registration Number (</w:t>
            </w:r>
            <w:r w:rsidR="00F60C4D" w:rsidRPr="000369FD">
              <w:t>personnummer</w:t>
            </w:r>
            <w:r w:rsidR="00F60C4D">
              <w:rPr>
                <w:lang w:val="en-US"/>
              </w:rPr>
              <w:t>)</w:t>
            </w:r>
          </w:p>
        </w:tc>
      </w:tr>
      <w:tr w:rsidR="00F86C12" w:rsidRPr="00DB52AB" w14:paraId="18E7937D" w14:textId="77777777" w:rsidTr="00D70082">
        <w:tc>
          <w:tcPr>
            <w:tcW w:w="1809" w:type="dxa"/>
          </w:tcPr>
          <w:p w14:paraId="0489E719" w14:textId="0711D657" w:rsidR="00F86C12" w:rsidRDefault="00F86C12" w:rsidP="00CD0DD0">
            <w:pPr>
              <w:rPr>
                <w:b/>
                <w:lang w:val="en-US"/>
              </w:rPr>
            </w:pPr>
            <w:r>
              <w:rPr>
                <w:b/>
                <w:lang w:val="en-US"/>
              </w:rPr>
              <w:t>Attributes</w:t>
            </w:r>
          </w:p>
        </w:tc>
        <w:tc>
          <w:tcPr>
            <w:tcW w:w="8327" w:type="dxa"/>
          </w:tcPr>
          <w:p w14:paraId="39735744" w14:textId="13B5D4E2" w:rsidR="00F86C12" w:rsidRDefault="002D56CC" w:rsidP="00CD0DD0">
            <w:pPr>
              <w:rPr>
                <w:lang w:val="en-US"/>
              </w:rPr>
            </w:pPr>
            <w:r>
              <w:rPr>
                <w:lang w:val="en-US"/>
              </w:rPr>
              <w:t>No additional attribute requirements.</w:t>
            </w:r>
          </w:p>
        </w:tc>
      </w:tr>
      <w:tr w:rsidR="00EE4BF4" w:rsidRPr="000A4F83" w14:paraId="4310B957" w14:textId="77777777" w:rsidTr="00D70082">
        <w:tc>
          <w:tcPr>
            <w:tcW w:w="1809" w:type="dxa"/>
          </w:tcPr>
          <w:p w14:paraId="685A2B3B" w14:textId="73A309E8" w:rsidR="00EE4BF4" w:rsidRPr="00DB52AB" w:rsidRDefault="00EE4BF4" w:rsidP="00CD0DD0">
            <w:pPr>
              <w:rPr>
                <w:b/>
                <w:lang w:val="en-US"/>
              </w:rPr>
            </w:pPr>
            <w:r>
              <w:rPr>
                <w:b/>
                <w:lang w:val="en-US"/>
              </w:rPr>
              <w:t>Description</w:t>
            </w:r>
          </w:p>
        </w:tc>
        <w:tc>
          <w:tcPr>
            <w:tcW w:w="8327" w:type="dxa"/>
          </w:tcPr>
          <w:p w14:paraId="66396626" w14:textId="17AD7944" w:rsidR="00EE4BF4" w:rsidRPr="00DB52AB" w:rsidRDefault="00EB38B8" w:rsidP="00F60C4D">
            <w:pPr>
              <w:rPr>
                <w:lang w:val="en-US"/>
              </w:rPr>
            </w:pPr>
            <w:r>
              <w:rPr>
                <w:lang w:val="en-US"/>
              </w:rPr>
              <w:t>Users should be authenticated according to</w:t>
            </w:r>
            <w:r w:rsidR="00803115">
              <w:rPr>
                <w:lang w:val="en-US"/>
              </w:rPr>
              <w:t xml:space="preserve"> </w:t>
            </w:r>
            <w:r w:rsidR="00C47E44">
              <w:rPr>
                <w:lang w:val="en-US"/>
              </w:rPr>
              <w:t>a</w:t>
            </w:r>
            <w:r w:rsidR="00803115">
              <w:rPr>
                <w:lang w:val="en-US"/>
              </w:rPr>
              <w:t>ssurance level</w:t>
            </w:r>
            <w:r w:rsidR="00EF7102">
              <w:rPr>
                <w:lang w:val="en-US"/>
              </w:rPr>
              <w:t xml:space="preserve"> 3</w:t>
            </w:r>
            <w:r w:rsidR="00803115">
              <w:rPr>
                <w:lang w:val="en-US"/>
              </w:rPr>
              <w:t xml:space="preserve"> according to</w:t>
            </w:r>
            <w:r w:rsidR="00EF7102">
              <w:rPr>
                <w:lang w:val="en-US"/>
              </w:rPr>
              <w:t xml:space="preserve"> [</w:t>
            </w:r>
            <w:r w:rsidR="00EF7102" w:rsidRPr="000369FD">
              <w:rPr>
                <w:bCs/>
                <w:lang w:val="en-US"/>
              </w:rPr>
              <w:t>TillitRamv</w:t>
            </w:r>
            <w:r w:rsidR="00EF7102">
              <w:rPr>
                <w:lang w:val="en-US"/>
              </w:rPr>
              <w:t>]</w:t>
            </w:r>
            <w:r w:rsidR="00803115">
              <w:rPr>
                <w:lang w:val="en-US"/>
              </w:rPr>
              <w:t xml:space="preserve"> and the </w:t>
            </w:r>
            <w:r w:rsidR="00C47E44">
              <w:rPr>
                <w:lang w:val="en-US"/>
              </w:rPr>
              <w:t xml:space="preserve">issued </w:t>
            </w:r>
            <w:r w:rsidR="00803115">
              <w:rPr>
                <w:lang w:val="en-US"/>
              </w:rPr>
              <w:t>SAML Assertion messages</w:t>
            </w:r>
            <w:r w:rsidR="00C47E44">
              <w:rPr>
                <w:lang w:val="en-US"/>
              </w:rPr>
              <w:t xml:space="preserve"> are </w:t>
            </w:r>
            <w:r w:rsidR="00F60C4D">
              <w:rPr>
                <w:lang w:val="en-US"/>
              </w:rPr>
              <w:t>defined</w:t>
            </w:r>
            <w:r w:rsidR="00C47E44">
              <w:rPr>
                <w:lang w:val="en-US"/>
              </w:rPr>
              <w:t xml:space="preserve"> by the attribute profile “</w:t>
            </w:r>
            <w:r w:rsidR="00F60C4D">
              <w:rPr>
                <w:lang w:val="en-US"/>
              </w:rPr>
              <w:t>Natural Personal Identity with Civic Registration Number (</w:t>
            </w:r>
            <w:r w:rsidR="00F60C4D" w:rsidRPr="000369FD">
              <w:t>personnummer</w:t>
            </w:r>
            <w:r w:rsidR="00F60C4D">
              <w:rPr>
                <w:lang w:val="en-US"/>
              </w:rPr>
              <w:t>)</w:t>
            </w:r>
            <w:r w:rsidR="00C47E44">
              <w:rPr>
                <w:lang w:val="en-US"/>
              </w:rPr>
              <w:t>”</w:t>
            </w:r>
            <w:r w:rsidR="00F60C4D">
              <w:rPr>
                <w:lang w:val="en-US"/>
              </w:rPr>
              <w:t xml:space="preserve"> (ELN-AP-Pnr-01)</w:t>
            </w:r>
            <w:r w:rsidR="00803115">
              <w:rPr>
                <w:lang w:val="en-US"/>
              </w:rPr>
              <w:t>.</w:t>
            </w:r>
          </w:p>
        </w:tc>
      </w:tr>
    </w:tbl>
    <w:p w14:paraId="5B314B0A" w14:textId="05E2E7D5" w:rsidR="00044F35" w:rsidRDefault="00044F35" w:rsidP="00044F35">
      <w:pPr>
        <w:pStyle w:val="Heading2"/>
        <w:rPr>
          <w:lang w:val="en-US"/>
        </w:rPr>
      </w:pPr>
      <w:bookmarkStart w:id="12" w:name="_Toc263965600"/>
      <w:proofErr w:type="gramStart"/>
      <w:r>
        <w:rPr>
          <w:lang w:val="en-US"/>
        </w:rPr>
        <w:t>loa2</w:t>
      </w:r>
      <w:proofErr w:type="gramEnd"/>
      <w:r w:rsidRPr="003057E3">
        <w:rPr>
          <w:lang w:val="en-US"/>
        </w:rPr>
        <w:t>-pnr</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0A4F83" w14:paraId="5D873CDF" w14:textId="77777777" w:rsidTr="00E152D8">
        <w:tc>
          <w:tcPr>
            <w:tcW w:w="1809" w:type="dxa"/>
          </w:tcPr>
          <w:p w14:paraId="0D18AFC7" w14:textId="77777777" w:rsidR="00044F35" w:rsidRPr="00DB52AB" w:rsidRDefault="00044F35" w:rsidP="00E152D8">
            <w:pPr>
              <w:rPr>
                <w:b/>
                <w:lang w:val="en-US"/>
              </w:rPr>
            </w:pPr>
            <w:r w:rsidRPr="00DB52AB">
              <w:rPr>
                <w:b/>
                <w:lang w:val="en-US"/>
              </w:rPr>
              <w:t>URL</w:t>
            </w:r>
          </w:p>
        </w:tc>
        <w:tc>
          <w:tcPr>
            <w:tcW w:w="8327" w:type="dxa"/>
          </w:tcPr>
          <w:p w14:paraId="071C236A" w14:textId="1430A343" w:rsidR="00044F35" w:rsidRPr="00DB52AB" w:rsidRDefault="00044F35" w:rsidP="00044F35">
            <w:pPr>
              <w:rPr>
                <w:lang w:val="en-US"/>
              </w:rPr>
            </w:pPr>
            <w:r w:rsidRPr="00DB52AB">
              <w:rPr>
                <w:lang w:val="en-US"/>
              </w:rPr>
              <w:t>http://id.elegnamnden.se/ec/1.0/loa</w:t>
            </w:r>
            <w:r>
              <w:rPr>
                <w:lang w:val="en-US"/>
              </w:rPr>
              <w:t>2</w:t>
            </w:r>
            <w:r w:rsidRPr="00DB52AB">
              <w:rPr>
                <w:lang w:val="en-US"/>
              </w:rPr>
              <w:t>-pnr</w:t>
            </w:r>
          </w:p>
        </w:tc>
      </w:tr>
      <w:tr w:rsidR="00044F35" w:rsidRPr="000A4F83" w14:paraId="5C9340ED" w14:textId="77777777" w:rsidTr="00E152D8">
        <w:tc>
          <w:tcPr>
            <w:tcW w:w="1809" w:type="dxa"/>
          </w:tcPr>
          <w:p w14:paraId="28372D07" w14:textId="77777777" w:rsidR="00044F35" w:rsidRPr="00DB52AB" w:rsidRDefault="00044F35" w:rsidP="00E152D8">
            <w:pPr>
              <w:rPr>
                <w:b/>
                <w:lang w:val="en-US"/>
              </w:rPr>
            </w:pPr>
            <w:r w:rsidRPr="00DB52AB">
              <w:rPr>
                <w:b/>
                <w:lang w:val="en-US"/>
              </w:rPr>
              <w:t>LoA</w:t>
            </w:r>
            <w:r>
              <w:rPr>
                <w:b/>
                <w:lang w:val="en-US"/>
              </w:rPr>
              <w:t>-identifier</w:t>
            </w:r>
          </w:p>
        </w:tc>
        <w:tc>
          <w:tcPr>
            <w:tcW w:w="8327" w:type="dxa"/>
          </w:tcPr>
          <w:p w14:paraId="67C71C3D" w14:textId="35A3E367" w:rsidR="00044F35" w:rsidRPr="00DB52AB" w:rsidRDefault="00044F35" w:rsidP="00044F35">
            <w:pPr>
              <w:rPr>
                <w:lang w:val="en-US"/>
              </w:rPr>
            </w:pPr>
            <w:hyperlink r:id="rId15" w:history="1">
              <w:r w:rsidRPr="00AF3D56">
                <w:rPr>
                  <w:rStyle w:val="Hyperlink"/>
                  <w:lang w:val="en-US"/>
                </w:rPr>
                <w:t>http://id.elegnamnden.se/loa/1.0/loa2</w:t>
              </w:r>
            </w:hyperlink>
          </w:p>
        </w:tc>
      </w:tr>
      <w:tr w:rsidR="00044F35" w:rsidRPr="000A4F83" w14:paraId="2D14EBA6" w14:textId="77777777" w:rsidTr="00E152D8">
        <w:tc>
          <w:tcPr>
            <w:tcW w:w="1809" w:type="dxa"/>
          </w:tcPr>
          <w:p w14:paraId="182EAC1A" w14:textId="77777777" w:rsidR="00044F35" w:rsidRPr="00DB52AB" w:rsidRDefault="00044F35" w:rsidP="00E152D8">
            <w:pPr>
              <w:rPr>
                <w:b/>
                <w:lang w:val="en-US"/>
              </w:rPr>
            </w:pPr>
            <w:r>
              <w:rPr>
                <w:b/>
                <w:lang w:val="en-US"/>
              </w:rPr>
              <w:t>Attribute profile identifier</w:t>
            </w:r>
          </w:p>
        </w:tc>
        <w:tc>
          <w:tcPr>
            <w:tcW w:w="8327" w:type="dxa"/>
          </w:tcPr>
          <w:p w14:paraId="518D196A" w14:textId="77777777" w:rsidR="00044F35" w:rsidRPr="00DB52AB" w:rsidRDefault="00044F35" w:rsidP="00E152D8">
            <w:pPr>
              <w:rPr>
                <w:lang w:val="en-US"/>
              </w:rPr>
            </w:pPr>
            <w:r>
              <w:rPr>
                <w:lang w:val="en-US"/>
              </w:rPr>
              <w:t>ELN-AP-Pnr-01</w:t>
            </w:r>
            <w:r>
              <w:rPr>
                <w:lang w:val="en-US"/>
              </w:rPr>
              <w:br/>
              <w:t>Natural Personal Identity with Civic Registration Number (</w:t>
            </w:r>
            <w:r w:rsidRPr="000369FD">
              <w:t>personnummer</w:t>
            </w:r>
            <w:r>
              <w:rPr>
                <w:lang w:val="en-US"/>
              </w:rPr>
              <w:t>)</w:t>
            </w:r>
          </w:p>
        </w:tc>
      </w:tr>
      <w:tr w:rsidR="00044F35" w:rsidRPr="00DB52AB" w14:paraId="391FD183" w14:textId="77777777" w:rsidTr="00E152D8">
        <w:tc>
          <w:tcPr>
            <w:tcW w:w="1809" w:type="dxa"/>
          </w:tcPr>
          <w:p w14:paraId="16A1079D" w14:textId="77777777" w:rsidR="00044F35" w:rsidRDefault="00044F35" w:rsidP="00E152D8">
            <w:pPr>
              <w:rPr>
                <w:b/>
                <w:lang w:val="en-US"/>
              </w:rPr>
            </w:pPr>
            <w:r>
              <w:rPr>
                <w:b/>
                <w:lang w:val="en-US"/>
              </w:rPr>
              <w:t>Attributes</w:t>
            </w:r>
          </w:p>
        </w:tc>
        <w:tc>
          <w:tcPr>
            <w:tcW w:w="8327" w:type="dxa"/>
          </w:tcPr>
          <w:p w14:paraId="3AADD060" w14:textId="77777777" w:rsidR="00044F35" w:rsidRDefault="00044F35" w:rsidP="00E152D8">
            <w:pPr>
              <w:rPr>
                <w:lang w:val="en-US"/>
              </w:rPr>
            </w:pPr>
            <w:r>
              <w:rPr>
                <w:lang w:val="en-US"/>
              </w:rPr>
              <w:t>No additional attribute requirements.</w:t>
            </w:r>
          </w:p>
        </w:tc>
      </w:tr>
      <w:tr w:rsidR="00044F35" w:rsidRPr="000A4F83" w14:paraId="6DA44026" w14:textId="77777777" w:rsidTr="00E152D8">
        <w:tc>
          <w:tcPr>
            <w:tcW w:w="1809" w:type="dxa"/>
          </w:tcPr>
          <w:p w14:paraId="14B551E1" w14:textId="77777777" w:rsidR="00044F35" w:rsidRPr="00DB52AB" w:rsidRDefault="00044F35" w:rsidP="00E152D8">
            <w:pPr>
              <w:rPr>
                <w:b/>
                <w:lang w:val="en-US"/>
              </w:rPr>
            </w:pPr>
            <w:r>
              <w:rPr>
                <w:b/>
                <w:lang w:val="en-US"/>
              </w:rPr>
              <w:t>Description</w:t>
            </w:r>
          </w:p>
        </w:tc>
        <w:tc>
          <w:tcPr>
            <w:tcW w:w="8327" w:type="dxa"/>
          </w:tcPr>
          <w:p w14:paraId="0B12DC90" w14:textId="4991A233" w:rsidR="00044F35" w:rsidRPr="00DB52AB" w:rsidRDefault="00044F35" w:rsidP="00044F35">
            <w:pPr>
              <w:rPr>
                <w:lang w:val="en-US"/>
              </w:rPr>
            </w:pPr>
            <w:r>
              <w:rPr>
                <w:lang w:val="en-US"/>
              </w:rPr>
              <w:t>Users should be authenticated according to assurance level 2 according to [</w:t>
            </w:r>
            <w:r w:rsidRPr="000369FD">
              <w:rPr>
                <w:bCs/>
                <w:lang w:val="en-US"/>
              </w:rPr>
              <w:t>TillitRamv</w:t>
            </w:r>
            <w:r>
              <w:rPr>
                <w:lang w:val="en-US"/>
              </w:rPr>
              <w:t>] and the issued SAML Assertion messages are defined by the attribute profile “Natural Personal Identity with Civic Registration Number (</w:t>
            </w:r>
            <w:r w:rsidRPr="000369FD">
              <w:t>personnummer</w:t>
            </w:r>
            <w:r>
              <w:rPr>
                <w:lang w:val="en-US"/>
              </w:rPr>
              <w:t>)” (ELN-AP-Pnr-01).</w:t>
            </w:r>
          </w:p>
        </w:tc>
      </w:tr>
    </w:tbl>
    <w:p w14:paraId="6BB1AA66" w14:textId="16C63D17" w:rsidR="009B67AF" w:rsidRDefault="009B67AF" w:rsidP="009B67AF">
      <w:pPr>
        <w:pStyle w:val="Heading2"/>
        <w:rPr>
          <w:lang w:val="en-US"/>
        </w:rPr>
      </w:pPr>
      <w:bookmarkStart w:id="13" w:name="_Toc263965601"/>
      <w:proofErr w:type="gramStart"/>
      <w:r>
        <w:rPr>
          <w:lang w:val="en-US"/>
        </w:rPr>
        <w:lastRenderedPageBreak/>
        <w:t>loa4</w:t>
      </w:r>
      <w:proofErr w:type="gramEnd"/>
      <w:r w:rsidRPr="003057E3">
        <w:rPr>
          <w:lang w:val="en-US"/>
        </w:rPr>
        <w:t>-pnr</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0A4F83" w14:paraId="4B971FCA" w14:textId="77777777" w:rsidTr="00E152D8">
        <w:tc>
          <w:tcPr>
            <w:tcW w:w="1809" w:type="dxa"/>
          </w:tcPr>
          <w:p w14:paraId="19E302CB" w14:textId="77777777" w:rsidR="009B67AF" w:rsidRPr="00DB52AB" w:rsidRDefault="009B67AF" w:rsidP="00E152D8">
            <w:pPr>
              <w:rPr>
                <w:b/>
                <w:lang w:val="en-US"/>
              </w:rPr>
            </w:pPr>
            <w:r w:rsidRPr="00DB52AB">
              <w:rPr>
                <w:b/>
                <w:lang w:val="en-US"/>
              </w:rPr>
              <w:t>URL</w:t>
            </w:r>
          </w:p>
        </w:tc>
        <w:tc>
          <w:tcPr>
            <w:tcW w:w="8327" w:type="dxa"/>
          </w:tcPr>
          <w:p w14:paraId="34EEE36A" w14:textId="16A70280" w:rsidR="009B67AF" w:rsidRPr="00DB52AB" w:rsidRDefault="009B67AF" w:rsidP="009B67AF">
            <w:pPr>
              <w:rPr>
                <w:lang w:val="en-US"/>
              </w:rPr>
            </w:pPr>
            <w:r w:rsidRPr="00DB52AB">
              <w:rPr>
                <w:lang w:val="en-US"/>
              </w:rPr>
              <w:t>http://id.elegnamnden.se/ec/1.0/loa</w:t>
            </w:r>
            <w:r>
              <w:rPr>
                <w:lang w:val="en-US"/>
              </w:rPr>
              <w:t>4</w:t>
            </w:r>
            <w:r w:rsidRPr="00DB52AB">
              <w:rPr>
                <w:lang w:val="en-US"/>
              </w:rPr>
              <w:t>-pnr</w:t>
            </w:r>
          </w:p>
        </w:tc>
      </w:tr>
      <w:tr w:rsidR="009B67AF" w:rsidRPr="000A4F83" w14:paraId="11CBFF6B" w14:textId="77777777" w:rsidTr="00E152D8">
        <w:tc>
          <w:tcPr>
            <w:tcW w:w="1809" w:type="dxa"/>
          </w:tcPr>
          <w:p w14:paraId="7FAB70C1" w14:textId="77777777" w:rsidR="009B67AF" w:rsidRPr="00DB52AB" w:rsidRDefault="009B67AF" w:rsidP="00E152D8">
            <w:pPr>
              <w:rPr>
                <w:b/>
                <w:lang w:val="en-US"/>
              </w:rPr>
            </w:pPr>
            <w:r w:rsidRPr="00DB52AB">
              <w:rPr>
                <w:b/>
                <w:lang w:val="en-US"/>
              </w:rPr>
              <w:t>LoA</w:t>
            </w:r>
            <w:r>
              <w:rPr>
                <w:b/>
                <w:lang w:val="en-US"/>
              </w:rPr>
              <w:t>-identifier</w:t>
            </w:r>
          </w:p>
        </w:tc>
        <w:tc>
          <w:tcPr>
            <w:tcW w:w="8327" w:type="dxa"/>
          </w:tcPr>
          <w:p w14:paraId="6F119D49" w14:textId="500EFAE8" w:rsidR="009B67AF" w:rsidRPr="00DB52AB" w:rsidRDefault="009B67AF" w:rsidP="009B67AF">
            <w:pPr>
              <w:rPr>
                <w:lang w:val="en-US"/>
              </w:rPr>
            </w:pPr>
            <w:hyperlink r:id="rId16" w:history="1">
              <w:r w:rsidRPr="00AF3D56">
                <w:rPr>
                  <w:rStyle w:val="Hyperlink"/>
                  <w:lang w:val="en-US"/>
                </w:rPr>
                <w:t>http://id.elegnamnden.se/loa/1.0/loa4</w:t>
              </w:r>
            </w:hyperlink>
          </w:p>
        </w:tc>
      </w:tr>
      <w:tr w:rsidR="009B67AF" w:rsidRPr="000A4F83" w14:paraId="72AADD83" w14:textId="77777777" w:rsidTr="00E152D8">
        <w:tc>
          <w:tcPr>
            <w:tcW w:w="1809" w:type="dxa"/>
          </w:tcPr>
          <w:p w14:paraId="5A127620" w14:textId="77777777" w:rsidR="009B67AF" w:rsidRPr="00DB52AB" w:rsidRDefault="009B67AF" w:rsidP="00E152D8">
            <w:pPr>
              <w:rPr>
                <w:b/>
                <w:lang w:val="en-US"/>
              </w:rPr>
            </w:pPr>
            <w:r>
              <w:rPr>
                <w:b/>
                <w:lang w:val="en-US"/>
              </w:rPr>
              <w:t>Attribute profile identifier</w:t>
            </w:r>
          </w:p>
        </w:tc>
        <w:tc>
          <w:tcPr>
            <w:tcW w:w="8327" w:type="dxa"/>
          </w:tcPr>
          <w:p w14:paraId="114A83B1" w14:textId="77777777" w:rsidR="009B67AF" w:rsidRPr="00DB52AB" w:rsidRDefault="009B67AF" w:rsidP="00E152D8">
            <w:pPr>
              <w:rPr>
                <w:lang w:val="en-US"/>
              </w:rPr>
            </w:pPr>
            <w:r>
              <w:rPr>
                <w:lang w:val="en-US"/>
              </w:rPr>
              <w:t>ELN-AP-Pnr-01</w:t>
            </w:r>
            <w:r>
              <w:rPr>
                <w:lang w:val="en-US"/>
              </w:rPr>
              <w:br/>
              <w:t>Natural Personal Identity with Civic Registration Number (</w:t>
            </w:r>
            <w:r w:rsidRPr="000369FD">
              <w:t>personnummer</w:t>
            </w:r>
            <w:r>
              <w:rPr>
                <w:lang w:val="en-US"/>
              </w:rPr>
              <w:t>)</w:t>
            </w:r>
          </w:p>
        </w:tc>
      </w:tr>
      <w:tr w:rsidR="009B67AF" w:rsidRPr="00DB52AB" w14:paraId="1F5109F6" w14:textId="77777777" w:rsidTr="00E152D8">
        <w:tc>
          <w:tcPr>
            <w:tcW w:w="1809" w:type="dxa"/>
          </w:tcPr>
          <w:p w14:paraId="2000DDFB" w14:textId="77777777" w:rsidR="009B67AF" w:rsidRDefault="009B67AF" w:rsidP="00E152D8">
            <w:pPr>
              <w:rPr>
                <w:b/>
                <w:lang w:val="en-US"/>
              </w:rPr>
            </w:pPr>
            <w:r>
              <w:rPr>
                <w:b/>
                <w:lang w:val="en-US"/>
              </w:rPr>
              <w:t>Attributes</w:t>
            </w:r>
          </w:p>
        </w:tc>
        <w:tc>
          <w:tcPr>
            <w:tcW w:w="8327" w:type="dxa"/>
          </w:tcPr>
          <w:p w14:paraId="5C50B588" w14:textId="77777777" w:rsidR="009B67AF" w:rsidRDefault="009B67AF" w:rsidP="00E152D8">
            <w:pPr>
              <w:rPr>
                <w:lang w:val="en-US"/>
              </w:rPr>
            </w:pPr>
            <w:r>
              <w:rPr>
                <w:lang w:val="en-US"/>
              </w:rPr>
              <w:t>No additional attribute requirements.</w:t>
            </w:r>
          </w:p>
        </w:tc>
      </w:tr>
      <w:tr w:rsidR="009B67AF" w:rsidRPr="000A4F83" w14:paraId="6F4DB5F0" w14:textId="77777777" w:rsidTr="00E152D8">
        <w:tc>
          <w:tcPr>
            <w:tcW w:w="1809" w:type="dxa"/>
          </w:tcPr>
          <w:p w14:paraId="02F7D6E5" w14:textId="77777777" w:rsidR="009B67AF" w:rsidRPr="00DB52AB" w:rsidRDefault="009B67AF" w:rsidP="00E152D8">
            <w:pPr>
              <w:rPr>
                <w:b/>
                <w:lang w:val="en-US"/>
              </w:rPr>
            </w:pPr>
            <w:r>
              <w:rPr>
                <w:b/>
                <w:lang w:val="en-US"/>
              </w:rPr>
              <w:t>Description</w:t>
            </w:r>
          </w:p>
        </w:tc>
        <w:tc>
          <w:tcPr>
            <w:tcW w:w="8327" w:type="dxa"/>
          </w:tcPr>
          <w:p w14:paraId="78FBCF54" w14:textId="244987C5" w:rsidR="009B67AF" w:rsidRPr="00DB52AB" w:rsidRDefault="009B67AF" w:rsidP="009B67AF">
            <w:pPr>
              <w:rPr>
                <w:lang w:val="en-US"/>
              </w:rPr>
            </w:pPr>
            <w:r>
              <w:rPr>
                <w:lang w:val="en-US"/>
              </w:rPr>
              <w:t>Users should be authenticated according to assurance level 4 according to [</w:t>
            </w:r>
            <w:r w:rsidRPr="000369FD">
              <w:rPr>
                <w:bCs/>
                <w:lang w:val="en-US"/>
              </w:rPr>
              <w:t>TillitRamv</w:t>
            </w:r>
            <w:r>
              <w:rPr>
                <w:lang w:val="en-US"/>
              </w:rPr>
              <w:t>] and the issued SAML Assertion messages are defined by the attribute profile “Natural Personal Identity with Civic Registration Number (</w:t>
            </w:r>
            <w:r w:rsidRPr="000369FD">
              <w:t>personnummer</w:t>
            </w:r>
            <w:r>
              <w:rPr>
                <w:lang w:val="en-US"/>
              </w:rPr>
              <w:t>)” (ELN-AP-Pnr-01).</w:t>
            </w:r>
          </w:p>
        </w:tc>
      </w:tr>
    </w:tbl>
    <w:p w14:paraId="21536C41" w14:textId="77777777" w:rsidR="00CD0DD0" w:rsidRPr="00A34B8A" w:rsidRDefault="00CD0DD0" w:rsidP="00CD0DD0">
      <w:pPr>
        <w:rPr>
          <w:lang w:val="en-US"/>
        </w:rPr>
      </w:pPr>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14" w:name="_Toc263965602"/>
      <w:r>
        <w:rPr>
          <w:lang w:val="en-US"/>
        </w:rPr>
        <w:lastRenderedPageBreak/>
        <w:t>Definitions for Service Property</w:t>
      </w:r>
      <w:r w:rsidRPr="002866F1">
        <w:rPr>
          <w:lang w:val="en-US"/>
        </w:rPr>
        <w:t xml:space="preserve"> Categor</w:t>
      </w:r>
      <w:r>
        <w:rPr>
          <w:lang w:val="en-US"/>
        </w:rPr>
        <w:t>ies</w:t>
      </w:r>
      <w:bookmarkEnd w:id="14"/>
    </w:p>
    <w:p w14:paraId="077307A7" w14:textId="390F3A65" w:rsidR="001E2C4D" w:rsidRDefault="001E2C4D" w:rsidP="001E2C4D">
      <w:pPr>
        <w:rPr>
          <w:lang w:val="en-US"/>
        </w:rPr>
      </w:pPr>
      <w:r>
        <w:rPr>
          <w:lang w:val="en-US"/>
        </w:rPr>
        <w:t>A Service Property Entity Category identifier is specified as an entity attribute 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15" w:name="_Ref252109701"/>
      <w:bookmarkStart w:id="16" w:name="_Ref252109711"/>
      <w:bookmarkStart w:id="17" w:name="_Toc263965603"/>
      <w:proofErr w:type="gramStart"/>
      <w:r>
        <w:rPr>
          <w:lang w:val="en-US"/>
        </w:rPr>
        <w:t>mobile</w:t>
      </w:r>
      <w:proofErr w:type="gramEnd"/>
      <w:r>
        <w:rPr>
          <w:lang w:val="en-US"/>
        </w:rPr>
        <w:t>-</w:t>
      </w:r>
      <w:proofErr w:type="spellStart"/>
      <w:r>
        <w:rPr>
          <w:lang w:val="en-US"/>
        </w:rPr>
        <w:t>auth</w:t>
      </w:r>
      <w:bookmarkEnd w:id="15"/>
      <w:bookmarkEnd w:id="16"/>
      <w:bookmarkEnd w:id="1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0A4F83"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0A4F83"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4A5D5358" w14:textId="618FF2C2" w:rsidR="001E2C4D" w:rsidRDefault="00EB5498" w:rsidP="00CD0DD0">
      <w:pPr>
        <w:rPr>
          <w:lang w:val="en-US"/>
        </w:rPr>
      </w:pPr>
      <w:r>
        <w:rPr>
          <w:lang w:val="en-US"/>
        </w:rPr>
        <w:t xml:space="preserve">The </w:t>
      </w:r>
      <w:r w:rsidR="00D55D34">
        <w:rPr>
          <w:lang w:val="en-US"/>
        </w:rPr>
        <w:t xml:space="preserve">Discovery Service for the Swedish eID Framework </w:t>
      </w:r>
      <w:r w:rsidR="008071AE">
        <w:rPr>
          <w:lang w:val="en-US"/>
        </w:rPr>
        <w:t xml:space="preserve">also </w:t>
      </w:r>
      <w:r w:rsidR="00D55D34">
        <w:rPr>
          <w:lang w:val="en-US"/>
        </w:rPr>
        <w:t>uses the mobile-</w:t>
      </w:r>
      <w:proofErr w:type="spellStart"/>
      <w:r w:rsidR="00D55D34">
        <w:rPr>
          <w:lang w:val="en-US"/>
        </w:rPr>
        <w:t>auth</w:t>
      </w:r>
      <w:proofErr w:type="spellEnd"/>
      <w:r w:rsidR="00D55D34">
        <w:rPr>
          <w:lang w:val="en-US"/>
        </w:rPr>
        <w:t xml:space="preserve"> Service Property</w:t>
      </w:r>
      <w:r w:rsidR="007A5B49">
        <w:rPr>
          <w:lang w:val="en-US"/>
        </w:rPr>
        <w:t xml:space="preserve"> when it d</w:t>
      </w:r>
      <w:r w:rsidR="007A5B49">
        <w:rPr>
          <w:lang w:val="en-US"/>
        </w:rPr>
        <w:t>e</w:t>
      </w:r>
      <w:r w:rsidR="007A5B49">
        <w:rPr>
          <w:lang w:val="en-US"/>
        </w:rPr>
        <w:t xml:space="preserve">cides how the user interface should be rendered. If </w:t>
      </w:r>
      <w:r w:rsidR="00227871">
        <w:rPr>
          <w:lang w:val="en-US"/>
        </w:rPr>
        <w:t>this</w:t>
      </w:r>
      <w:r w:rsidR="00D55D34">
        <w:rPr>
          <w:lang w:val="en-US"/>
        </w:rPr>
        <w:t xml:space="preserve"> property is assigned to a Service Provider</w:t>
      </w:r>
      <w:r w:rsidR="00881BE0">
        <w:rPr>
          <w:lang w:val="en-US"/>
        </w:rPr>
        <w:t>’s metadata entry</w:t>
      </w:r>
      <w:r w:rsidR="00D55D34">
        <w:rPr>
          <w:lang w:val="en-US"/>
        </w:rPr>
        <w:t xml:space="preserve"> the Discovery Service will assume that the Service Provider end user interface is </w:t>
      </w:r>
      <w:r w:rsidR="00227871">
        <w:rPr>
          <w:lang w:val="en-US"/>
        </w:rPr>
        <w:t xml:space="preserve">adapted for </w:t>
      </w:r>
      <w:r w:rsidR="00106DF0">
        <w:rPr>
          <w:lang w:val="en-US"/>
        </w:rPr>
        <w:t xml:space="preserve">mobile </w:t>
      </w:r>
      <w:r w:rsidR="007F7CFF">
        <w:rPr>
          <w:lang w:val="en-US"/>
        </w:rPr>
        <w:t>cl</w:t>
      </w:r>
      <w:r w:rsidR="007F7CFF">
        <w:rPr>
          <w:lang w:val="en-US"/>
        </w:rPr>
        <w:t>i</w:t>
      </w:r>
      <w:r w:rsidR="007F7CFF">
        <w:rPr>
          <w:lang w:val="en-US"/>
        </w:rPr>
        <w:t>ents</w:t>
      </w:r>
      <w:r w:rsidR="00106DF0">
        <w:rPr>
          <w:lang w:val="en-US"/>
        </w:rPr>
        <w:t xml:space="preserve"> and will render the Discovery Service user interface accordingly.</w:t>
      </w:r>
    </w:p>
    <w:p w14:paraId="528F2039" w14:textId="77777777" w:rsidR="007F7CFF" w:rsidRDefault="007F7CFF" w:rsidP="00CD0DD0">
      <w:pPr>
        <w:rPr>
          <w:lang w:val="en-US"/>
        </w:rPr>
      </w:pPr>
    </w:p>
    <w:p w14:paraId="57D400CC" w14:textId="5EE3FE0C" w:rsidR="007F7CFF" w:rsidRPr="00A34B8A" w:rsidRDefault="00584D6F" w:rsidP="00CD0DD0">
      <w:pPr>
        <w:rPr>
          <w:lang w:val="en-US"/>
        </w:rPr>
      </w:pPr>
      <w:r>
        <w:rPr>
          <w:lang w:val="en-US"/>
        </w:rPr>
        <w:t>Note that the Discovery Service also will use this</w:t>
      </w:r>
      <w:r w:rsidR="007F7CFF">
        <w:rPr>
          <w:lang w:val="en-US"/>
        </w:rPr>
        <w:t xml:space="preserve"> Service Property when </w:t>
      </w:r>
      <w:r>
        <w:rPr>
          <w:lang w:val="en-US"/>
        </w:rPr>
        <w:t xml:space="preserve">performing filtering of Identity Providers to display, as described in </w:t>
      </w:r>
      <w:r>
        <w:rPr>
          <w:lang w:val="en-US"/>
        </w:rPr>
        <w:fldChar w:fldCharType="begin"/>
      </w:r>
      <w:r>
        <w:rPr>
          <w:lang w:val="en-US"/>
        </w:rPr>
        <w:instrText xml:space="preserve"> REF _Ref252110349 \r \h </w:instrText>
      </w:r>
      <w:r>
        <w:rPr>
          <w:lang w:val="en-US"/>
        </w:rPr>
      </w:r>
      <w:r>
        <w:rPr>
          <w:lang w:val="en-US"/>
        </w:rPr>
        <w:fldChar w:fldCharType="separate"/>
      </w:r>
      <w:r>
        <w:rPr>
          <w:lang w:val="en-US"/>
        </w:rPr>
        <w:t>1.4</w:t>
      </w:r>
      <w:r>
        <w:rPr>
          <w:lang w:val="en-US"/>
        </w:rPr>
        <w:fldChar w:fldCharType="end"/>
      </w:r>
      <w:r>
        <w:rPr>
          <w:lang w:val="en-US"/>
        </w:rPr>
        <w:t>, “</w:t>
      </w:r>
      <w:r>
        <w:rPr>
          <w:lang w:val="en-US"/>
        </w:rPr>
        <w:fldChar w:fldCharType="begin"/>
      </w:r>
      <w:r>
        <w:rPr>
          <w:lang w:val="en-US"/>
        </w:rPr>
        <w:instrText xml:space="preserve"> REF _Ref252110349 \h </w:instrText>
      </w:r>
      <w:r>
        <w:rPr>
          <w:lang w:val="en-US"/>
        </w:rPr>
      </w:r>
      <w:r>
        <w:rPr>
          <w:lang w:val="en-US"/>
        </w:rPr>
        <w:fldChar w:fldCharType="separate"/>
      </w:r>
      <w:r>
        <w:rPr>
          <w:lang w:val="en-US"/>
        </w:rPr>
        <w:t>Use in Discovery Services</w:t>
      </w:r>
      <w:r>
        <w:rPr>
          <w:lang w:val="en-US"/>
        </w:rPr>
        <w:fldChar w:fldCharType="end"/>
      </w:r>
      <w:r>
        <w:rPr>
          <w:lang w:val="en-US"/>
        </w:rPr>
        <w:t>”.</w:t>
      </w:r>
    </w:p>
    <w:p w14:paraId="1B00ADBF" w14:textId="297E1D80" w:rsidR="002866F1" w:rsidRPr="002866F1" w:rsidRDefault="00932CCD" w:rsidP="005D3E5F">
      <w:pPr>
        <w:pStyle w:val="Heading1"/>
        <w:rPr>
          <w:lang w:val="en-US"/>
        </w:rPr>
      </w:pPr>
      <w:bookmarkStart w:id="18" w:name="_Toc263965604"/>
      <w:r>
        <w:rPr>
          <w:lang w:val="en-US"/>
        </w:rPr>
        <w:t xml:space="preserve">Definitions for </w:t>
      </w:r>
      <w:r w:rsidR="0032265B">
        <w:rPr>
          <w:lang w:val="en-US"/>
        </w:rPr>
        <w:t xml:space="preserve">Service Type </w:t>
      </w:r>
      <w:r w:rsidR="002866F1" w:rsidRPr="002866F1">
        <w:rPr>
          <w:lang w:val="en-US"/>
        </w:rPr>
        <w:t>Entity Categor</w:t>
      </w:r>
      <w:r>
        <w:rPr>
          <w:lang w:val="en-US"/>
        </w:rPr>
        <w:t>ies</w:t>
      </w:r>
      <w:bookmarkEnd w:id="18"/>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19" w:name="_Toc263965605"/>
      <w:proofErr w:type="gramStart"/>
      <w:r>
        <w:rPr>
          <w:lang w:val="en-US"/>
        </w:rPr>
        <w:t>sigservice</w:t>
      </w:r>
      <w:bookmarkEnd w:id="19"/>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0A4F83"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0A4F83"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20" w:name="_Toc263965606"/>
      <w:r>
        <w:rPr>
          <w:lang w:val="en-US"/>
        </w:rPr>
        <w:lastRenderedPageBreak/>
        <w:t>R</w:t>
      </w:r>
      <w:r w:rsidR="00A821EE" w:rsidRPr="006C4EAB">
        <w:rPr>
          <w:lang w:val="en-US"/>
        </w:rPr>
        <w:t>eferences</w:t>
      </w:r>
      <w:bookmarkEnd w:id="20"/>
    </w:p>
    <w:p w14:paraId="1B6FF4CC" w14:textId="77777777" w:rsidR="00927DDE" w:rsidRPr="00927DDE" w:rsidRDefault="00927DDE" w:rsidP="00927DDE">
      <w:pPr>
        <w:rPr>
          <w:lang w:val="en-US"/>
        </w:rPr>
      </w:pPr>
      <w:r w:rsidRPr="00927DDE">
        <w:rPr>
          <w:lang w:val="en-US"/>
        </w:rPr>
        <w:t>[RFC2119]</w:t>
      </w:r>
    </w:p>
    <w:p w14:paraId="5C06DDEA" w14:textId="070FE63E" w:rsidR="004B18C3" w:rsidRDefault="00CE11BB" w:rsidP="00C1358B">
      <w:pPr>
        <w:ind w:left="720"/>
        <w:rPr>
          <w:lang w:val="en-US"/>
        </w:rPr>
      </w:pPr>
      <w:hyperlink r:id="rId17"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A34B8A" w:rsidRDefault="002E72FF" w:rsidP="00927DDE"/>
    <w:p w14:paraId="2717B6DC" w14:textId="53CEE844" w:rsidR="00927DDE" w:rsidRDefault="00927DDE" w:rsidP="00927DDE">
      <w:pPr>
        <w:rPr>
          <w:lang w:val="en-US"/>
        </w:rPr>
      </w:pPr>
      <w:r>
        <w:rPr>
          <w:lang w:val="en-US"/>
        </w:rPr>
        <w:t>[SAML2Core]</w:t>
      </w:r>
    </w:p>
    <w:p w14:paraId="59C960FF" w14:textId="6DD0DC70" w:rsidR="00927DDE" w:rsidRDefault="00CE11BB" w:rsidP="00E32BDD">
      <w:pPr>
        <w:ind w:left="720"/>
        <w:rPr>
          <w:lang w:val="en-US"/>
        </w:rPr>
      </w:pPr>
      <w:hyperlink r:id="rId18"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CE11BB" w:rsidP="00E32BDD">
      <w:pPr>
        <w:ind w:left="720"/>
        <w:rPr>
          <w:lang w:val="en-US"/>
        </w:rPr>
      </w:pPr>
      <w:hyperlink r:id="rId19"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CE11BB" w:rsidP="008D7BB1">
      <w:pPr>
        <w:ind w:left="720"/>
        <w:rPr>
          <w:lang w:val="en-US"/>
        </w:rPr>
      </w:pPr>
      <w:hyperlink r:id="rId20"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CE11BB" w:rsidP="00E32BDD">
      <w:pPr>
        <w:ind w:left="720"/>
        <w:rPr>
          <w:bCs/>
          <w:lang w:val="en-US"/>
        </w:rPr>
      </w:pPr>
      <w:hyperlink r:id="rId21"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w:t>
      </w:r>
      <w:proofErr w:type="spellStart"/>
      <w:r w:rsidRPr="00A34B8A">
        <w:t>Eid</w:t>
      </w:r>
      <w:r w:rsidRPr="00A34B8A">
        <w:rPr>
          <w:bCs/>
        </w:rPr>
        <w:t>Tillit</w:t>
      </w:r>
      <w:proofErr w:type="spellEnd"/>
      <w:r w:rsidRPr="00A34B8A">
        <w:rPr>
          <w:bCs/>
        </w:rPr>
        <w:t>]</w:t>
      </w:r>
    </w:p>
    <w:p w14:paraId="750B9505" w14:textId="77777777" w:rsidR="009B1DA8" w:rsidRDefault="000369FD" w:rsidP="009B1DA8">
      <w:r w:rsidRPr="00A34B8A">
        <w:rPr>
          <w:bCs/>
        </w:rPr>
        <w:tab/>
      </w:r>
      <w:hyperlink r:id="rId22" w:history="1">
        <w:r w:rsidR="009B1DA8" w:rsidRPr="00BB0734">
          <w:rPr>
            <w:rStyle w:val="Hyperlink"/>
          </w:rPr>
          <w:t>Tillitsramverk för Svensk E-legitimation.</w:t>
        </w:r>
      </w:hyperlink>
    </w:p>
    <w:p w14:paraId="7D70DAE4" w14:textId="77777777" w:rsidR="00A7484B" w:rsidRDefault="00A7484B" w:rsidP="009B1DA8"/>
    <w:p w14:paraId="7147E068" w14:textId="0ABB18B3" w:rsidR="00A7484B" w:rsidRDefault="00A7484B" w:rsidP="00A7484B">
      <w:pPr>
        <w:rPr>
          <w:lang w:val="en-US"/>
        </w:rPr>
      </w:pPr>
      <w:r>
        <w:rPr>
          <w:lang w:val="en-US"/>
        </w:rPr>
        <w:t>[Eid2</w:t>
      </w:r>
      <w:r w:rsidR="00CD6322">
        <w:rPr>
          <w:lang w:val="en-US"/>
        </w:rPr>
        <w:t>Registry</w:t>
      </w:r>
      <w:r>
        <w:rPr>
          <w:lang w:val="en-US"/>
        </w:rPr>
        <w:t>]</w:t>
      </w:r>
    </w:p>
    <w:p w14:paraId="6D8A64BF" w14:textId="6992F620" w:rsidR="00A7484B" w:rsidRDefault="00A7484B" w:rsidP="00A7484B">
      <w:pPr>
        <w:rPr>
          <w:lang w:val="en-US"/>
        </w:rPr>
      </w:pPr>
      <w:r>
        <w:rPr>
          <w:lang w:val="en-US"/>
        </w:rPr>
        <w:tab/>
      </w:r>
      <w:hyperlink r:id="rId23" w:history="1">
        <w:r w:rsidR="00AA0692" w:rsidRPr="00AA0692">
          <w:rPr>
            <w:rStyle w:val="Hyperlink"/>
            <w:lang w:val="en-US"/>
          </w:rPr>
          <w:t>Registry for identifiers assigned by the Swedish e-identification board</w:t>
        </w:r>
        <w:r w:rsidRPr="00AA0692">
          <w:rPr>
            <w:rStyle w:val="Hyperlink"/>
            <w:lang w:val="en-US"/>
          </w:rPr>
          <w:t>.</w:t>
        </w:r>
      </w:hyperlink>
    </w:p>
    <w:p w14:paraId="08009080" w14:textId="77777777" w:rsidR="00C1358B" w:rsidRDefault="00C1358B" w:rsidP="00A7484B">
      <w:pPr>
        <w:rPr>
          <w:lang w:val="en-US"/>
        </w:rPr>
      </w:pPr>
    </w:p>
    <w:p w14:paraId="521F4A50" w14:textId="77777777" w:rsidR="00C1358B" w:rsidRDefault="00C1358B" w:rsidP="00C1358B">
      <w:pPr>
        <w:rPr>
          <w:lang w:val="en-US"/>
        </w:rPr>
      </w:pPr>
      <w:r>
        <w:rPr>
          <w:lang w:val="en-US"/>
        </w:rPr>
        <w:t>[Eid2Attributes]</w:t>
      </w:r>
    </w:p>
    <w:p w14:paraId="18B425EA" w14:textId="2602C574" w:rsidR="00C1358B" w:rsidRPr="002F146B" w:rsidRDefault="00C1358B" w:rsidP="00C1358B">
      <w:r>
        <w:rPr>
          <w:lang w:val="en-US"/>
        </w:rPr>
        <w:tab/>
      </w:r>
      <w:hyperlink r:id="rId24" w:history="1">
        <w:r w:rsidR="00A46397" w:rsidRPr="00A8213A">
          <w:rPr>
            <w:rStyle w:val="Hyperlink"/>
            <w:lang w:val="en-US"/>
          </w:rPr>
          <w:t>Attribute Specification for the Swedish eID Framework.</w:t>
        </w:r>
      </w:hyperlink>
    </w:p>
    <w:p w14:paraId="414EC013" w14:textId="198A6E66" w:rsidR="000369FD" w:rsidRDefault="002F0042" w:rsidP="002F0042">
      <w:pPr>
        <w:pStyle w:val="Heading1"/>
        <w:rPr>
          <w:lang w:val="en-US"/>
        </w:rPr>
      </w:pPr>
      <w:bookmarkStart w:id="21" w:name="_Toc263965607"/>
      <w:r>
        <w:rPr>
          <w:lang w:val="en-US"/>
        </w:rPr>
        <w:t>Changes between versions</w:t>
      </w:r>
      <w:bookmarkEnd w:id="21"/>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60782AD1" w:rsidR="000A1A37" w:rsidRDefault="000A1A37" w:rsidP="000A1A37">
      <w:pPr>
        <w:pStyle w:val="ListParagraph"/>
        <w:numPr>
          <w:ilvl w:val="0"/>
          <w:numId w:val="28"/>
        </w:numPr>
        <w:rPr>
          <w:lang w:val="en-US"/>
        </w:rPr>
      </w:pPr>
      <w:r>
        <w:rPr>
          <w:lang w:val="en-US"/>
        </w:rPr>
        <w:t xml:space="preserve">In chapter </w:t>
      </w:r>
      <w:r>
        <w:rPr>
          <w:lang w:val="en-US"/>
        </w:rPr>
        <w:fldChar w:fldCharType="begin"/>
      </w:r>
      <w:r>
        <w:rPr>
          <w:lang w:val="en-US"/>
        </w:rPr>
        <w:instrText xml:space="preserve"> REF _Ref263965348 \n \h </w:instrText>
      </w:r>
      <w:r>
        <w:rPr>
          <w:lang w:val="en-US"/>
        </w:rPr>
      </w:r>
      <w:r>
        <w:rPr>
          <w:lang w:val="en-US"/>
        </w:rPr>
        <w:fldChar w:fldCharType="separate"/>
      </w:r>
      <w:r>
        <w:rPr>
          <w:lang w:val="en-US"/>
        </w:rPr>
        <w:t>2</w:t>
      </w:r>
      <w:r>
        <w:rPr>
          <w:lang w:val="en-US"/>
        </w:rPr>
        <w:fldChar w:fldCharType="end"/>
      </w:r>
      <w:r>
        <w:rPr>
          <w:lang w:val="en-US"/>
        </w:rPr>
        <w:t>, “</w:t>
      </w:r>
      <w:r>
        <w:rPr>
          <w:lang w:val="en-US"/>
        </w:rPr>
        <w:fldChar w:fldCharType="begin"/>
      </w:r>
      <w:r>
        <w:rPr>
          <w:lang w:val="en-US"/>
        </w:rPr>
        <w:instrText xml:space="preserve"> REF _Ref263965358 \h </w:instrText>
      </w:r>
      <w:r>
        <w:rPr>
          <w:lang w:val="en-US"/>
        </w:rPr>
      </w:r>
      <w:r>
        <w:rPr>
          <w:lang w:val="en-US"/>
        </w:rPr>
        <w:fldChar w:fldCharType="separate"/>
      </w:r>
      <w:r>
        <w:rPr>
          <w:lang w:val="en-US"/>
        </w:rPr>
        <w:t>Definitions for Service Entity Categories</w:t>
      </w:r>
      <w:r>
        <w:rPr>
          <w:lang w:val="en-US"/>
        </w:rPr>
        <w:fldChar w:fldCharType="end"/>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w:t>
      </w:r>
      <w:proofErr w:type="spellStart"/>
      <w:r>
        <w:rPr>
          <w:lang w:val="en-US"/>
        </w:rPr>
        <w:t>auth</w:t>
      </w:r>
      <w:proofErr w:type="spellEnd"/>
      <w:r>
        <w:rPr>
          <w:lang w:val="en-US"/>
        </w:rPr>
        <w:t xml:space="preserve"> was added.</w:t>
      </w:r>
    </w:p>
    <w:p w14:paraId="2B176FB6" w14:textId="042AB83A" w:rsidR="00EA44EE" w:rsidRPr="000A1A37" w:rsidRDefault="00EA44EE" w:rsidP="000A1A37">
      <w:pPr>
        <w:pStyle w:val="ListParagraph"/>
        <w:numPr>
          <w:ilvl w:val="0"/>
          <w:numId w:val="28"/>
        </w:numPr>
        <w:rPr>
          <w:lang w:val="en-US"/>
        </w:rPr>
      </w:pPr>
      <w:r>
        <w:rPr>
          <w:lang w:val="en-US"/>
        </w:rPr>
        <w:t xml:space="preserve">Changes was made to chapter </w:t>
      </w:r>
      <w:r w:rsidR="00F460A9">
        <w:rPr>
          <w:lang w:val="en-US"/>
        </w:rPr>
        <w:fldChar w:fldCharType="begin"/>
      </w:r>
      <w:r w:rsidR="00F460A9">
        <w:rPr>
          <w:lang w:val="en-US"/>
        </w:rPr>
        <w:instrText xml:space="preserve"> REF _Ref252110349 \w \h </w:instrText>
      </w:r>
      <w:r w:rsidR="00F460A9">
        <w:rPr>
          <w:lang w:val="en-US"/>
        </w:rPr>
      </w:r>
      <w:r w:rsidR="00F460A9">
        <w:rPr>
          <w:lang w:val="en-US"/>
        </w:rPr>
        <w:fldChar w:fldCharType="separate"/>
      </w:r>
      <w:r w:rsidR="00F460A9">
        <w:rPr>
          <w:lang w:val="en-US"/>
        </w:rPr>
        <w:t>1.4</w:t>
      </w:r>
      <w:r w:rsidR="00F460A9">
        <w:rPr>
          <w:lang w:val="en-US"/>
        </w:rPr>
        <w:fldChar w:fldCharType="end"/>
      </w:r>
      <w:r>
        <w:rPr>
          <w:lang w:val="en-US"/>
        </w:rPr>
        <w:t>, “</w:t>
      </w:r>
      <w:r w:rsidR="00F460A9">
        <w:rPr>
          <w:lang w:val="en-US"/>
        </w:rPr>
        <w:fldChar w:fldCharType="begin"/>
      </w:r>
      <w:r w:rsidR="00F460A9">
        <w:rPr>
          <w:lang w:val="en-US"/>
        </w:rPr>
        <w:instrText xml:space="preserve"> REF _Ref252110349 \h </w:instrText>
      </w:r>
      <w:r w:rsidR="00F460A9">
        <w:rPr>
          <w:lang w:val="en-US"/>
        </w:rPr>
      </w:r>
      <w:r w:rsidR="00F460A9">
        <w:rPr>
          <w:lang w:val="en-US"/>
        </w:rPr>
        <w:fldChar w:fldCharType="separate"/>
      </w:r>
      <w:r w:rsidR="00F460A9">
        <w:rPr>
          <w:lang w:val="en-US"/>
        </w:rPr>
        <w:t>Use in Discovery Services</w:t>
      </w:r>
      <w:r w:rsidR="00F460A9">
        <w:rPr>
          <w:lang w:val="en-US"/>
        </w:rPr>
        <w:fldChar w:fldCharType="end"/>
      </w:r>
      <w:r>
        <w:rPr>
          <w:lang w:val="en-US"/>
        </w:rPr>
        <w:t>”, where mobile-</w:t>
      </w:r>
      <w:proofErr w:type="spellStart"/>
      <w:r>
        <w:rPr>
          <w:lang w:val="en-US"/>
        </w:rPr>
        <w:t>auth</w:t>
      </w:r>
      <w:proofErr w:type="spellEnd"/>
      <w:r>
        <w:rPr>
          <w:lang w:val="en-US"/>
        </w:rPr>
        <w:t xml:space="preserve"> was referred.</w:t>
      </w:r>
    </w:p>
    <w:p w14:paraId="4495ABB6" w14:textId="77777777" w:rsidR="000A1A37" w:rsidRPr="00532E8A" w:rsidRDefault="000A1A37" w:rsidP="000A1A37">
      <w:pPr>
        <w:rPr>
          <w:b/>
          <w:lang w:val="en-US"/>
        </w:rPr>
      </w:pPr>
    </w:p>
    <w:p w14:paraId="1A5DBF8E" w14:textId="77777777" w:rsidR="002F0042" w:rsidRPr="002F0042" w:rsidRDefault="002F0042" w:rsidP="002F0042"/>
    <w:sectPr w:rsidR="002F0042" w:rsidRPr="002F0042" w:rsidSect="003A47DD">
      <w:headerReference w:type="default" r:id="rId25"/>
      <w:footerReference w:type="defaul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58B3E" w14:textId="77777777" w:rsidR="008B489B" w:rsidRDefault="008B489B">
      <w:pPr>
        <w:spacing w:line="240" w:lineRule="auto"/>
      </w:pPr>
      <w:r>
        <w:separator/>
      </w:r>
    </w:p>
  </w:endnote>
  <w:endnote w:type="continuationSeparator" w:id="0">
    <w:p w14:paraId="1C161AA8" w14:textId="77777777" w:rsidR="008B489B" w:rsidRDefault="008B4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MT Extra"/>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27871" w:rsidRPr="00C912BA" w14:paraId="3F26EF42" w14:textId="77777777" w:rsidTr="00D74D00">
      <w:tc>
        <w:tcPr>
          <w:tcW w:w="7208" w:type="dxa"/>
          <w:gridSpan w:val="4"/>
          <w:tcBorders>
            <w:bottom w:val="single" w:sz="4" w:space="0" w:color="auto"/>
          </w:tcBorders>
        </w:tcPr>
        <w:p w14:paraId="3B08F497" w14:textId="77777777" w:rsidR="00227871" w:rsidRPr="00C912BA" w:rsidRDefault="00227871" w:rsidP="00F27527">
          <w:pPr>
            <w:pStyle w:val="Ledtext"/>
            <w:rPr>
              <w:spacing w:val="20"/>
              <w:sz w:val="16"/>
              <w:szCs w:val="16"/>
              <w:lang w:val="sv-SE"/>
            </w:rPr>
          </w:pPr>
          <w:bookmarkStart w:id="22" w:name="www"/>
          <w:r w:rsidRPr="00C912BA">
            <w:rPr>
              <w:b/>
              <w:bCs/>
              <w:sz w:val="16"/>
              <w:lang w:val="sv-SE"/>
            </w:rPr>
            <w:t>www.</w:t>
          </w:r>
          <w:r>
            <w:rPr>
              <w:b/>
              <w:bCs/>
              <w:sz w:val="16"/>
              <w:lang w:val="sv-SE"/>
            </w:rPr>
            <w:t>elegnamnden</w:t>
          </w:r>
          <w:r w:rsidRPr="00C912BA">
            <w:rPr>
              <w:b/>
              <w:bCs/>
              <w:sz w:val="16"/>
              <w:lang w:val="sv-SE"/>
            </w:rPr>
            <w:t>.se</w:t>
          </w:r>
          <w:bookmarkEnd w:id="22"/>
        </w:p>
      </w:tc>
      <w:tc>
        <w:tcPr>
          <w:tcW w:w="2347" w:type="dxa"/>
          <w:tcBorders>
            <w:bottom w:val="single" w:sz="4" w:space="0" w:color="auto"/>
          </w:tcBorders>
        </w:tcPr>
        <w:p w14:paraId="619C2AE8" w14:textId="77777777" w:rsidR="00227871" w:rsidRPr="00C912BA" w:rsidRDefault="00227871" w:rsidP="00F27527">
          <w:pPr>
            <w:pStyle w:val="Ledtext"/>
            <w:rPr>
              <w:sz w:val="16"/>
              <w:lang w:val="sv-SE"/>
            </w:rPr>
          </w:pPr>
        </w:p>
      </w:tc>
    </w:tr>
    <w:tr w:rsidR="00227871" w:rsidRPr="00C912BA" w14:paraId="0BBF8E42" w14:textId="77777777" w:rsidTr="00D74D00">
      <w:tc>
        <w:tcPr>
          <w:tcW w:w="1988" w:type="dxa"/>
          <w:tcBorders>
            <w:top w:val="single" w:sz="4" w:space="0" w:color="auto"/>
          </w:tcBorders>
        </w:tcPr>
        <w:p w14:paraId="53B57CCF" w14:textId="77777777" w:rsidR="00227871" w:rsidRPr="00C912BA" w:rsidRDefault="00227871" w:rsidP="00F27527">
          <w:pPr>
            <w:pStyle w:val="Ledtext"/>
            <w:rPr>
              <w:lang w:val="sv-SE"/>
            </w:rPr>
          </w:pPr>
          <w:bookmarkStart w:id="23" w:name="PostadressLed"/>
          <w:r>
            <w:rPr>
              <w:lang w:val="sv-SE"/>
            </w:rPr>
            <w:t>Postadress</w:t>
          </w:r>
          <w:bookmarkEnd w:id="23"/>
        </w:p>
      </w:tc>
      <w:tc>
        <w:tcPr>
          <w:tcW w:w="1620" w:type="dxa"/>
          <w:tcBorders>
            <w:top w:val="single" w:sz="4" w:space="0" w:color="auto"/>
          </w:tcBorders>
        </w:tcPr>
        <w:p w14:paraId="7481F620" w14:textId="77777777" w:rsidR="00227871" w:rsidRPr="00C912BA" w:rsidRDefault="0022787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27871" w:rsidRPr="00C912BA" w:rsidRDefault="00227871" w:rsidP="00F27527">
          <w:pPr>
            <w:pStyle w:val="Ledtext"/>
            <w:rPr>
              <w:lang w:val="sv-SE"/>
            </w:rPr>
          </w:pPr>
          <w:bookmarkStart w:id="24" w:name="TelefonVaxelLed"/>
          <w:r>
            <w:rPr>
              <w:lang w:val="sv-SE"/>
            </w:rPr>
            <w:t>Telefon växel</w:t>
          </w:r>
          <w:bookmarkEnd w:id="24"/>
        </w:p>
      </w:tc>
      <w:tc>
        <w:tcPr>
          <w:tcW w:w="1800" w:type="dxa"/>
          <w:tcBorders>
            <w:top w:val="single" w:sz="4" w:space="0" w:color="auto"/>
          </w:tcBorders>
        </w:tcPr>
        <w:p w14:paraId="0987B1B2" w14:textId="77777777" w:rsidR="00227871" w:rsidRPr="00C912BA" w:rsidRDefault="00227871" w:rsidP="00F27527">
          <w:pPr>
            <w:pStyle w:val="Ledtext"/>
            <w:rPr>
              <w:lang w:val="sv-SE"/>
            </w:rPr>
          </w:pPr>
          <w:bookmarkStart w:id="25" w:name="TelefonVaxelUtlLedtext"/>
          <w:bookmarkEnd w:id="25"/>
        </w:p>
      </w:tc>
      <w:tc>
        <w:tcPr>
          <w:tcW w:w="2347" w:type="dxa"/>
          <w:tcBorders>
            <w:top w:val="single" w:sz="4" w:space="0" w:color="auto"/>
          </w:tcBorders>
        </w:tcPr>
        <w:p w14:paraId="35B8C08C" w14:textId="77777777" w:rsidR="00227871" w:rsidRPr="00C912BA" w:rsidRDefault="00227871" w:rsidP="00F27527">
          <w:pPr>
            <w:pStyle w:val="Ledtext"/>
            <w:rPr>
              <w:lang w:val="sv-SE"/>
            </w:rPr>
          </w:pPr>
          <w:bookmarkStart w:id="26" w:name="EpostLed"/>
          <w:r>
            <w:rPr>
              <w:lang w:val="sv-SE"/>
            </w:rPr>
            <w:t>E-postadress</w:t>
          </w:r>
          <w:bookmarkEnd w:id="26"/>
        </w:p>
      </w:tc>
    </w:tr>
    <w:tr w:rsidR="00227871" w:rsidRPr="00C912BA" w14:paraId="06607072" w14:textId="77777777" w:rsidTr="00D74D00">
      <w:tc>
        <w:tcPr>
          <w:tcW w:w="1988" w:type="dxa"/>
        </w:tcPr>
        <w:p w14:paraId="4EC133D2" w14:textId="77777777" w:rsidR="00227871" w:rsidRPr="00C912BA" w:rsidRDefault="00227871" w:rsidP="00F27527">
          <w:pPr>
            <w:pStyle w:val="Ledtext"/>
            <w:rPr>
              <w:b/>
              <w:bCs/>
              <w:lang w:val="sv-SE"/>
            </w:rPr>
          </w:pPr>
          <w:bookmarkStart w:id="27" w:name="Postadress"/>
          <w:r>
            <w:rPr>
              <w:b/>
              <w:bCs/>
              <w:lang w:val="sv-SE"/>
            </w:rPr>
            <w:t xml:space="preserve">171 94  SOLNA </w:t>
          </w:r>
          <w:bookmarkEnd w:id="27"/>
        </w:p>
      </w:tc>
      <w:tc>
        <w:tcPr>
          <w:tcW w:w="1620" w:type="dxa"/>
        </w:tcPr>
        <w:p w14:paraId="64EDE1D1" w14:textId="77777777" w:rsidR="00227871" w:rsidRPr="00C912BA" w:rsidRDefault="00227871" w:rsidP="00F27527">
          <w:pPr>
            <w:pStyle w:val="Ledtext"/>
            <w:ind w:left="-57"/>
            <w:rPr>
              <w:b/>
              <w:bCs/>
              <w:lang w:val="sv-SE"/>
            </w:rPr>
          </w:pPr>
          <w:r>
            <w:rPr>
              <w:b/>
              <w:bCs/>
              <w:lang w:val="sv-SE"/>
            </w:rPr>
            <w:t>Korta gatan 10</w:t>
          </w:r>
        </w:p>
      </w:tc>
      <w:tc>
        <w:tcPr>
          <w:tcW w:w="1800" w:type="dxa"/>
        </w:tcPr>
        <w:p w14:paraId="14FD09A9" w14:textId="77777777" w:rsidR="00227871" w:rsidRPr="00C912BA" w:rsidRDefault="00227871" w:rsidP="00F27527">
          <w:pPr>
            <w:pStyle w:val="Ledtext"/>
            <w:rPr>
              <w:b/>
              <w:bCs/>
              <w:lang w:val="sv-SE"/>
            </w:rPr>
          </w:pPr>
          <w:bookmarkStart w:id="28" w:name="TelefonVaxel"/>
          <w:r>
            <w:rPr>
              <w:b/>
              <w:bCs/>
              <w:lang w:val="sv-SE"/>
            </w:rPr>
            <w:t xml:space="preserve">010-574 21 00 </w:t>
          </w:r>
          <w:bookmarkEnd w:id="28"/>
          <w:r>
            <w:rPr>
              <w:b/>
              <w:bCs/>
              <w:lang w:val="sv-SE"/>
            </w:rPr>
            <w:t xml:space="preserve"> </w:t>
          </w:r>
        </w:p>
      </w:tc>
      <w:tc>
        <w:tcPr>
          <w:tcW w:w="1800" w:type="dxa"/>
        </w:tcPr>
        <w:p w14:paraId="4A68601A" w14:textId="77777777" w:rsidR="00227871" w:rsidRPr="00C912BA" w:rsidRDefault="00227871" w:rsidP="00F27527">
          <w:pPr>
            <w:pStyle w:val="Ledtext"/>
            <w:rPr>
              <w:b/>
              <w:bCs/>
              <w:lang w:val="sv-SE"/>
            </w:rPr>
          </w:pPr>
          <w:bookmarkStart w:id="29" w:name="TelefonVaxelUtl"/>
          <w:bookmarkEnd w:id="29"/>
        </w:p>
      </w:tc>
      <w:tc>
        <w:tcPr>
          <w:tcW w:w="2347" w:type="dxa"/>
        </w:tcPr>
        <w:p w14:paraId="213B98C5" w14:textId="77777777" w:rsidR="00227871" w:rsidRPr="00C912BA" w:rsidRDefault="00227871" w:rsidP="00F27527">
          <w:pPr>
            <w:pStyle w:val="Ledtext"/>
            <w:rPr>
              <w:b/>
              <w:bCs/>
              <w:lang w:val="sv-SE"/>
            </w:rPr>
          </w:pPr>
          <w:bookmarkStart w:id="30" w:name="EmailFot"/>
          <w:r>
            <w:rPr>
              <w:b/>
              <w:bCs/>
              <w:lang w:val="sv-SE"/>
            </w:rPr>
            <w:t>kansliet@elegnamnden.se</w:t>
          </w:r>
          <w:bookmarkEnd w:id="30"/>
        </w:p>
      </w:tc>
    </w:tr>
  </w:tbl>
  <w:p w14:paraId="07C1B5E6" w14:textId="4AB8A180" w:rsidR="00227871" w:rsidRDefault="0022787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E11BB">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E11BB">
      <w:rPr>
        <w:noProof/>
        <w:color w:val="808080"/>
        <w:sz w:val="16"/>
      </w:rPr>
      <w:t>8</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AA83F" w14:textId="77777777" w:rsidR="008B489B" w:rsidRDefault="008B489B">
      <w:pPr>
        <w:spacing w:line="240" w:lineRule="auto"/>
      </w:pPr>
      <w:r>
        <w:separator/>
      </w:r>
    </w:p>
  </w:footnote>
  <w:footnote w:type="continuationSeparator" w:id="0">
    <w:p w14:paraId="7FAD2429" w14:textId="77777777" w:rsidR="008B489B" w:rsidRDefault="008B48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B4DAE" w14:textId="59EFFFDE" w:rsidR="00BD16FF" w:rsidRDefault="00BD16FF" w:rsidP="00BD16FF">
    <w:pPr>
      <w:spacing w:line="240" w:lineRule="auto"/>
      <w:jc w:val="center"/>
      <w:rPr>
        <w:lang w:val="en-US"/>
      </w:rPr>
    </w:pPr>
    <w:r>
      <w:rPr>
        <w:rFonts w:ascii="SKVKFMSYMB" w:hAnsi="SKVKFMSYMB"/>
        <w:noProof/>
        <w:sz w:val="64"/>
        <w:szCs w:val="64"/>
        <w:lang w:val="en-US" w:eastAsia="en-US"/>
      </w:rPr>
      <w:drawing>
        <wp:inline distT="0" distB="0" distL="0" distR="0" wp14:anchorId="3D7FAFBA" wp14:editId="66855027">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sz w:val="16"/>
        <w:szCs w:val="16"/>
        <w:lang w:val="en-US"/>
      </w:rPr>
      <w:t>ELN-0606</w:t>
    </w:r>
    <w:r w:rsidRPr="00BB4873">
      <w:rPr>
        <w:sz w:val="16"/>
        <w:szCs w:val="16"/>
        <w:lang w:val="en-US"/>
      </w:rPr>
      <w:t>-v1.</w:t>
    </w:r>
    <w:r>
      <w:rPr>
        <w:sz w:val="16"/>
        <w:szCs w:val="16"/>
        <w:lang w:val="en-US"/>
      </w:rPr>
      <w:t>2</w:t>
    </w:r>
  </w:p>
  <w:p w14:paraId="04CEC393" w14:textId="4BE0B8B8" w:rsidR="00227871" w:rsidRPr="00BD16FF" w:rsidRDefault="00227871" w:rsidP="00BD16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E3D39F1"/>
    <w:multiLevelType w:val="hybridMultilevel"/>
    <w:tmpl w:val="2F423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2"/>
  </w:num>
  <w:num w:numId="3">
    <w:abstractNumId w:val="5"/>
  </w:num>
  <w:num w:numId="4">
    <w:abstractNumId w:val="7"/>
  </w:num>
  <w:num w:numId="5">
    <w:abstractNumId w:val="10"/>
  </w:num>
  <w:num w:numId="6">
    <w:abstractNumId w:val="15"/>
  </w:num>
  <w:num w:numId="7">
    <w:abstractNumId w:val="30"/>
  </w:num>
  <w:num w:numId="8">
    <w:abstractNumId w:val="31"/>
  </w:num>
  <w:num w:numId="9">
    <w:abstractNumId w:val="8"/>
  </w:num>
  <w:num w:numId="10">
    <w:abstractNumId w:val="34"/>
  </w:num>
  <w:num w:numId="11">
    <w:abstractNumId w:val="16"/>
  </w:num>
  <w:num w:numId="12">
    <w:abstractNumId w:val="29"/>
  </w:num>
  <w:num w:numId="13">
    <w:abstractNumId w:val="27"/>
  </w:num>
  <w:num w:numId="14">
    <w:abstractNumId w:val="11"/>
  </w:num>
  <w:num w:numId="15">
    <w:abstractNumId w:val="9"/>
  </w:num>
  <w:num w:numId="16">
    <w:abstractNumId w:val="21"/>
  </w:num>
  <w:num w:numId="17">
    <w:abstractNumId w:val="28"/>
  </w:num>
  <w:num w:numId="18">
    <w:abstractNumId w:val="26"/>
  </w:num>
  <w:num w:numId="19">
    <w:abstractNumId w:val="14"/>
  </w:num>
  <w:num w:numId="20">
    <w:abstractNumId w:val="23"/>
  </w:num>
  <w:num w:numId="21">
    <w:abstractNumId w:val="18"/>
  </w:num>
  <w:num w:numId="22">
    <w:abstractNumId w:val="12"/>
  </w:num>
  <w:num w:numId="23">
    <w:abstractNumId w:val="19"/>
  </w:num>
  <w:num w:numId="24">
    <w:abstractNumId w:val="3"/>
  </w:num>
  <w:num w:numId="25">
    <w:abstractNumId w:val="4"/>
  </w:num>
  <w:num w:numId="26">
    <w:abstractNumId w:val="20"/>
  </w:num>
  <w:num w:numId="27">
    <w:abstractNumId w:val="0"/>
  </w:num>
  <w:num w:numId="28">
    <w:abstractNumId w:val="33"/>
  </w:num>
  <w:num w:numId="29">
    <w:abstractNumId w:val="25"/>
  </w:num>
  <w:num w:numId="30">
    <w:abstractNumId w:val="24"/>
  </w:num>
  <w:num w:numId="31">
    <w:abstractNumId w:val="17"/>
  </w:num>
  <w:num w:numId="32">
    <w:abstractNumId w:val="6"/>
  </w:num>
  <w:num w:numId="33">
    <w:abstractNumId w:val="13"/>
  </w:num>
  <w:num w:numId="34">
    <w:abstractNumId w:val="2"/>
  </w:num>
  <w:num w:numId="3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2118"/>
    <w:rsid w:val="00052565"/>
    <w:rsid w:val="0005627F"/>
    <w:rsid w:val="00057444"/>
    <w:rsid w:val="00066A85"/>
    <w:rsid w:val="00067286"/>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579"/>
    <w:rsid w:val="000D5781"/>
    <w:rsid w:val="000E219A"/>
    <w:rsid w:val="000E24F6"/>
    <w:rsid w:val="000E26A4"/>
    <w:rsid w:val="000E2CCB"/>
    <w:rsid w:val="000E312C"/>
    <w:rsid w:val="000E51AE"/>
    <w:rsid w:val="000E5D0F"/>
    <w:rsid w:val="000F010E"/>
    <w:rsid w:val="000F23E6"/>
    <w:rsid w:val="000F407D"/>
    <w:rsid w:val="000F4C3E"/>
    <w:rsid w:val="000F5EF1"/>
    <w:rsid w:val="000F6EFF"/>
    <w:rsid w:val="001007B4"/>
    <w:rsid w:val="0010333B"/>
    <w:rsid w:val="001041FE"/>
    <w:rsid w:val="00106DF0"/>
    <w:rsid w:val="001072A8"/>
    <w:rsid w:val="00110C17"/>
    <w:rsid w:val="00111E69"/>
    <w:rsid w:val="001122C1"/>
    <w:rsid w:val="0011414C"/>
    <w:rsid w:val="00115F3F"/>
    <w:rsid w:val="0011689F"/>
    <w:rsid w:val="00126E1B"/>
    <w:rsid w:val="00126E5C"/>
    <w:rsid w:val="00127303"/>
    <w:rsid w:val="0013043F"/>
    <w:rsid w:val="00131BCB"/>
    <w:rsid w:val="0013275F"/>
    <w:rsid w:val="00132E1C"/>
    <w:rsid w:val="0013346B"/>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403"/>
    <w:rsid w:val="00163C96"/>
    <w:rsid w:val="00164DA0"/>
    <w:rsid w:val="00165083"/>
    <w:rsid w:val="00165C6D"/>
    <w:rsid w:val="001704A9"/>
    <w:rsid w:val="0017176B"/>
    <w:rsid w:val="00171CA6"/>
    <w:rsid w:val="0017323C"/>
    <w:rsid w:val="00175985"/>
    <w:rsid w:val="001761C6"/>
    <w:rsid w:val="001771E3"/>
    <w:rsid w:val="00177F6C"/>
    <w:rsid w:val="0018029E"/>
    <w:rsid w:val="00180C9F"/>
    <w:rsid w:val="00181FAC"/>
    <w:rsid w:val="00182C9D"/>
    <w:rsid w:val="0018374D"/>
    <w:rsid w:val="00184CDC"/>
    <w:rsid w:val="001873DB"/>
    <w:rsid w:val="001914E8"/>
    <w:rsid w:val="00192ACF"/>
    <w:rsid w:val="001938D3"/>
    <w:rsid w:val="00194169"/>
    <w:rsid w:val="001969C2"/>
    <w:rsid w:val="001A335B"/>
    <w:rsid w:val="001A3B49"/>
    <w:rsid w:val="001A409D"/>
    <w:rsid w:val="001A549D"/>
    <w:rsid w:val="001A5B2D"/>
    <w:rsid w:val="001A5DE1"/>
    <w:rsid w:val="001A6741"/>
    <w:rsid w:val="001B10A1"/>
    <w:rsid w:val="001B4998"/>
    <w:rsid w:val="001B4EEA"/>
    <w:rsid w:val="001C30FD"/>
    <w:rsid w:val="001C4B5E"/>
    <w:rsid w:val="001C605C"/>
    <w:rsid w:val="001C6904"/>
    <w:rsid w:val="001D07BB"/>
    <w:rsid w:val="001D0903"/>
    <w:rsid w:val="001D3542"/>
    <w:rsid w:val="001D4483"/>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45C1"/>
    <w:rsid w:val="002069EF"/>
    <w:rsid w:val="002077EB"/>
    <w:rsid w:val="0021133C"/>
    <w:rsid w:val="00213CDF"/>
    <w:rsid w:val="002150CE"/>
    <w:rsid w:val="00215361"/>
    <w:rsid w:val="0021556B"/>
    <w:rsid w:val="002165B3"/>
    <w:rsid w:val="00217C88"/>
    <w:rsid w:val="00221687"/>
    <w:rsid w:val="0022514F"/>
    <w:rsid w:val="00227871"/>
    <w:rsid w:val="0022798A"/>
    <w:rsid w:val="00227E48"/>
    <w:rsid w:val="00232D30"/>
    <w:rsid w:val="0023301B"/>
    <w:rsid w:val="002339F7"/>
    <w:rsid w:val="00234292"/>
    <w:rsid w:val="00234E8D"/>
    <w:rsid w:val="00236191"/>
    <w:rsid w:val="00236741"/>
    <w:rsid w:val="00244053"/>
    <w:rsid w:val="00244958"/>
    <w:rsid w:val="0024564F"/>
    <w:rsid w:val="00246B9F"/>
    <w:rsid w:val="00246CAE"/>
    <w:rsid w:val="00250E48"/>
    <w:rsid w:val="002515E6"/>
    <w:rsid w:val="00251BFE"/>
    <w:rsid w:val="002520CA"/>
    <w:rsid w:val="002530C0"/>
    <w:rsid w:val="0025486D"/>
    <w:rsid w:val="00254D8D"/>
    <w:rsid w:val="00256552"/>
    <w:rsid w:val="0025672E"/>
    <w:rsid w:val="0025685D"/>
    <w:rsid w:val="00256C4D"/>
    <w:rsid w:val="00260052"/>
    <w:rsid w:val="002603E8"/>
    <w:rsid w:val="00261FA2"/>
    <w:rsid w:val="00264A8E"/>
    <w:rsid w:val="0026503C"/>
    <w:rsid w:val="002654CE"/>
    <w:rsid w:val="00265B87"/>
    <w:rsid w:val="002711B4"/>
    <w:rsid w:val="00272DFF"/>
    <w:rsid w:val="002747C7"/>
    <w:rsid w:val="0027549D"/>
    <w:rsid w:val="00275956"/>
    <w:rsid w:val="00275A02"/>
    <w:rsid w:val="0027765F"/>
    <w:rsid w:val="00280C7C"/>
    <w:rsid w:val="00280DC3"/>
    <w:rsid w:val="00282432"/>
    <w:rsid w:val="00282DD3"/>
    <w:rsid w:val="00282F79"/>
    <w:rsid w:val="00284919"/>
    <w:rsid w:val="00285834"/>
    <w:rsid w:val="002866F1"/>
    <w:rsid w:val="00291493"/>
    <w:rsid w:val="0029179E"/>
    <w:rsid w:val="002A08BC"/>
    <w:rsid w:val="002A1B85"/>
    <w:rsid w:val="002A1D10"/>
    <w:rsid w:val="002A577D"/>
    <w:rsid w:val="002A5AC4"/>
    <w:rsid w:val="002A6027"/>
    <w:rsid w:val="002B066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8DA"/>
    <w:rsid w:val="002F4642"/>
    <w:rsid w:val="002F4C53"/>
    <w:rsid w:val="002F695F"/>
    <w:rsid w:val="002F7B7D"/>
    <w:rsid w:val="00300589"/>
    <w:rsid w:val="0030352C"/>
    <w:rsid w:val="00305151"/>
    <w:rsid w:val="003057E3"/>
    <w:rsid w:val="00310BFC"/>
    <w:rsid w:val="00310D6D"/>
    <w:rsid w:val="00311A84"/>
    <w:rsid w:val="00314D0E"/>
    <w:rsid w:val="00315E84"/>
    <w:rsid w:val="003208E4"/>
    <w:rsid w:val="00321719"/>
    <w:rsid w:val="00322281"/>
    <w:rsid w:val="0032265B"/>
    <w:rsid w:val="003263EF"/>
    <w:rsid w:val="0032790D"/>
    <w:rsid w:val="00331616"/>
    <w:rsid w:val="00332F0B"/>
    <w:rsid w:val="003375BA"/>
    <w:rsid w:val="00342424"/>
    <w:rsid w:val="003447EF"/>
    <w:rsid w:val="00345E29"/>
    <w:rsid w:val="003474DB"/>
    <w:rsid w:val="0035055C"/>
    <w:rsid w:val="003508B5"/>
    <w:rsid w:val="00351E41"/>
    <w:rsid w:val="0035375C"/>
    <w:rsid w:val="00360B51"/>
    <w:rsid w:val="003639E3"/>
    <w:rsid w:val="00370934"/>
    <w:rsid w:val="00371921"/>
    <w:rsid w:val="003735D5"/>
    <w:rsid w:val="00374930"/>
    <w:rsid w:val="003775DE"/>
    <w:rsid w:val="00382CFC"/>
    <w:rsid w:val="00384BAB"/>
    <w:rsid w:val="00395513"/>
    <w:rsid w:val="0039596B"/>
    <w:rsid w:val="00395EB7"/>
    <w:rsid w:val="003A3D31"/>
    <w:rsid w:val="003A47DD"/>
    <w:rsid w:val="003A51FF"/>
    <w:rsid w:val="003A6400"/>
    <w:rsid w:val="003A7522"/>
    <w:rsid w:val="003B1E09"/>
    <w:rsid w:val="003B2564"/>
    <w:rsid w:val="003B3864"/>
    <w:rsid w:val="003B4328"/>
    <w:rsid w:val="003B47A5"/>
    <w:rsid w:val="003C0AFD"/>
    <w:rsid w:val="003C0D16"/>
    <w:rsid w:val="003C0DE8"/>
    <w:rsid w:val="003C1D26"/>
    <w:rsid w:val="003C69D1"/>
    <w:rsid w:val="003D04BA"/>
    <w:rsid w:val="003D3591"/>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3897"/>
    <w:rsid w:val="00443CBA"/>
    <w:rsid w:val="0044481D"/>
    <w:rsid w:val="004466BB"/>
    <w:rsid w:val="00446DCC"/>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8D1"/>
    <w:rsid w:val="0047789D"/>
    <w:rsid w:val="004779DC"/>
    <w:rsid w:val="00485153"/>
    <w:rsid w:val="00487EAE"/>
    <w:rsid w:val="00493490"/>
    <w:rsid w:val="0049386A"/>
    <w:rsid w:val="00495D31"/>
    <w:rsid w:val="004A207C"/>
    <w:rsid w:val="004A4054"/>
    <w:rsid w:val="004A5278"/>
    <w:rsid w:val="004A59C2"/>
    <w:rsid w:val="004A5F8C"/>
    <w:rsid w:val="004A5FC9"/>
    <w:rsid w:val="004A6204"/>
    <w:rsid w:val="004A7125"/>
    <w:rsid w:val="004B01AA"/>
    <w:rsid w:val="004B0B9C"/>
    <w:rsid w:val="004B18C3"/>
    <w:rsid w:val="004B3B09"/>
    <w:rsid w:val="004B4EE7"/>
    <w:rsid w:val="004B720B"/>
    <w:rsid w:val="004C085A"/>
    <w:rsid w:val="004C39A7"/>
    <w:rsid w:val="004C3A70"/>
    <w:rsid w:val="004C53CD"/>
    <w:rsid w:val="004C7714"/>
    <w:rsid w:val="004D0861"/>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F49"/>
    <w:rsid w:val="005235B0"/>
    <w:rsid w:val="005235B5"/>
    <w:rsid w:val="005243DA"/>
    <w:rsid w:val="00524FAE"/>
    <w:rsid w:val="005253B8"/>
    <w:rsid w:val="005257E0"/>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54E3"/>
    <w:rsid w:val="005969E8"/>
    <w:rsid w:val="005A093F"/>
    <w:rsid w:val="005A3A1C"/>
    <w:rsid w:val="005A3E92"/>
    <w:rsid w:val="005B08D0"/>
    <w:rsid w:val="005B20E1"/>
    <w:rsid w:val="005B23D8"/>
    <w:rsid w:val="005B3075"/>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3E5F"/>
    <w:rsid w:val="005D557B"/>
    <w:rsid w:val="005D5595"/>
    <w:rsid w:val="005E19B1"/>
    <w:rsid w:val="005E1BFC"/>
    <w:rsid w:val="005E215C"/>
    <w:rsid w:val="005E3695"/>
    <w:rsid w:val="005E6B6B"/>
    <w:rsid w:val="005E7B02"/>
    <w:rsid w:val="005E7EAF"/>
    <w:rsid w:val="005F054F"/>
    <w:rsid w:val="005F0ED9"/>
    <w:rsid w:val="005F28FF"/>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ADA"/>
    <w:rsid w:val="00633C8C"/>
    <w:rsid w:val="00633F84"/>
    <w:rsid w:val="00635861"/>
    <w:rsid w:val="006407A2"/>
    <w:rsid w:val="0064653B"/>
    <w:rsid w:val="00647D19"/>
    <w:rsid w:val="00650393"/>
    <w:rsid w:val="00650494"/>
    <w:rsid w:val="0065157F"/>
    <w:rsid w:val="00651653"/>
    <w:rsid w:val="00652EE1"/>
    <w:rsid w:val="00655368"/>
    <w:rsid w:val="0065699E"/>
    <w:rsid w:val="00656DCE"/>
    <w:rsid w:val="00656FA1"/>
    <w:rsid w:val="0066137A"/>
    <w:rsid w:val="00661A60"/>
    <w:rsid w:val="00662858"/>
    <w:rsid w:val="00662D56"/>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5921"/>
    <w:rsid w:val="006B5CC8"/>
    <w:rsid w:val="006B705E"/>
    <w:rsid w:val="006B79D4"/>
    <w:rsid w:val="006C1F07"/>
    <w:rsid w:val="006C2C8B"/>
    <w:rsid w:val="006C3478"/>
    <w:rsid w:val="006C36BC"/>
    <w:rsid w:val="006C430A"/>
    <w:rsid w:val="006C4EAB"/>
    <w:rsid w:val="006C58F1"/>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46E3"/>
    <w:rsid w:val="00700D84"/>
    <w:rsid w:val="00702830"/>
    <w:rsid w:val="00703147"/>
    <w:rsid w:val="00705041"/>
    <w:rsid w:val="00706716"/>
    <w:rsid w:val="0070674C"/>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43B7"/>
    <w:rsid w:val="007349F0"/>
    <w:rsid w:val="00736966"/>
    <w:rsid w:val="0074046A"/>
    <w:rsid w:val="00740F2A"/>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5777"/>
    <w:rsid w:val="00790699"/>
    <w:rsid w:val="00791680"/>
    <w:rsid w:val="007921FA"/>
    <w:rsid w:val="007936D9"/>
    <w:rsid w:val="00793C8E"/>
    <w:rsid w:val="00794ADE"/>
    <w:rsid w:val="00796E85"/>
    <w:rsid w:val="00796F49"/>
    <w:rsid w:val="007A0CA6"/>
    <w:rsid w:val="007A1207"/>
    <w:rsid w:val="007A2449"/>
    <w:rsid w:val="007A2625"/>
    <w:rsid w:val="007A3E03"/>
    <w:rsid w:val="007A5811"/>
    <w:rsid w:val="007A5B49"/>
    <w:rsid w:val="007B158E"/>
    <w:rsid w:val="007B2A87"/>
    <w:rsid w:val="007B5453"/>
    <w:rsid w:val="007B6C6E"/>
    <w:rsid w:val="007C095A"/>
    <w:rsid w:val="007C0F6C"/>
    <w:rsid w:val="007C2C88"/>
    <w:rsid w:val="007C404C"/>
    <w:rsid w:val="007C4D16"/>
    <w:rsid w:val="007C5732"/>
    <w:rsid w:val="007C5D29"/>
    <w:rsid w:val="007C7977"/>
    <w:rsid w:val="007D0E36"/>
    <w:rsid w:val="007D15E4"/>
    <w:rsid w:val="007D1E48"/>
    <w:rsid w:val="007D37AC"/>
    <w:rsid w:val="007D3FF2"/>
    <w:rsid w:val="007D69C9"/>
    <w:rsid w:val="007D7307"/>
    <w:rsid w:val="007D788B"/>
    <w:rsid w:val="007D79FE"/>
    <w:rsid w:val="007D7D1D"/>
    <w:rsid w:val="007E12EB"/>
    <w:rsid w:val="007E58C7"/>
    <w:rsid w:val="007E62BE"/>
    <w:rsid w:val="007E6636"/>
    <w:rsid w:val="007E7249"/>
    <w:rsid w:val="007F1888"/>
    <w:rsid w:val="007F244A"/>
    <w:rsid w:val="007F70FC"/>
    <w:rsid w:val="007F78E0"/>
    <w:rsid w:val="007F7CFF"/>
    <w:rsid w:val="008017BD"/>
    <w:rsid w:val="00803115"/>
    <w:rsid w:val="00805200"/>
    <w:rsid w:val="0080632B"/>
    <w:rsid w:val="008071AE"/>
    <w:rsid w:val="00810332"/>
    <w:rsid w:val="008103A2"/>
    <w:rsid w:val="00811464"/>
    <w:rsid w:val="00811D52"/>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F3F"/>
    <w:rsid w:val="008533CD"/>
    <w:rsid w:val="00853F14"/>
    <w:rsid w:val="008556BB"/>
    <w:rsid w:val="00855E6D"/>
    <w:rsid w:val="008573FD"/>
    <w:rsid w:val="0085795A"/>
    <w:rsid w:val="00861241"/>
    <w:rsid w:val="0086149E"/>
    <w:rsid w:val="008614CB"/>
    <w:rsid w:val="0086293F"/>
    <w:rsid w:val="00862A84"/>
    <w:rsid w:val="0086607B"/>
    <w:rsid w:val="008661CE"/>
    <w:rsid w:val="008677D8"/>
    <w:rsid w:val="0087408B"/>
    <w:rsid w:val="00875153"/>
    <w:rsid w:val="00875661"/>
    <w:rsid w:val="008757AE"/>
    <w:rsid w:val="00876D02"/>
    <w:rsid w:val="0087717F"/>
    <w:rsid w:val="00880581"/>
    <w:rsid w:val="00881BE0"/>
    <w:rsid w:val="008838A5"/>
    <w:rsid w:val="00884820"/>
    <w:rsid w:val="00885062"/>
    <w:rsid w:val="0088556B"/>
    <w:rsid w:val="00887489"/>
    <w:rsid w:val="0089055F"/>
    <w:rsid w:val="008919AD"/>
    <w:rsid w:val="008924E5"/>
    <w:rsid w:val="0089428A"/>
    <w:rsid w:val="00895CC4"/>
    <w:rsid w:val="00895DCE"/>
    <w:rsid w:val="00896F3C"/>
    <w:rsid w:val="008A1817"/>
    <w:rsid w:val="008A2B9F"/>
    <w:rsid w:val="008A3BEA"/>
    <w:rsid w:val="008A4366"/>
    <w:rsid w:val="008A69C5"/>
    <w:rsid w:val="008A6D85"/>
    <w:rsid w:val="008A7681"/>
    <w:rsid w:val="008B1BE1"/>
    <w:rsid w:val="008B2A42"/>
    <w:rsid w:val="008B3413"/>
    <w:rsid w:val="008B4498"/>
    <w:rsid w:val="008B489B"/>
    <w:rsid w:val="008B63D8"/>
    <w:rsid w:val="008B7D83"/>
    <w:rsid w:val="008C2435"/>
    <w:rsid w:val="008C32DD"/>
    <w:rsid w:val="008C3D1D"/>
    <w:rsid w:val="008C4A13"/>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1F"/>
    <w:rsid w:val="008F538B"/>
    <w:rsid w:val="008F5CB0"/>
    <w:rsid w:val="008F6067"/>
    <w:rsid w:val="008F719B"/>
    <w:rsid w:val="00902A9F"/>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50AC3"/>
    <w:rsid w:val="00954966"/>
    <w:rsid w:val="00961534"/>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55A2"/>
    <w:rsid w:val="00985BBC"/>
    <w:rsid w:val="00991B06"/>
    <w:rsid w:val="009924F3"/>
    <w:rsid w:val="009925EA"/>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00A"/>
    <w:rsid w:val="009D7306"/>
    <w:rsid w:val="009E1B88"/>
    <w:rsid w:val="009E4493"/>
    <w:rsid w:val="009E762C"/>
    <w:rsid w:val="009E7F9A"/>
    <w:rsid w:val="009F021E"/>
    <w:rsid w:val="009F078E"/>
    <w:rsid w:val="009F10E8"/>
    <w:rsid w:val="009F2856"/>
    <w:rsid w:val="009F39C8"/>
    <w:rsid w:val="009F4081"/>
    <w:rsid w:val="009F4258"/>
    <w:rsid w:val="009F5AC7"/>
    <w:rsid w:val="009F7303"/>
    <w:rsid w:val="00A00C5B"/>
    <w:rsid w:val="00A014BA"/>
    <w:rsid w:val="00A02ACB"/>
    <w:rsid w:val="00A035BB"/>
    <w:rsid w:val="00A03CA9"/>
    <w:rsid w:val="00A04165"/>
    <w:rsid w:val="00A045ED"/>
    <w:rsid w:val="00A05264"/>
    <w:rsid w:val="00A066C0"/>
    <w:rsid w:val="00A06C18"/>
    <w:rsid w:val="00A07542"/>
    <w:rsid w:val="00A10E73"/>
    <w:rsid w:val="00A11D3D"/>
    <w:rsid w:val="00A12769"/>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5857"/>
    <w:rsid w:val="00A45EC2"/>
    <w:rsid w:val="00A46397"/>
    <w:rsid w:val="00A466A5"/>
    <w:rsid w:val="00A47E7B"/>
    <w:rsid w:val="00A51D99"/>
    <w:rsid w:val="00A57375"/>
    <w:rsid w:val="00A577C2"/>
    <w:rsid w:val="00A63558"/>
    <w:rsid w:val="00A675AD"/>
    <w:rsid w:val="00A70D8B"/>
    <w:rsid w:val="00A72B9F"/>
    <w:rsid w:val="00A7440E"/>
    <w:rsid w:val="00A74557"/>
    <w:rsid w:val="00A7484B"/>
    <w:rsid w:val="00A750DB"/>
    <w:rsid w:val="00A81211"/>
    <w:rsid w:val="00A821EE"/>
    <w:rsid w:val="00A829D4"/>
    <w:rsid w:val="00A82A8F"/>
    <w:rsid w:val="00A837A8"/>
    <w:rsid w:val="00A84295"/>
    <w:rsid w:val="00A86B04"/>
    <w:rsid w:val="00A870F5"/>
    <w:rsid w:val="00A913A3"/>
    <w:rsid w:val="00A929EF"/>
    <w:rsid w:val="00A92BD7"/>
    <w:rsid w:val="00A94433"/>
    <w:rsid w:val="00A95835"/>
    <w:rsid w:val="00AA0692"/>
    <w:rsid w:val="00AA2130"/>
    <w:rsid w:val="00AA343E"/>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53ED"/>
    <w:rsid w:val="00AD5BE5"/>
    <w:rsid w:val="00AD6451"/>
    <w:rsid w:val="00AD677F"/>
    <w:rsid w:val="00AD78DA"/>
    <w:rsid w:val="00AE00EA"/>
    <w:rsid w:val="00AE094F"/>
    <w:rsid w:val="00AE1D1D"/>
    <w:rsid w:val="00AE4151"/>
    <w:rsid w:val="00AE4DA4"/>
    <w:rsid w:val="00AE7E81"/>
    <w:rsid w:val="00AF0A72"/>
    <w:rsid w:val="00AF4303"/>
    <w:rsid w:val="00B00508"/>
    <w:rsid w:val="00B00E94"/>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60DB"/>
    <w:rsid w:val="00B325AA"/>
    <w:rsid w:val="00B32EE8"/>
    <w:rsid w:val="00B35979"/>
    <w:rsid w:val="00B35DA5"/>
    <w:rsid w:val="00B364F2"/>
    <w:rsid w:val="00B36F63"/>
    <w:rsid w:val="00B36F86"/>
    <w:rsid w:val="00B4043D"/>
    <w:rsid w:val="00B47EC1"/>
    <w:rsid w:val="00B51389"/>
    <w:rsid w:val="00B51AF5"/>
    <w:rsid w:val="00B53F12"/>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1836"/>
    <w:rsid w:val="00BB2B17"/>
    <w:rsid w:val="00BB6B23"/>
    <w:rsid w:val="00BB77DF"/>
    <w:rsid w:val="00BC0F65"/>
    <w:rsid w:val="00BC1E1C"/>
    <w:rsid w:val="00BC53D6"/>
    <w:rsid w:val="00BC755D"/>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4AF0"/>
    <w:rsid w:val="00C07366"/>
    <w:rsid w:val="00C0737D"/>
    <w:rsid w:val="00C1314D"/>
    <w:rsid w:val="00C1358B"/>
    <w:rsid w:val="00C13690"/>
    <w:rsid w:val="00C13D5C"/>
    <w:rsid w:val="00C148F1"/>
    <w:rsid w:val="00C14ABE"/>
    <w:rsid w:val="00C1517E"/>
    <w:rsid w:val="00C15EA9"/>
    <w:rsid w:val="00C2163C"/>
    <w:rsid w:val="00C21F89"/>
    <w:rsid w:val="00C235C1"/>
    <w:rsid w:val="00C23AE3"/>
    <w:rsid w:val="00C260E9"/>
    <w:rsid w:val="00C26DB2"/>
    <w:rsid w:val="00C27C67"/>
    <w:rsid w:val="00C31753"/>
    <w:rsid w:val="00C3422B"/>
    <w:rsid w:val="00C368F3"/>
    <w:rsid w:val="00C37F25"/>
    <w:rsid w:val="00C45305"/>
    <w:rsid w:val="00C45AFE"/>
    <w:rsid w:val="00C46175"/>
    <w:rsid w:val="00C46CFF"/>
    <w:rsid w:val="00C47E44"/>
    <w:rsid w:val="00C52999"/>
    <w:rsid w:val="00C54747"/>
    <w:rsid w:val="00C54D9A"/>
    <w:rsid w:val="00C55658"/>
    <w:rsid w:val="00C6208E"/>
    <w:rsid w:val="00C62093"/>
    <w:rsid w:val="00C63743"/>
    <w:rsid w:val="00C65F4A"/>
    <w:rsid w:val="00C7019C"/>
    <w:rsid w:val="00C737B2"/>
    <w:rsid w:val="00C737DE"/>
    <w:rsid w:val="00C74303"/>
    <w:rsid w:val="00C74664"/>
    <w:rsid w:val="00C74ADE"/>
    <w:rsid w:val="00C82226"/>
    <w:rsid w:val="00C823F0"/>
    <w:rsid w:val="00C83D22"/>
    <w:rsid w:val="00C84789"/>
    <w:rsid w:val="00C8501C"/>
    <w:rsid w:val="00C86E0C"/>
    <w:rsid w:val="00C910AA"/>
    <w:rsid w:val="00C92738"/>
    <w:rsid w:val="00C936B6"/>
    <w:rsid w:val="00C9416C"/>
    <w:rsid w:val="00C976B7"/>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3D34"/>
    <w:rsid w:val="00CD40CF"/>
    <w:rsid w:val="00CD5FB8"/>
    <w:rsid w:val="00CD6322"/>
    <w:rsid w:val="00CE0194"/>
    <w:rsid w:val="00CE11BB"/>
    <w:rsid w:val="00CE154E"/>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07A6E"/>
    <w:rsid w:val="00D07FDB"/>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43A"/>
    <w:rsid w:val="00D32A2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D34"/>
    <w:rsid w:val="00D55F84"/>
    <w:rsid w:val="00D56425"/>
    <w:rsid w:val="00D56D0D"/>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E3C"/>
    <w:rsid w:val="00D96F5D"/>
    <w:rsid w:val="00DA0D1F"/>
    <w:rsid w:val="00DA17DC"/>
    <w:rsid w:val="00DA2EBE"/>
    <w:rsid w:val="00DA3CE9"/>
    <w:rsid w:val="00DA3EDF"/>
    <w:rsid w:val="00DA77F5"/>
    <w:rsid w:val="00DA7890"/>
    <w:rsid w:val="00DB11DC"/>
    <w:rsid w:val="00DB137A"/>
    <w:rsid w:val="00DB4892"/>
    <w:rsid w:val="00DB50F2"/>
    <w:rsid w:val="00DB52AB"/>
    <w:rsid w:val="00DB6FA3"/>
    <w:rsid w:val="00DC0112"/>
    <w:rsid w:val="00DC047E"/>
    <w:rsid w:val="00DC1A4A"/>
    <w:rsid w:val="00DC3102"/>
    <w:rsid w:val="00DC4287"/>
    <w:rsid w:val="00DC512E"/>
    <w:rsid w:val="00DC7440"/>
    <w:rsid w:val="00DD7544"/>
    <w:rsid w:val="00DE13CD"/>
    <w:rsid w:val="00DE2A93"/>
    <w:rsid w:val="00DE36CB"/>
    <w:rsid w:val="00DF1693"/>
    <w:rsid w:val="00DF1D46"/>
    <w:rsid w:val="00DF4507"/>
    <w:rsid w:val="00DF6717"/>
    <w:rsid w:val="00DF73EF"/>
    <w:rsid w:val="00E01DF3"/>
    <w:rsid w:val="00E0203A"/>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674"/>
    <w:rsid w:val="00E250FE"/>
    <w:rsid w:val="00E3109C"/>
    <w:rsid w:val="00E317C6"/>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7FA4"/>
    <w:rsid w:val="00E70AB2"/>
    <w:rsid w:val="00E71A86"/>
    <w:rsid w:val="00E7376D"/>
    <w:rsid w:val="00E742E1"/>
    <w:rsid w:val="00E7471C"/>
    <w:rsid w:val="00E748BE"/>
    <w:rsid w:val="00E76569"/>
    <w:rsid w:val="00E77D9E"/>
    <w:rsid w:val="00E82884"/>
    <w:rsid w:val="00E84CD3"/>
    <w:rsid w:val="00E86902"/>
    <w:rsid w:val="00E86D88"/>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A7D"/>
    <w:rsid w:val="00EC2CDD"/>
    <w:rsid w:val="00EC2D09"/>
    <w:rsid w:val="00EC447A"/>
    <w:rsid w:val="00ED0566"/>
    <w:rsid w:val="00ED06A1"/>
    <w:rsid w:val="00ED13FC"/>
    <w:rsid w:val="00ED19EC"/>
    <w:rsid w:val="00ED29E5"/>
    <w:rsid w:val="00ED5374"/>
    <w:rsid w:val="00ED5D4A"/>
    <w:rsid w:val="00ED6363"/>
    <w:rsid w:val="00ED7508"/>
    <w:rsid w:val="00EE2538"/>
    <w:rsid w:val="00EE3B31"/>
    <w:rsid w:val="00EE441B"/>
    <w:rsid w:val="00EE4BF4"/>
    <w:rsid w:val="00EE4C17"/>
    <w:rsid w:val="00EF07FC"/>
    <w:rsid w:val="00EF0EA7"/>
    <w:rsid w:val="00EF0EE0"/>
    <w:rsid w:val="00EF16E6"/>
    <w:rsid w:val="00EF185E"/>
    <w:rsid w:val="00EF1EAA"/>
    <w:rsid w:val="00EF23DA"/>
    <w:rsid w:val="00EF7102"/>
    <w:rsid w:val="00EF7F3A"/>
    <w:rsid w:val="00F01864"/>
    <w:rsid w:val="00F02C56"/>
    <w:rsid w:val="00F0433D"/>
    <w:rsid w:val="00F04AF6"/>
    <w:rsid w:val="00F05BEE"/>
    <w:rsid w:val="00F060B6"/>
    <w:rsid w:val="00F0613A"/>
    <w:rsid w:val="00F108C6"/>
    <w:rsid w:val="00F12C44"/>
    <w:rsid w:val="00F13551"/>
    <w:rsid w:val="00F23C05"/>
    <w:rsid w:val="00F2425F"/>
    <w:rsid w:val="00F245FC"/>
    <w:rsid w:val="00F25BA1"/>
    <w:rsid w:val="00F25BE1"/>
    <w:rsid w:val="00F26652"/>
    <w:rsid w:val="00F26A5F"/>
    <w:rsid w:val="00F27527"/>
    <w:rsid w:val="00F30FA2"/>
    <w:rsid w:val="00F3147C"/>
    <w:rsid w:val="00F321A3"/>
    <w:rsid w:val="00F321BD"/>
    <w:rsid w:val="00F33089"/>
    <w:rsid w:val="00F338E2"/>
    <w:rsid w:val="00F34FF6"/>
    <w:rsid w:val="00F361E1"/>
    <w:rsid w:val="00F4137B"/>
    <w:rsid w:val="00F41A9D"/>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3C3F"/>
    <w:rsid w:val="00F73F96"/>
    <w:rsid w:val="00F806B9"/>
    <w:rsid w:val="00F80921"/>
    <w:rsid w:val="00F81735"/>
    <w:rsid w:val="00F84975"/>
    <w:rsid w:val="00F8566E"/>
    <w:rsid w:val="00F85C05"/>
    <w:rsid w:val="00F86C12"/>
    <w:rsid w:val="00F8722E"/>
    <w:rsid w:val="00F8750C"/>
    <w:rsid w:val="00F91DC5"/>
    <w:rsid w:val="00F92032"/>
    <w:rsid w:val="00F922E3"/>
    <w:rsid w:val="00F92331"/>
    <w:rsid w:val="00F956E8"/>
    <w:rsid w:val="00F9716C"/>
    <w:rsid w:val="00FA009D"/>
    <w:rsid w:val="00FA0800"/>
    <w:rsid w:val="00FA0EF8"/>
    <w:rsid w:val="00FA132C"/>
    <w:rsid w:val="00FA4BCE"/>
    <w:rsid w:val="00FA4D9C"/>
    <w:rsid w:val="00FA5F65"/>
    <w:rsid w:val="00FA690B"/>
    <w:rsid w:val="00FA7D1C"/>
    <w:rsid w:val="00FA7E6F"/>
    <w:rsid w:val="00FB0A0D"/>
    <w:rsid w:val="00FB0B6E"/>
    <w:rsid w:val="00FB2521"/>
    <w:rsid w:val="00FB2589"/>
    <w:rsid w:val="00FB26D7"/>
    <w:rsid w:val="00FB3781"/>
    <w:rsid w:val="00FB462E"/>
    <w:rsid w:val="00FB5EE5"/>
    <w:rsid w:val="00FB6343"/>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E1CA5"/>
    <w:rsid w:val="00FE3322"/>
    <w:rsid w:val="00FE5C76"/>
    <w:rsid w:val="00FF1547"/>
    <w:rsid w:val="00FF60F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yperlink" Target="http://docs.oasis-open.org/security/saml/Post2.0/sstc-metadata-attr.html" TargetMode="External"/><Relationship Id="rId21" Type="http://schemas.openxmlformats.org/officeDocument/2006/relationships/hyperlink" Target="http://macedir.org/entity-category/" TargetMode="External"/><Relationship Id="rId22" Type="http://schemas.openxmlformats.org/officeDocument/2006/relationships/hyperlink" Target="ELN-0700+-+Tillitsramverk+f%C3%B6r+Svensk+e-legitimation.pdf" TargetMode="External"/><Relationship Id="rId23" Type="http://schemas.openxmlformats.org/officeDocument/2006/relationships/hyperlink" Target="ELN-0603+-+Bilaga+Tekniskt+ramverk+-+Registry_for_identifiers.pdf" TargetMode="External"/><Relationship Id="rId24" Type="http://schemas.openxmlformats.org/officeDocument/2006/relationships/hyperlink" Target="ELN-0604+-+Bilaga+Tekniskt+ramverk+-+Attribute+Specification+for+the+Swedish+eID+Framework.pdf"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id.elegnamnden.se/loa/1.0/loa2" TargetMode="External"/><Relationship Id="rId16" Type="http://schemas.openxmlformats.org/officeDocument/2006/relationships/hyperlink" Target="http://id.elegnamnden.se/loa/1.0/loa4" TargetMode="External"/><Relationship Id="rId17" Type="http://schemas.openxmlformats.org/officeDocument/2006/relationships/hyperlink" Target="http://www.ietf.org/rfc/rfc2119.txt" TargetMode="External"/><Relationship Id="rId18" Type="http://schemas.openxmlformats.org/officeDocument/2006/relationships/hyperlink" Target="http://docs.oasis-open.org/security/saml/v2.0/saml-core-2.0-os.pdf" TargetMode="External"/><Relationship Id="rId19" Type="http://schemas.openxmlformats.org/officeDocument/2006/relationships/hyperlink" Target="http://docs.oasis-open.org/security/saml/v2.0/saml-metadata-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76F7A-1042-3D4C-B058-2FFA6A2D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2122</Words>
  <Characters>12097</Characters>
  <Application>Microsoft Macintosh Word</Application>
  <DocSecurity>0</DocSecurity>
  <Lines>100</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Heimore Dokumentmall</vt:lpstr>
    </vt:vector>
  </TitlesOfParts>
  <Company>Heimore Group AB</Company>
  <LinksUpToDate>false</LinksUpToDate>
  <CharactersWithSpaces>14191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23</cp:revision>
  <cp:lastPrinted>2012-09-23T19:26:00Z</cp:lastPrinted>
  <dcterms:created xsi:type="dcterms:W3CDTF">2014-01-28T10:00:00Z</dcterms:created>
  <dcterms:modified xsi:type="dcterms:W3CDTF">2014-06-09T18:37:00Z</dcterms:modified>
</cp:coreProperties>
</file>