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3D91"/>
          <w:sz w:val="44"/>
        </w:rPr>
        <w:t>Case Study: Rule 8071 Silent Failure — Root Cause &amp; Fix</w:t>
      </w:r>
    </w:p>
    <w:p>
      <w:pPr>
        <w:pStyle w:val="Title"/>
      </w:pPr>
      <w:r>
        <w:rPr>
          <w:color w:val="0B3D91"/>
          <w:sz w:val="40"/>
          <w:rFonts w:eastAsia="Microsoft YaHei"/>
        </w:rPr>
        <w:t>案例研究：8071 规则告警未触发 — 根因分析与修复</w:t>
      </w:r>
    </w:p>
    <w:p>
      <w:r>
        <w:rPr>
          <w:i/>
        </w:rPr>
        <w:t>Module: live-server legality engine (Alert Center)   |   Rule: 8071/001 "Max # Pairings for Teams"   |   Date: 2026-09-12</w:t>
      </w:r>
    </w:p>
    <w:p>
      <w:r>
        <w:rPr>
          <w:i/>
          <w:rFonts w:eastAsia="Microsoft YaHei"/>
        </w:rPr>
        <w:t>模块：live-server 法规引擎（告警中心）｜规则：8071/001「团队最大配对数」｜日期：2026-09-12</w:t>
      </w:r>
    </w:p>
    <w:p>
      <w:r>
        <w:t>————————————————————————————————————————</w:t>
      </w:r>
    </w:p>
    <w:p>
      <w:pPr>
        <w:pStyle w:val="Heading1"/>
      </w:pPr>
      <w:r>
        <w:rPr>
          <w:color w:val="0B3D91"/>
        </w:rPr>
        <w:t>1. Summary</w:t>
      </w:r>
    </w:p>
    <w:p>
      <w:pPr>
        <w:pStyle w:val="Heading1"/>
      </w:pPr>
      <w:r>
        <w:rPr>
          <w:color w:val="0B3D91"/>
          <w:rFonts w:eastAsia="Microsoft YaHei"/>
        </w:rPr>
        <w:t>1. 摘要</w:t>
      </w:r>
    </w:p>
    <w:p>
      <w:pPr>
        <w:spacing w:after="40"/>
      </w:pPr>
      <w:r>
        <w:rPr>
          <w:b/>
          <w:color w:val="1A1A1A"/>
          <w:sz w:val="22"/>
        </w:rPr>
        <w:t>A DXB-based crew member (K1003) was flown on two pairings inside the same calendar week, which should have triggered rule 8071/001 ("no more than 1 pairing per week for DXB crew"). No warning appeared in the Alert Center.</w:t>
      </w:r>
    </w:p>
    <w:p>
      <w:pPr>
        <w:spacing w:after="160"/>
      </w:pPr>
      <w:r>
        <w:rPr>
          <w:b/>
          <w:color w:val="555555"/>
          <w:sz w:val="22"/>
          <w:rFonts w:eastAsia="Microsoft YaHei"/>
        </w:rPr>
        <w:t>一名迪拜（DXB）基地机组（K1003）在同一自然周内执行了两个配对（pairing），本应触发 8071/001 规则（"DXB 基地机组每周不超过 1 个配对"）。但告警中心没有出现任何告警。</w:t>
      </w:r>
    </w:p>
    <w:p>
      <w:pPr>
        <w:spacing w:after="40"/>
      </w:pPr>
      <w:r>
        <w:rPr>
          <w:b w:val="0"/>
          <w:color w:val="1A1A1A"/>
          <w:sz w:val="22"/>
        </w:rPr>
        <w:t>Two separate, unrelated bugs combined to hide this violation. Fixing only the first one (which the team did) was not enough — the second bug kept blocking the alert even after the first fix.</w:t>
      </w:r>
    </w:p>
    <w:p>
      <w:pPr>
        <w:spacing w:after="160"/>
      </w:pPr>
      <w:r>
        <w:rPr>
          <w:b w:val="0"/>
          <w:color w:val="555555"/>
          <w:sz w:val="22"/>
          <w:rFonts w:eastAsia="Microsoft YaHei"/>
        </w:rPr>
        <w:t>两个互不相关的独立缺陷叠加，共同掩盖了这个违规。团队最初只修复了第一个问题，但这还不够——第二个缺陷在第一次修复之后仍然继续拦截着这条告警。</w:t>
      </w:r>
    </w:p>
    <w:p>
      <w:pPr>
        <w:spacing w:after="40"/>
      </w:pPr>
      <w:r>
        <w:rPr>
          <w:b w:val="0"/>
          <w:color w:val="1A1A1A"/>
          <w:sz w:val="22"/>
        </w:rPr>
        <w:t>While fixing bug #2, we audited every rule that uses the same code pattern and found the identical defect class in two more rules (8056, 8072). Both were fixed proactively before they caused a visible incident.</w:t>
      </w:r>
    </w:p>
    <w:p>
      <w:pPr>
        <w:spacing w:after="160"/>
      </w:pPr>
      <w:r>
        <w:rPr>
          <w:b w:val="0"/>
          <w:color w:val="555555"/>
          <w:sz w:val="22"/>
          <w:rFonts w:eastAsia="Microsoft YaHei"/>
        </w:rPr>
        <w:t>在修复缺陷二的过程中，我们对所有使用同一代码模式的规则做了全面排查，在另外两个规则（8056、8072）中发现了同类缺陷，并已提前修复，避免未来造成可见故障。</w:t>
      </w:r>
    </w:p>
    <w:p>
      <w:r>
        <w:t>————————————————————————————————————————</w:t>
      </w:r>
    </w:p>
    <w:p>
      <w:pPr>
        <w:pStyle w:val="Heading1"/>
      </w:pPr>
      <w:r>
        <w:rPr>
          <w:color w:val="0B3D91"/>
        </w:rPr>
        <w:t>2. Bug #1 — Stale Data Tag (Data Quality)</w:t>
      </w:r>
    </w:p>
    <w:p>
      <w:pPr>
        <w:pStyle w:val="Heading1"/>
      </w:pPr>
      <w:r>
        <w:rPr>
          <w:color w:val="0B3D91"/>
          <w:rFonts w:eastAsia="Microsoft YaHei"/>
        </w:rPr>
        <w:t>2. 缺陷一 — 陈旧数据标签（数据质量问题）</w:t>
      </w:r>
    </w:p>
    <w:p>
      <w:pPr>
        <w:spacing w:after="40"/>
      </w:pPr>
      <w:r>
        <w:rPr>
          <w:b w:val="0"/>
          <w:color w:val="1A1A1A"/>
          <w:sz w:val="22"/>
        </w:rPr>
        <w:t>One of K1003's two pairings (150388) was tagged internally with an old code "FLT" instead of the current code "FLY". A manual "Add Task" dialog in the Gantt UI was never updated after a dictionary cleanup on 2026-06-24, so it kept writing the old tag.</w:t>
      </w:r>
    </w:p>
    <w:p>
      <w:pPr>
        <w:spacing w:after="160"/>
      </w:pPr>
      <w:r>
        <w:rPr>
          <w:b w:val="0"/>
          <w:color w:val="555555"/>
          <w:sz w:val="22"/>
          <w:rFonts w:eastAsia="Microsoft YaHei"/>
        </w:rPr>
        <w:t>K1003 的两个配对中有一个（配对号 150388）被内部系统标记为旧代码「FLT」，而不是当前标准代码「FLY」。甘特图界面中的手动"添加任务"弹窗，在 2026-06-24 的字典清理之后一直没有同步更新，所以一直在写入这个旧代码。</w:t>
      </w:r>
    </w:p>
    <w:p>
      <w:pPr>
        <w:spacing w:after="40"/>
      </w:pPr>
      <w:r>
        <w:rPr>
          <w:b w:val="0"/>
          <w:color w:val="1A1A1A"/>
          <w:sz w:val="22"/>
        </w:rPr>
        <w:t>Rule 8071/001 row 2 only looked at pairings tagged "FLY", so this one pairing was invisible to the rule — the crew looked like they only had 1 pairing that week, not 2.</w:t>
      </w:r>
    </w:p>
    <w:p>
      <w:pPr>
        <w:spacing w:after="160"/>
      </w:pPr>
      <w:r>
        <w:rPr>
          <w:b w:val="0"/>
          <w:color w:val="555555"/>
          <w:sz w:val="22"/>
          <w:rFonts w:eastAsia="Microsoft YaHei"/>
        </w:rPr>
        <w:t>8071/001 规则的第 2 行原本只识别标记为「FLY」的配对，所以这一个配对对规则来说是"看不见"的——系统看起来该机组当周只有 1 个配对，而不是实际的 2 个。</w:t>
      </w:r>
    </w:p>
    <w:p>
      <w:pPr>
        <w:spacing w:after="40"/>
      </w:pPr>
      <w:r>
        <w:rPr>
          <w:b w:val="0"/>
          <w:color w:val="1A1A1A"/>
          <w:sz w:val="22"/>
        </w:rPr>
        <w:t>Fix chosen: widen the rule to accept both "FLY" and "FLT" (rather than fixing every old record). This was the correct, low-risk short-term fix — but after applying it, the alert still did not appear.</w:t>
      </w:r>
    </w:p>
    <w:p>
      <w:pPr>
        <w:spacing w:after="160"/>
      </w:pPr>
      <w:r>
        <w:rPr>
          <w:b w:val="0"/>
          <w:color w:val="555555"/>
          <w:sz w:val="22"/>
          <w:rFonts w:eastAsia="Microsoft YaHei"/>
        </w:rPr>
        <w:t>选择的修复方式：将规则放宽为同时接受「FLY」和「FLT」两种标签（而不是逐条修复历史数据）。这是正确且低风险的短期方案——但应用之后，告警依然没有出现。</w:t>
      </w:r>
    </w:p>
    <w:p>
      <w:r>
        <w:t>————————————————————————————————————————</w:t>
      </w:r>
    </w:p>
    <w:p>
      <w:pPr>
        <w:pStyle w:val="Heading1"/>
      </w:pPr>
      <w:r>
        <w:rPr>
          <w:color w:val="0B3D91"/>
        </w:rPr>
        <w:t>3. Bug #2 — The Real Blocker: Shared Filter Leak</w:t>
      </w:r>
    </w:p>
    <w:p>
      <w:pPr>
        <w:pStyle w:val="Heading1"/>
      </w:pPr>
      <w:r>
        <w:rPr>
          <w:color w:val="0B3D91"/>
          <w:rFonts w:eastAsia="Microsoft YaHei"/>
        </w:rPr>
        <w:t>3. 缺陷二 — 真正的阻断点：共享过滤条件"串味"</w:t>
      </w:r>
    </w:p>
    <w:p>
      <w:pPr>
        <w:spacing w:after="40"/>
      </w:pPr>
      <w:r>
        <w:rPr>
          <w:b w:val="0"/>
          <w:color w:val="1A1A1A"/>
          <w:sz w:val="22"/>
        </w:rPr>
        <w:t>Rule 8071/001 has two rows of settings in one rule: Row 1 is for a different team ("DOMO") and only cares about flights to 7 specific airports (Latin America / Caribbean). Row 2 is your DXB rule and does not care about destination at all — it should look at every destination.</w:t>
      </w:r>
    </w:p>
    <w:p>
      <w:pPr>
        <w:spacing w:after="160"/>
      </w:pPr>
      <w:r>
        <w:rPr>
          <w:b w:val="0"/>
          <w:color w:val="555555"/>
          <w:sz w:val="22"/>
          <w:rFonts w:eastAsia="Microsoft YaHei"/>
        </w:rPr>
        <w:t>8071/001 这条规则里其实有两行参数设置：第 1 行是给另一个团队（"DOMO"）用的，只关心飞往 7 个特定机场（拉美/加勒比地区）的航班。第 2 行才是您的 DXB 规则，它本不应该关心目的地——理论上应该看所有航班，不做目的地限制。</w:t>
      </w:r>
    </w:p>
    <w:p>
      <w:pPr>
        <w:spacing w:after="40"/>
      </w:pPr>
      <w:r>
        <w:rPr>
          <w:b w:val="0"/>
          <w:color w:val="1A1A1A"/>
          <w:sz w:val="22"/>
        </w:rPr>
        <w:t>Before running the real rule check, the engine first pulls a "shortlist" of flights from the database, to avoid loading the entire flight table every time. This is just a performance shortcut.</w:t>
      </w:r>
    </w:p>
    <w:p>
      <w:pPr>
        <w:spacing w:after="160"/>
      </w:pPr>
      <w:r>
        <w:rPr>
          <w:b w:val="0"/>
          <w:color w:val="555555"/>
          <w:sz w:val="22"/>
          <w:rFonts w:eastAsia="Microsoft YaHei"/>
        </w:rPr>
        <w:t>在真正执行规则判断之前，引擎会先从数据库里拉取一份"候选清单"（flight shortlist），目的是避免每次都加载整张航班表。这只是一个提升性能的技巧，本身没有问题。</w:t>
      </w:r>
    </w:p>
    <w:p>
      <w:pPr>
        <w:spacing w:after="40"/>
      </w:pPr>
      <w:r>
        <w:rPr>
          <w:b w:val="0"/>
          <w:color w:val="1A1A1A"/>
          <w:sz w:val="22"/>
        </w:rPr>
        <w:t>The bug: when building that shortlist, the engine mixed BOTH rows' destination requirements into ONE shared list, instead of keeping them separate. Row 1's narrow 7-airport list leaked into the shortlist used for Row 2 as well.</w:t>
      </w:r>
    </w:p>
    <w:p>
      <w:pPr>
        <w:spacing w:after="160"/>
      </w:pPr>
      <w:r>
        <w:rPr>
          <w:b w:val="0"/>
          <w:color w:val="555555"/>
          <w:sz w:val="22"/>
          <w:rFonts w:eastAsia="Microsoft YaHei"/>
        </w:rPr>
        <w:t>缺陷所在：引擎在拉取候选清单时，把两行的目的地条件混到了同一份清单里，而不是分开处理。第 1 行那份只有 7 个机场的窄名单，"串"到了本该用于第 2 行的候选清单里。</w:t>
      </w:r>
    </w:p>
    <w:p>
      <w:pPr>
        <w:spacing w:after="40"/>
      </w:pPr>
      <w:r>
        <w:rPr>
          <w:b w:val="0"/>
          <w:color w:val="1A1A1A"/>
          <w:sz w:val="22"/>
        </w:rPr>
        <w:t>K1003's DXB flights go to JNB, DXB and SYD — none of which are on that 7-airport list. So the shortlist came back empty for K1003, and the rule engine never even got a chance to check row 2's "1 pairing per week" logic. Zero data in → zero violations out, regardless of how correct the rule itself was.</w:t>
      </w:r>
    </w:p>
    <w:p>
      <w:pPr>
        <w:spacing w:after="160"/>
      </w:pPr>
      <w:r>
        <w:rPr>
          <w:b w:val="0"/>
          <w:color w:val="555555"/>
          <w:sz w:val="22"/>
          <w:rFonts w:eastAsia="Microsoft YaHei"/>
        </w:rPr>
        <w:t>K1003 的 DXB 航班目的地是 JNB、DXB 和 SYD，没有一个在那 7 个机场名单里。于是候选清单对 K1003 来说变成了空的，规则引擎根本没有机会去执行第 2 行"每周最多 1 个配对"的判断逻辑。进去的数据是零，出来的违规自然也是零——不管规则本身写得多正确都没用。</w:t>
      </w:r>
    </w:p>
    <w:p>
      <w:pPr>
        <w:spacing w:after="40"/>
      </w:pPr>
      <w:r>
        <w:rPr>
          <w:b w:val="0"/>
          <w:color w:val="1A1A1A"/>
          <w:sz w:val="22"/>
        </w:rPr>
        <w:t>This was not specific to K1003 — it silently broke row 2 for every DXB crew member, because normal DXB routes essentially never touch those 7 Latin-America/Caribbean airports.</w:t>
      </w:r>
    </w:p>
    <w:p>
      <w:pPr>
        <w:spacing w:after="160"/>
      </w:pPr>
      <w:r>
        <w:rPr>
          <w:b w:val="0"/>
          <w:color w:val="555555"/>
          <w:sz w:val="22"/>
          <w:rFonts w:eastAsia="Microsoft YaHei"/>
        </w:rPr>
        <w:t>这个问题并非 K1003 独有——它悄无声息地"废掉"了每一位 DXB 机组人员的第 2 行规则，因为正常的 DXB 航线基本不会飞到那 7 个拉美/加勒比机场。</w:t>
      </w:r>
    </w:p>
    <w:p>
      <w:pPr>
        <w:spacing w:after="40"/>
      </w:pPr>
      <w:r>
        <w:rPr>
          <w:b w:val="0"/>
          <w:color w:val="1A1A1A"/>
          <w:sz w:val="22"/>
        </w:rPr>
        <w:t>This is why widening "FLY" to "FLY|FLT" (Bug #1's fix) did not solve the problem — that fix was correct, but it was fixing a different, earlier stage of the pipeline. The real blockage was downstream, in the shortlist-building step.</w:t>
      </w:r>
    </w:p>
    <w:p>
      <w:pPr>
        <w:spacing w:after="160"/>
      </w:pPr>
      <w:r>
        <w:rPr>
          <w:b w:val="0"/>
          <w:color w:val="555555"/>
          <w:sz w:val="22"/>
          <w:rFonts w:eastAsia="Microsoft YaHei"/>
        </w:rPr>
        <w:t>这正是为什么把「FLY」放宽为「FLY|FLT」（缺陷一的修复）没能解决问题——那个修复本身没错，但它修的是流程中更早的一个环节。真正卡住的地方，在下游的"候选清单构建"这一步。</w:t>
      </w:r>
    </w:p>
    <w:p>
      <w:r>
        <w:t>————————————————————————————————————————</w:t>
      </w:r>
    </w:p>
    <w:p>
      <w:pPr>
        <w:pStyle w:val="Heading1"/>
      </w:pPr>
      <w:r>
        <w:rPr>
          <w:color w:val="0B3D91"/>
        </w:rPr>
        <w:t>4. The Fix</w:t>
      </w:r>
    </w:p>
    <w:p>
      <w:pPr>
        <w:pStyle w:val="Heading1"/>
      </w:pPr>
      <w:r>
        <w:rPr>
          <w:color w:val="0B3D91"/>
          <w:rFonts w:eastAsia="Microsoft YaHei"/>
        </w:rPr>
        <w:t>4. 修复方案</w:t>
      </w:r>
    </w:p>
    <w:p>
      <w:pPr>
        <w:spacing w:after="40"/>
      </w:pPr>
      <w:r>
        <w:rPr>
          <w:b w:val="0"/>
          <w:color w:val="1A1A1A"/>
          <w:sz w:val="22"/>
        </w:rPr>
        <w:t>File: live-server/scripts/legality-recheck-core.mjs, function rule8071(). We added a safety check: before applying any row's narrow destination/flight/position list to the shared shortlist query, the engine now checks whether another row in the same rule needs "any destination" (wildcard). If so, it skips narrowing and fetches the full, unrestricted dataset instead.</w:t>
      </w:r>
    </w:p>
    <w:p>
      <w:pPr>
        <w:spacing w:after="160"/>
      </w:pPr>
      <w:r>
        <w:rPr>
          <w:b w:val="0"/>
          <w:color w:val="555555"/>
          <w:sz w:val="22"/>
          <w:rFonts w:eastAsia="Microsoft YaHei"/>
        </w:rPr>
        <w:t>文件：live-server/scripts/legality-recheck-core.mjs，函数 rule8071()。我们新增了一道安全检查：在把某一行的目的地/航班/职位窄名单应用到共享的候选清单查询之前，引擎现在会先判断同一条规则里是否还有别的行需要"不限目的地"（通配符）。如果有，就跳过窄化处理，改为拉取完整、不受限制的数据集。</w:t>
      </w:r>
    </w:p>
    <w:p>
      <w:pPr>
        <w:spacing w:after="40"/>
      </w:pPr>
      <w:r>
        <w:rPr>
          <w:b w:val="0"/>
          <w:color w:val="1A1A1A"/>
          <w:sz w:val="22"/>
        </w:rPr>
        <w:t>This exact safety check already existed for three other filter types in the same function (Assignment Groups, Assignments, Countries) — it had simply never been extended to Flights, Destinations and Positions when those three fields were added later. This was a gap in the original implementation, not something introduced by this week's edits.</w:t>
      </w:r>
    </w:p>
    <w:p>
      <w:pPr>
        <w:spacing w:after="160"/>
      </w:pPr>
      <w:r>
        <w:rPr>
          <w:b w:val="0"/>
          <w:color w:val="555555"/>
          <w:sz w:val="22"/>
          <w:rFonts w:eastAsia="Microsoft YaHei"/>
        </w:rPr>
        <w:t>这道安全检查其实早就存在于同一函数里的另外三种过滤条件上（团队分配组 Assignment Groups、具体分配 Assignments、国家 Countries）——只是后来新增航班（Flights）、目的地（Destinations）、职位（Positions）这三个字段时，一直没有把同样的保护逻辑补上。这是原始实现遗留的缺口，不是本周改动引入的新问题。</w:t>
      </w:r>
    </w:p>
    <w:p>
      <w:r>
        <w:t>————————————————————————————————————————</w:t>
      </w:r>
    </w:p>
    <w:p>
      <w:pPr>
        <w:pStyle w:val="Heading1"/>
      </w:pPr>
      <w:r>
        <w:rPr>
          <w:color w:val="0B3D91"/>
        </w:rPr>
        <w:t>5. Verification</w:t>
      </w:r>
    </w:p>
    <w:p>
      <w:pPr>
        <w:pStyle w:val="Heading1"/>
      </w:pPr>
      <w:r>
        <w:rPr>
          <w:color w:val="0B3D91"/>
          <w:rFonts w:eastAsia="Microsoft YaHei"/>
        </w:rPr>
        <w:t>5. 验证结果</w:t>
      </w:r>
    </w:p>
    <w:p>
      <w:pPr>
        <w:pStyle w:val="ListBullet"/>
      </w:pPr>
      <w:r>
        <w:rPr>
          <w:color w:val="1A1A1A"/>
        </w:rPr>
        <w:t>Before fix: recheck of rule 8071 over Aug–Oct 2026 for the live ruleset returned 0 computed violations.</w:t>
      </w:r>
    </w:p>
    <w:p>
      <w:pPr>
        <w:pStyle w:val="ListBullet"/>
      </w:pPr>
      <w:r>
        <w:rPr>
          <w:color w:val="555555"/>
          <w:rFonts w:eastAsia="Microsoft YaHei"/>
        </w:rPr>
        <w:t>修复前：对 2026 年 8–10 月这段时间的 8071 规则重新计算，实际生产规则集返回 0 条违规。</w:t>
      </w:r>
    </w:p>
    <w:p>
      <w:pPr>
        <w:pStyle w:val="ListBullet"/>
      </w:pPr>
      <w:r>
        <w:rPr>
          <w:color w:val="1A1A1A"/>
        </w:rPr>
        <w:t>After fix: same recheck returned 5 computed violations, including K1003 with the expected message: "Row 2: The number of matching rosters (2) is outside the allowed range of [0, 1] in the Roster Period [2026-08-30, 2026-09-05]."</w:t>
      </w:r>
    </w:p>
    <w:p>
      <w:pPr>
        <w:pStyle w:val="ListBullet"/>
      </w:pPr>
      <w:r>
        <w:rPr>
          <w:color w:val="555555"/>
          <w:rFonts w:eastAsia="Microsoft YaHei"/>
        </w:rPr>
        <w:t>修复后：同一次重新计算返回 5 条违规，其中包含 K1003 的预期告警："第 2 行：在排班周期 [2026-08-30, 2026-09-05] 内，匹配的排班数（2）超出允许范围 [0, 1]。"</w:t>
      </w:r>
    </w:p>
    <w:p>
      <w:pPr>
        <w:pStyle w:val="ListBullet"/>
      </w:pPr>
      <w:r>
        <w:rPr>
          <w:color w:val="1A1A1A"/>
        </w:rPr>
        <w:t>Regression check: ran a full recheck of all rules (not just 8071) before and after the fix — every other rule's violation count was unchanged (1001, 7305, 7504, 7505, 7506, 7507, 7508, 8002, 8056 all identical). No side effects.</w:t>
      </w:r>
    </w:p>
    <w:p>
      <w:pPr>
        <w:pStyle w:val="ListBullet"/>
      </w:pPr>
      <w:r>
        <w:rPr>
          <w:color w:val="555555"/>
          <w:rFonts w:eastAsia="Microsoft YaHei"/>
        </w:rPr>
        <w:t>回归检查：修复前后分别对全部规则（不仅是 8071）做了一次完整重算——其他所有规则的违规数量完全一致（1001、7305、7504、7505、7506、7507、7508、8002、8056 均无变化），没有引入任何副作用。</w:t>
      </w:r>
    </w:p>
    <w:p>
      <w:pPr>
        <w:pStyle w:val="ListBullet"/>
      </w:pPr>
      <w:r>
        <w:rPr>
          <w:color w:val="1A1A1A"/>
        </w:rPr>
        <w:t>This has already been written to the rule_violation table, so K1003's alert is live in the Alert Center — no further action needed.</w:t>
      </w:r>
    </w:p>
    <w:p>
      <w:pPr>
        <w:pStyle w:val="ListBullet"/>
      </w:pPr>
      <w:r>
        <w:rPr>
          <w:color w:val="555555"/>
          <w:rFonts w:eastAsia="Microsoft YaHei"/>
        </w:rPr>
        <w:t>该结果已写入 rule_violation 表，K1003 的告警现已在告警中心生效——无需再做其他操作。</w:t>
      </w:r>
    </w:p>
    <w:p>
      <w:r>
        <w:t>————————————————————————————————————————</w:t>
      </w:r>
    </w:p>
    <w:p>
      <w:pPr>
        <w:pStyle w:val="Heading1"/>
      </w:pPr>
      <w:r>
        <w:rPr>
          <w:color w:val="0B3D91"/>
        </w:rPr>
        <w:t>6. Proactive Audit — Checking Every Rule</w:t>
      </w:r>
    </w:p>
    <w:p>
      <w:pPr>
        <w:pStyle w:val="Heading1"/>
      </w:pPr>
      <w:r>
        <w:rPr>
          <w:color w:val="0B3D91"/>
          <w:rFonts w:eastAsia="Microsoft YaHei"/>
        </w:rPr>
        <w:t>6. 主动排查 — 逐条检查所有规则</w:t>
      </w:r>
    </w:p>
    <w:p>
      <w:pPr>
        <w:spacing w:after="40"/>
      </w:pPr>
      <w:r>
        <w:rPr>
          <w:b w:val="0"/>
          <w:color w:val="1A1A1A"/>
          <w:sz w:val="22"/>
        </w:rPr>
        <w:t>Because this bug came from a general code pattern (not something specific to 8071), we checked all 17 rule types in the legality engine for the same pattern: "does this rule combine multiple param rows into one shared database query, and if so, is a wildcard row protected from another row's narrow filter?"</w:t>
      </w:r>
    </w:p>
    <w:p>
      <w:pPr>
        <w:spacing w:after="160"/>
      </w:pPr>
      <w:r>
        <w:rPr>
          <w:b w:val="0"/>
          <w:color w:val="555555"/>
          <w:sz w:val="22"/>
          <w:rFonts w:eastAsia="Microsoft YaHei"/>
        </w:rPr>
        <w:t>由于这个缺陷来自一种通用的代码模式（而不是 8071 独有的问题），我们对法规引擎里全部 17 种规则类型都做了同样的检查："这条规则是否会把多行参数合并进同一个数据库查询？如果是，通配符行是否被保护、不会被其他行的窄条件影响？"</w:t>
      </w:r>
    </w:p>
    <w:p>
      <w:pPr>
        <w:pStyle w:val="ListBullet"/>
      </w:pPr>
      <w:r>
        <w:rPr>
          <w:color w:val="1A1A1A"/>
        </w:rPr>
        <w:t>14 rule types: SAFE. They either load the entire unfiltered dataset and let each row filter independently afterward, or only combine crew-ID lists across rows (which is safe — it only ever widens the dataset, never narrows it incorrectly).</w:t>
      </w:r>
    </w:p>
    <w:p>
      <w:pPr>
        <w:pStyle w:val="ListBullet"/>
      </w:pPr>
      <w:r>
        <w:rPr>
          <w:color w:val="555555"/>
          <w:rFonts w:eastAsia="Microsoft YaHei"/>
        </w:rPr>
        <w:t>14 种规则类型：安全。它们要么直接加载全量未过滤数据、之后再按每一行各自独立过滤，要么只是跨行合并机组 ID 列表（这种合并是安全的——只会让数据集变大，不会错误地缩小数据集）。</w:t>
      </w:r>
    </w:p>
    <w:p>
      <w:pPr>
        <w:pStyle w:val="ListBullet"/>
      </w:pPr>
      <w:r>
        <w:rPr>
          <w:color w:val="1A1A1A"/>
        </w:rPr>
        <w:t>Rule 8071 (Max Pairings): had the bug — FIXED and verified (see above).</w:t>
      </w:r>
    </w:p>
    <w:p>
      <w:pPr>
        <w:pStyle w:val="ListBullet"/>
      </w:pPr>
      <w:r>
        <w:rPr>
          <w:color w:val="555555"/>
          <w:rFonts w:eastAsia="Microsoft YaHei"/>
        </w:rPr>
        <w:t>8071 规则（最大配对数）：存在该缺陷 — 已修复并验证（见上文）。</w:t>
      </w:r>
    </w:p>
    <w:p>
      <w:pPr>
        <w:pStyle w:val="ListBullet"/>
      </w:pPr>
      <w:r>
        <w:rPr>
          <w:color w:val="1A1A1A"/>
        </w:rPr>
        <w:t>Rule 8072 (Qualification Coverage on a Flight): same defect class found in the Flight Assignment Groups / Fleets / Dep / Arr filters. Fixed using the identical safety-check pattern. Not currently triggered by any live rule set (no active config mixes a wildcard row with a narrowed row yet), but it was a live landmine for the next time someone adds a second row to this rule.</w:t>
      </w:r>
    </w:p>
    <w:p>
      <w:pPr>
        <w:pStyle w:val="ListBullet"/>
      </w:pPr>
      <w:r>
        <w:rPr>
          <w:color w:val="555555"/>
          <w:rFonts w:eastAsia="Microsoft YaHei"/>
        </w:rPr>
        <w:t>8072 规则（航班资质覆盖）：在飞行分配组（Flight Assignment Groups）/ 机型（Fleets）/ 起飞地（Dep）/ 目的地（Arr）过滤条件中发现了同类缺陷，已用相同的安全检查模式修复。目前没有任何生产规则集触发该问题（尚未出现"通配符行 + 窄化行"混用的配置），但这是一颗"埋雷"——一旦以后有人给这条规则加第二行参数，就会立刻踩中。</w:t>
      </w:r>
    </w:p>
    <w:p>
      <w:pPr>
        <w:pStyle w:val="ListBullet"/>
      </w:pPr>
      <w:r>
        <w:rPr>
          <w:color w:val="1A1A1A"/>
        </w:rPr>
        <w:t>Rule 8056 (Rest Between Two Duties): same defect class found in the combined Assignment Group / Assignment / Qualifier filters. Fixed. Verified no change in the current production violation count (2), confirming the fix does not alter existing, correct behavior.</w:t>
      </w:r>
    </w:p>
    <w:p>
      <w:pPr>
        <w:pStyle w:val="ListBullet"/>
      </w:pPr>
      <w:r>
        <w:rPr>
          <w:color w:val="555555"/>
          <w:rFonts w:eastAsia="Microsoft YaHei"/>
        </w:rPr>
        <w:t>8056 规则（两次任务间的休息时间）：在合并的分配组 / 分配 / 资质过滤条件中发现了同类缺陷，已修复。已验证当前生产环境的违规数量（2 条）不受影响，说明本次修复没有改变现有的正确行为。</w:t>
      </w:r>
    </w:p>
    <w:p>
      <w:r>
        <w:t>————————————————————————————————————————</w:t>
      </w:r>
    </w:p>
    <w:p>
      <w:pPr>
        <w:pStyle w:val="Heading1"/>
      </w:pPr>
      <w:r>
        <w:rPr>
          <w:color w:val="0B3D91"/>
        </w:rPr>
        <w:t>7. Recommendations</w:t>
      </w:r>
    </w:p>
    <w:p>
      <w:pPr>
        <w:pStyle w:val="Heading1"/>
      </w:pPr>
      <w:r>
        <w:rPr>
          <w:color w:val="0B3D91"/>
          <w:rFonts w:eastAsia="Microsoft YaHei"/>
        </w:rPr>
        <w:t>7. 后续建议</w:t>
      </w:r>
    </w:p>
    <w:p>
      <w:pPr>
        <w:pStyle w:val="ListBullet"/>
      </w:pPr>
      <w:r>
        <w:rPr>
          <w:color w:val="1A1A1A"/>
        </w:rPr>
        <w:t>Add an automated regression test that specifically covers "one rule, two rows, one wildcard + one narrow filter" for 8071/8072/8056, so this class of bug cannot silently return.</w:t>
      </w:r>
    </w:p>
    <w:p>
      <w:pPr>
        <w:pStyle w:val="ListBullet"/>
      </w:pPr>
      <w:r>
        <w:rPr>
          <w:color w:val="555555"/>
          <w:rFonts w:eastAsia="Microsoft YaHei"/>
        </w:rPr>
        <w:t>针对 8071 / 8072 / 8056，新增一条自动化回归测试，专门覆盖"同一规则、两行参数、一行通配符 + 一行窄化过滤"的场景，防止这类缺陷未来悄悄复现。</w:t>
      </w:r>
    </w:p>
    <w:p>
      <w:pPr>
        <w:pStyle w:val="ListBullet"/>
      </w:pPr>
      <w:r>
        <w:rPr>
          <w:color w:val="1A1A1A"/>
        </w:rPr>
        <w:t>Separately (lower priority, not blocking): pairing 150388's stale "FLT" tag is a symptom of the Gantt "Add Task" dialog not being updated after the June dictionary reconciliation. Recommend fixing that dialog and backfilling old records — this is the deferred Option 1 from the original investigation.</w:t>
      </w:r>
    </w:p>
    <w:p>
      <w:pPr>
        <w:pStyle w:val="ListBullet"/>
      </w:pPr>
      <w:r>
        <w:rPr>
          <w:color w:val="555555"/>
          <w:rFonts w:eastAsia="Microsoft YaHei"/>
        </w:rPr>
        <w:t>另外（优先级较低，不影响当前问题）：配对 150388 的陈旧「FLT」标签，本质是甘特图"添加任务"弹窗在 6 月字典整合之后未同步更新导致的。建议后续修复该弹窗并回填历史数据——这是最初排查中被搁置的方案一，可另行安排。</w:t>
      </w:r>
    </w:p>
    <w:p>
      <w:pPr>
        <w:pStyle w:val="ListBullet"/>
      </w:pPr>
      <w:r>
        <w:rPr>
          <w:color w:val="1A1A1A"/>
        </w:rPr>
        <w:t>Any future rule with multiple param rows and per-row dimension filters should follow the same "wildcard-row guard" pattern by default, rather than each rule author having to remember to add it individually.</w:t>
      </w:r>
    </w:p>
    <w:p>
      <w:pPr>
        <w:pStyle w:val="ListBullet"/>
      </w:pPr>
      <w:r>
        <w:rPr>
          <w:color w:val="555555"/>
          <w:rFonts w:eastAsia="Microsoft YaHei"/>
        </w:rPr>
        <w:t>未来任何包含多行参数、且按行做维度过滤的新规则，都应默认遵循同样的"通配符行保护"模式，而不是依赖每位规则开发者自己记得去补这道检查。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