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0"/>
        </w:rPr>
        <w:t>ROIS-AI Project — DORA Developer Analysis</w:t>
      </w:r>
    </w:p>
    <w:p>
      <w:pPr>
        <w:jc w:val="center"/>
      </w:pPr>
      <w:r>
        <w:rPr>
          <w:i/>
          <w:color w:val="6B7280"/>
          <w:sz w:val="20"/>
        </w:rPr>
        <w:t>Generated: 2026-06-18  |  Jan – Jun 18, 2026  |  1,895 commits  |  180 Playwright specs  |  4 developers</w:t>
      </w:r>
    </w:p>
    <w:p/>
    <w:p>
      <w:pPr>
        <w:pStyle w:val="Heading1"/>
      </w:pPr>
      <w:r>
        <w:rPr>
          <w:b/>
          <w:color w:val="1E3A5F"/>
        </w:rPr>
        <w:t>1. Team Roster &amp; Git Alias Resolution</w:t>
      </w:r>
    </w:p>
    <w:p>
      <w:r>
        <w:rPr>
          <w:b w:val="0"/>
          <w:i w:val="0"/>
          <w:sz w:val="20"/>
        </w:rPr>
        <w:t>Five git identities consolidate to four real people.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E3A5F"/>
          </w:tcPr>
          <w:p>
            <w:pPr>
              <w:jc w:val="center"/>
            </w:pPr>
            <w:r>
              <w:rPr>
                <w:b/>
                <w:color w:val="FFFFFF"/>
                <w:sz w:val="18"/>
              </w:rPr>
              <w:t>Real Name</w:t>
            </w:r>
          </w:p>
        </w:tc>
        <w:tc>
          <w:tcPr>
            <w:tcW w:type="dxa" w:w="2351"/>
            <w:shd w:val="clear" w:color="auto" w:fill="1E3A5F"/>
          </w:tcPr>
          <w:p>
            <w:pPr>
              <w:jc w:val="center"/>
            </w:pPr>
            <w:r>
              <w:rPr>
                <w:b/>
                <w:color w:val="FFFFFF"/>
                <w:sz w:val="18"/>
              </w:rPr>
              <w:t>Git Aliases</w:t>
            </w:r>
          </w:p>
        </w:tc>
        <w:tc>
          <w:tcPr>
            <w:tcW w:type="dxa" w:w="2351"/>
            <w:shd w:val="clear" w:color="auto" w:fill="1E3A5F"/>
          </w:tcPr>
          <w:p>
            <w:pPr>
              <w:jc w:val="center"/>
            </w:pPr>
            <w:r>
              <w:rPr>
                <w:b/>
                <w:color w:val="FFFFFF"/>
                <w:sz w:val="18"/>
              </w:rPr>
              <w:t>Emails</w:t>
            </w:r>
          </w:p>
        </w:tc>
        <w:tc>
          <w:tcPr>
            <w:tcW w:type="dxa" w:w="2351"/>
            <w:shd w:val="clear" w:color="auto" w:fill="1E3A5F"/>
          </w:tcPr>
          <w:p>
            <w:pPr>
              <w:jc w:val="center"/>
            </w:pPr>
            <w:r>
              <w:rPr>
                <w:b/>
                <w:color w:val="FFFFFF"/>
                <w:sz w:val="18"/>
              </w:rPr>
              <w:t>Active Period</w:t>
            </w:r>
          </w:p>
        </w:tc>
      </w:tr>
      <w:tr>
        <w:tc>
          <w:tcPr>
            <w:tcW w:type="dxa" w:w="2351"/>
          </w:tcPr>
          <w:p>
            <w:r>
              <w:rPr>
                <w:sz w:val="18"/>
              </w:rPr>
              <w:t>Kimi (Ryan)</w:t>
            </w:r>
          </w:p>
        </w:tc>
        <w:tc>
          <w:tcPr>
            <w:tcW w:type="dxa" w:w="2351"/>
          </w:tcPr>
          <w:p>
            <w:r>
              <w:rPr>
                <w:sz w:val="18"/>
              </w:rPr>
              <w:t>eleihu6-rgb · Ryan</w:t>
            </w:r>
          </w:p>
        </w:tc>
        <w:tc>
          <w:tcPr>
            <w:tcW w:type="dxa" w:w="2351"/>
          </w:tcPr>
          <w:p>
            <w:r>
              <w:rPr>
                <w:sz w:val="18"/>
              </w:rPr>
              <w:t>eleihu6-rgb@users.noreply.github.com</w:t>
              <w:br/>
              <w:t>eleihu6@gmail.com</w:t>
            </w:r>
          </w:p>
        </w:tc>
        <w:tc>
          <w:tcPr>
            <w:tcW w:type="dxa" w:w="2351"/>
          </w:tcPr>
          <w:p>
            <w:r>
              <w:rPr>
                <w:sz w:val="18"/>
              </w:rPr>
              <w:t>May 29 – Jun 18</w:t>
            </w:r>
          </w:p>
        </w:tc>
      </w:tr>
      <w:tr>
        <w:tc>
          <w:tcPr>
            <w:tcW w:type="dxa" w:w="2351"/>
          </w:tcPr>
          <w:p>
            <w:r>
              <w:rPr>
                <w:sz w:val="18"/>
              </w:rPr>
              <w:t>Yuan Zhu</w:t>
            </w:r>
          </w:p>
        </w:tc>
        <w:tc>
          <w:tcPr>
            <w:tcW w:type="dxa" w:w="2351"/>
          </w:tcPr>
          <w:p>
            <w:r>
              <w:rPr>
                <w:sz w:val="18"/>
              </w:rPr>
              <w:t>yuan.zhu-ai · yuan.zhu · yuanz-ai</w:t>
              <w:br/>
              <w:t>· yuanz-cc · Yuan Zhu</w:t>
            </w:r>
          </w:p>
        </w:tc>
        <w:tc>
          <w:tcPr>
            <w:tcW w:type="dxa" w:w="2351"/>
          </w:tcPr>
          <w:p>
            <w:r>
              <w:rPr>
                <w:sz w:val="18"/>
              </w:rPr>
              <w:t>yuan.zhu@pi-solution.com</w:t>
              <w:br/>
              <w:t>eleihu6@gmail.com (Kimi's machine)</w:t>
            </w:r>
          </w:p>
        </w:tc>
        <w:tc>
          <w:tcPr>
            <w:tcW w:type="dxa" w:w="2351"/>
          </w:tcPr>
          <w:p>
            <w:r>
              <w:rPr>
                <w:sz w:val="18"/>
              </w:rPr>
              <w:t>Mar 23 – Jun 18</w:t>
            </w:r>
          </w:p>
        </w:tc>
      </w:tr>
      <w:tr>
        <w:tc>
          <w:tcPr>
            <w:tcW w:type="dxa" w:w="2351"/>
          </w:tcPr>
          <w:p>
            <w:r>
              <w:rPr>
                <w:sz w:val="18"/>
              </w:rPr>
              <w:t>Honglei (洪磊)</w:t>
            </w:r>
          </w:p>
        </w:tc>
        <w:tc>
          <w:tcPr>
            <w:tcW w:type="dxa" w:w="2351"/>
          </w:tcPr>
          <w:p>
            <w:r>
              <w:rPr>
                <w:sz w:val="18"/>
              </w:rPr>
              <w:t>honglei.Yu</w:t>
            </w:r>
          </w:p>
        </w:tc>
        <w:tc>
          <w:tcPr>
            <w:tcW w:type="dxa" w:w="2351"/>
          </w:tcPr>
          <w:p>
            <w:r>
              <w:rPr>
                <w:sz w:val="18"/>
              </w:rPr>
              <w:t>1711625601@qq.com</w:t>
            </w:r>
          </w:p>
        </w:tc>
        <w:tc>
          <w:tcPr>
            <w:tcW w:type="dxa" w:w="2351"/>
          </w:tcPr>
          <w:p>
            <w:r>
              <w:rPr>
                <w:sz w:val="18"/>
              </w:rPr>
              <w:t>Apr 14 – Jun 18</w:t>
            </w:r>
          </w:p>
        </w:tc>
      </w:tr>
      <w:tr>
        <w:tc>
          <w:tcPr>
            <w:tcW w:type="dxa" w:w="2351"/>
          </w:tcPr>
          <w:p>
            <w:r>
              <w:rPr>
                <w:sz w:val="18"/>
              </w:rPr>
              <w:t>Qiang Gong (龚强)</w:t>
            </w:r>
          </w:p>
        </w:tc>
        <w:tc>
          <w:tcPr>
            <w:tcW w:type="dxa" w:w="2351"/>
          </w:tcPr>
          <w:p>
            <w:r>
              <w:rPr>
                <w:sz w:val="18"/>
              </w:rPr>
              <w:t>qiang.gong</w:t>
            </w:r>
          </w:p>
        </w:tc>
        <w:tc>
          <w:tcPr>
            <w:tcW w:type="dxa" w:w="2351"/>
          </w:tcPr>
          <w:p>
            <w:r>
              <w:rPr>
                <w:sz w:val="18"/>
              </w:rPr>
              <w:t>qiang.gong@pi-solution.com</w:t>
            </w:r>
          </w:p>
        </w:tc>
        <w:tc>
          <w:tcPr>
            <w:tcW w:type="dxa" w:w="2351"/>
          </w:tcPr>
          <w:p>
            <w:r>
              <w:rPr>
                <w:sz w:val="18"/>
              </w:rPr>
              <w:t>Jun 17 (1 day)</w:t>
            </w:r>
          </w:p>
        </w:tc>
      </w:tr>
    </w:tbl>
    <w:p>
      <w:pPr>
        <w:spacing w:before="40"/>
      </w:pPr>
      <w:r>
        <w:rPr>
          <w:b/>
          <w:color w:val="007B8A"/>
          <w:sz w:val="16"/>
        </w:rPr>
        <w:t xml:space="preserve">Git Aliases </w:t>
      </w:r>
      <w:r>
        <w:rPr>
          <w:color w:val="6B7280"/>
          <w:sz w:val="16"/>
        </w:rPr>
        <w:t>= every username mapping to this person</w:t>
      </w:r>
      <w:r>
        <w:rPr>
          <w:sz w:val="16"/>
        </w:rPr>
        <w:t xml:space="preserve">   </w:t>
      </w:r>
      <w:r>
        <w:rPr>
          <w:b/>
          <w:color w:val="007B8A"/>
          <w:sz w:val="16"/>
        </w:rPr>
        <w:t xml:space="preserve">Active Period </w:t>
      </w:r>
      <w:r>
        <w:rPr>
          <w:color w:val="6B7280"/>
          <w:sz w:val="16"/>
        </w:rPr>
        <w:t>= first and last commit date in 2026</w:t>
      </w:r>
    </w:p>
    <w:p/>
    <w:p>
      <w:pPr>
        <w:pStyle w:val="Heading1"/>
      </w:pPr>
      <w:r>
        <w:rPr>
          <w:b/>
          <w:color w:val="1E3A5F"/>
        </w:rPr>
        <w:t>2. Raw Commit Activity (YTD 2026, all aliases merged)</w:t>
      </w:r>
    </w:p>
    <w:p>
      <w:r>
        <w:rPr>
          <w:b w:val="0"/>
          <w:i/>
          <w:color w:val="6B7280"/>
          <w:sz w:val="18"/>
        </w:rPr>
        <w:t>Yuan Zhu = yuan.zhu-ai + yuan.zhu + yuanz-ai + yuanz-cc + "Yuan Zhu" consolidated.</w:t>
      </w:r>
    </w:p>
    <w:tbl>
      <w:tblPr>
        <w:tblStyle w:val="TableGrid"/>
        <w:tblW w:type="auto" w:w="0"/>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1E3A5F"/>
          </w:tcPr>
          <w:p>
            <w:pPr>
              <w:jc w:val="center"/>
            </w:pPr>
            <w:r>
              <w:rPr>
                <w:b/>
                <w:color w:val="FFFFFF"/>
                <w:sz w:val="18"/>
              </w:rPr>
              <w:t>Developer</w:t>
            </w:r>
          </w:p>
        </w:tc>
        <w:tc>
          <w:tcPr>
            <w:tcW w:type="dxa" w:w="941"/>
            <w:shd w:val="clear" w:color="auto" w:fill="1E3A5F"/>
          </w:tcPr>
          <w:p>
            <w:pPr>
              <w:jc w:val="center"/>
            </w:pPr>
            <w:r>
              <w:rPr>
                <w:b/>
                <w:color w:val="FFFFFF"/>
                <w:sz w:val="18"/>
              </w:rPr>
              <w:t>Total</w:t>
            </w:r>
          </w:p>
        </w:tc>
        <w:tc>
          <w:tcPr>
            <w:tcW w:type="dxa" w:w="941"/>
            <w:shd w:val="clear" w:color="auto" w:fill="1E3A5F"/>
          </w:tcPr>
          <w:p>
            <w:pPr>
              <w:jc w:val="center"/>
            </w:pPr>
            <w:r>
              <w:rPr>
                <w:b/>
                <w:color w:val="FFFFFF"/>
                <w:sz w:val="18"/>
              </w:rPr>
              <w:t>feat</w:t>
            </w:r>
          </w:p>
        </w:tc>
        <w:tc>
          <w:tcPr>
            <w:tcW w:type="dxa" w:w="941"/>
            <w:shd w:val="clear" w:color="auto" w:fill="1E3A5F"/>
          </w:tcPr>
          <w:p>
            <w:pPr>
              <w:jc w:val="center"/>
            </w:pPr>
            <w:r>
              <w:rPr>
                <w:b/>
                <w:color w:val="FFFFFF"/>
                <w:sz w:val="18"/>
              </w:rPr>
              <w:t>fix</w:t>
            </w:r>
          </w:p>
        </w:tc>
        <w:tc>
          <w:tcPr>
            <w:tcW w:type="dxa" w:w="941"/>
            <w:shd w:val="clear" w:color="auto" w:fill="1E3A5F"/>
          </w:tcPr>
          <w:p>
            <w:pPr>
              <w:jc w:val="center"/>
            </w:pPr>
            <w:r>
              <w:rPr>
                <w:b/>
                <w:color w:val="FFFFFF"/>
                <w:sz w:val="18"/>
              </w:rPr>
              <w:t>test</w:t>
            </w:r>
          </w:p>
        </w:tc>
        <w:tc>
          <w:tcPr>
            <w:tcW w:type="dxa" w:w="941"/>
            <w:shd w:val="clear" w:color="auto" w:fill="1E3A5F"/>
          </w:tcPr>
          <w:p>
            <w:pPr>
              <w:jc w:val="center"/>
            </w:pPr>
            <w:r>
              <w:rPr>
                <w:b/>
                <w:color w:val="FFFFFF"/>
                <w:sz w:val="18"/>
              </w:rPr>
              <w:t>refactor</w:t>
            </w:r>
          </w:p>
        </w:tc>
        <w:tc>
          <w:tcPr>
            <w:tcW w:type="dxa" w:w="941"/>
            <w:shd w:val="clear" w:color="auto" w:fill="1E3A5F"/>
          </w:tcPr>
          <w:p>
            <w:pPr>
              <w:jc w:val="center"/>
            </w:pPr>
            <w:r>
              <w:rPr>
                <w:b/>
                <w:color w:val="FFFFFF"/>
                <w:sz w:val="18"/>
              </w:rPr>
              <w:t>style/perf</w:t>
            </w:r>
          </w:p>
        </w:tc>
        <w:tc>
          <w:tcPr>
            <w:tcW w:type="dxa" w:w="941"/>
            <w:shd w:val="clear" w:color="auto" w:fill="1E3A5F"/>
          </w:tcPr>
          <w:p>
            <w:pPr>
              <w:jc w:val="center"/>
            </w:pPr>
            <w:r>
              <w:rPr>
                <w:b/>
                <w:color w:val="FFFFFF"/>
                <w:sz w:val="18"/>
              </w:rPr>
              <w:t>docs</w:t>
            </w:r>
          </w:p>
        </w:tc>
        <w:tc>
          <w:tcPr>
            <w:tcW w:type="dxa" w:w="941"/>
            <w:shd w:val="clear" w:color="auto" w:fill="1E3A5F"/>
          </w:tcPr>
          <w:p>
            <w:pPr>
              <w:jc w:val="center"/>
            </w:pPr>
            <w:r>
              <w:rPr>
                <w:b/>
                <w:color w:val="FFFFFF"/>
                <w:sz w:val="18"/>
              </w:rPr>
              <w:t>chore</w:t>
            </w:r>
          </w:p>
        </w:tc>
        <w:tc>
          <w:tcPr>
            <w:tcW w:type="dxa" w:w="941"/>
            <w:shd w:val="clear" w:color="auto" w:fill="1E3A5F"/>
          </w:tcPr>
          <w:p>
            <w:pPr>
              <w:jc w:val="center"/>
            </w:pPr>
            <w:r>
              <w:rPr>
                <w:b/>
                <w:color w:val="FFFFFF"/>
                <w:sz w:val="18"/>
              </w:rPr>
              <w:t>Active Days</w:t>
            </w:r>
          </w:p>
        </w:tc>
      </w:tr>
      <w:tr>
        <w:tc>
          <w:tcPr>
            <w:tcW w:type="dxa" w:w="941"/>
          </w:tcPr>
          <w:p>
            <w:r>
              <w:rPr>
                <w:sz w:val="18"/>
              </w:rPr>
              <w:t>Kimi</w:t>
            </w:r>
          </w:p>
        </w:tc>
        <w:tc>
          <w:tcPr>
            <w:tcW w:type="dxa" w:w="941"/>
          </w:tcPr>
          <w:p>
            <w:pPr>
              <w:jc w:val="center"/>
            </w:pPr>
            <w:r>
              <w:rPr>
                <w:sz w:val="18"/>
              </w:rPr>
              <w:t>497</w:t>
            </w:r>
          </w:p>
        </w:tc>
        <w:tc>
          <w:tcPr>
            <w:tcW w:type="dxa" w:w="941"/>
          </w:tcPr>
          <w:p>
            <w:pPr>
              <w:jc w:val="center"/>
            </w:pPr>
            <w:r>
              <w:rPr>
                <w:sz w:val="18"/>
              </w:rPr>
              <w:t>198</w:t>
            </w:r>
          </w:p>
        </w:tc>
        <w:tc>
          <w:tcPr>
            <w:tcW w:type="dxa" w:w="941"/>
          </w:tcPr>
          <w:p>
            <w:pPr>
              <w:jc w:val="center"/>
            </w:pPr>
            <w:r>
              <w:rPr>
                <w:sz w:val="18"/>
              </w:rPr>
              <w:t>73</w:t>
            </w:r>
          </w:p>
        </w:tc>
        <w:tc>
          <w:tcPr>
            <w:tcW w:type="dxa" w:w="941"/>
          </w:tcPr>
          <w:p>
            <w:pPr>
              <w:jc w:val="center"/>
            </w:pPr>
            <w:r>
              <w:rPr>
                <w:sz w:val="18"/>
              </w:rPr>
              <w:t>46</w:t>
            </w:r>
          </w:p>
        </w:tc>
        <w:tc>
          <w:tcPr>
            <w:tcW w:type="dxa" w:w="941"/>
          </w:tcPr>
          <w:p>
            <w:pPr>
              <w:jc w:val="center"/>
            </w:pPr>
            <w:r>
              <w:rPr>
                <w:sz w:val="18"/>
              </w:rPr>
              <w:t>23</w:t>
            </w:r>
          </w:p>
        </w:tc>
        <w:tc>
          <w:tcPr>
            <w:tcW w:type="dxa" w:w="941"/>
          </w:tcPr>
          <w:p>
            <w:pPr>
              <w:jc w:val="center"/>
            </w:pPr>
            <w:r>
              <w:rPr>
                <w:sz w:val="18"/>
              </w:rPr>
              <w:t>17</w:t>
            </w:r>
          </w:p>
        </w:tc>
        <w:tc>
          <w:tcPr>
            <w:tcW w:type="dxa" w:w="941"/>
          </w:tcPr>
          <w:p>
            <w:pPr>
              <w:jc w:val="center"/>
            </w:pPr>
            <w:r>
              <w:rPr>
                <w:sz w:val="18"/>
              </w:rPr>
              <w:t>74</w:t>
            </w:r>
          </w:p>
        </w:tc>
        <w:tc>
          <w:tcPr>
            <w:tcW w:type="dxa" w:w="941"/>
          </w:tcPr>
          <w:p>
            <w:pPr>
              <w:jc w:val="center"/>
            </w:pPr>
            <w:r>
              <w:rPr>
                <w:sz w:val="18"/>
              </w:rPr>
              <w:t>29</w:t>
            </w:r>
          </w:p>
        </w:tc>
        <w:tc>
          <w:tcPr>
            <w:tcW w:type="dxa" w:w="941"/>
          </w:tcPr>
          <w:p>
            <w:pPr>
              <w:jc w:val="center"/>
            </w:pPr>
            <w:r>
              <w:rPr>
                <w:sz w:val="18"/>
              </w:rPr>
              <w:t>20</w:t>
            </w:r>
          </w:p>
        </w:tc>
      </w:tr>
      <w:tr>
        <w:tc>
          <w:tcPr>
            <w:tcW w:type="dxa" w:w="941"/>
          </w:tcPr>
          <w:p>
            <w:r>
              <w:rPr>
                <w:sz w:val="18"/>
              </w:rPr>
              <w:t>Yuan Zhu</w:t>
            </w:r>
          </w:p>
        </w:tc>
        <w:tc>
          <w:tcPr>
            <w:tcW w:type="dxa" w:w="941"/>
          </w:tcPr>
          <w:p>
            <w:pPr>
              <w:jc w:val="center"/>
            </w:pPr>
            <w:r>
              <w:rPr>
                <w:sz w:val="18"/>
              </w:rPr>
              <w:t>1208</w:t>
            </w:r>
          </w:p>
        </w:tc>
        <w:tc>
          <w:tcPr>
            <w:tcW w:type="dxa" w:w="941"/>
          </w:tcPr>
          <w:p>
            <w:pPr>
              <w:jc w:val="center"/>
            </w:pPr>
            <w:r>
              <w:rPr>
                <w:sz w:val="18"/>
              </w:rPr>
              <w:t>548</w:t>
            </w:r>
          </w:p>
        </w:tc>
        <w:tc>
          <w:tcPr>
            <w:tcW w:type="dxa" w:w="941"/>
          </w:tcPr>
          <w:p>
            <w:pPr>
              <w:jc w:val="center"/>
            </w:pPr>
            <w:r>
              <w:rPr>
                <w:sz w:val="18"/>
              </w:rPr>
              <w:t>303</w:t>
            </w:r>
          </w:p>
        </w:tc>
        <w:tc>
          <w:tcPr>
            <w:tcW w:type="dxa" w:w="941"/>
          </w:tcPr>
          <w:p>
            <w:pPr>
              <w:jc w:val="center"/>
            </w:pPr>
            <w:r>
              <w:rPr>
                <w:sz w:val="18"/>
              </w:rPr>
              <w:t>22</w:t>
            </w:r>
          </w:p>
        </w:tc>
        <w:tc>
          <w:tcPr>
            <w:tcW w:type="dxa" w:w="941"/>
          </w:tcPr>
          <w:p>
            <w:pPr>
              <w:jc w:val="center"/>
            </w:pPr>
            <w:r>
              <w:rPr>
                <w:sz w:val="18"/>
              </w:rPr>
              <w:t>42</w:t>
            </w:r>
          </w:p>
        </w:tc>
        <w:tc>
          <w:tcPr>
            <w:tcW w:type="dxa" w:w="941"/>
          </w:tcPr>
          <w:p>
            <w:pPr>
              <w:jc w:val="center"/>
            </w:pPr>
            <w:r>
              <w:rPr>
                <w:sz w:val="18"/>
              </w:rPr>
              <w:t>32</w:t>
            </w:r>
          </w:p>
        </w:tc>
        <w:tc>
          <w:tcPr>
            <w:tcW w:type="dxa" w:w="941"/>
          </w:tcPr>
          <w:p>
            <w:pPr>
              <w:jc w:val="center"/>
            </w:pPr>
            <w:r>
              <w:rPr>
                <w:sz w:val="18"/>
              </w:rPr>
              <w:t>172</w:t>
            </w:r>
          </w:p>
        </w:tc>
        <w:tc>
          <w:tcPr>
            <w:tcW w:type="dxa" w:w="941"/>
          </w:tcPr>
          <w:p>
            <w:pPr>
              <w:jc w:val="center"/>
            </w:pPr>
            <w:r>
              <w:rPr>
                <w:sz w:val="18"/>
              </w:rPr>
              <w:t>89</w:t>
            </w:r>
          </w:p>
        </w:tc>
        <w:tc>
          <w:tcPr>
            <w:tcW w:type="dxa" w:w="941"/>
          </w:tcPr>
          <w:p>
            <w:pPr>
              <w:jc w:val="center"/>
            </w:pPr>
            <w:r>
              <w:rPr>
                <w:sz w:val="18"/>
              </w:rPr>
              <w:t>65</w:t>
            </w:r>
          </w:p>
        </w:tc>
      </w:tr>
      <w:tr>
        <w:tc>
          <w:tcPr>
            <w:tcW w:type="dxa" w:w="941"/>
          </w:tcPr>
          <w:p>
            <w:r>
              <w:rPr>
                <w:sz w:val="18"/>
              </w:rPr>
              <w:t>Honglei</w:t>
            </w:r>
          </w:p>
        </w:tc>
        <w:tc>
          <w:tcPr>
            <w:tcW w:type="dxa" w:w="941"/>
          </w:tcPr>
          <w:p>
            <w:pPr>
              <w:jc w:val="center"/>
            </w:pPr>
            <w:r>
              <w:rPr>
                <w:sz w:val="18"/>
              </w:rPr>
              <w:t>187</w:t>
            </w:r>
          </w:p>
        </w:tc>
        <w:tc>
          <w:tcPr>
            <w:tcW w:type="dxa" w:w="941"/>
          </w:tcPr>
          <w:p>
            <w:pPr>
              <w:jc w:val="center"/>
            </w:pPr>
            <w:r>
              <w:rPr>
                <w:sz w:val="18"/>
              </w:rPr>
              <w:t>11</w:t>
            </w:r>
          </w:p>
        </w:tc>
        <w:tc>
          <w:tcPr>
            <w:tcW w:type="dxa" w:w="941"/>
          </w:tcPr>
          <w:p>
            <w:pPr>
              <w:jc w:val="center"/>
            </w:pPr>
            <w:r>
              <w:rPr>
                <w:sz w:val="18"/>
              </w:rPr>
              <w:t>131</w:t>
            </w:r>
          </w:p>
        </w:tc>
        <w:tc>
          <w:tcPr>
            <w:tcW w:type="dxa" w:w="941"/>
          </w:tcPr>
          <w:p>
            <w:pPr>
              <w:jc w:val="center"/>
            </w:pPr>
            <w:r>
              <w:rPr>
                <w:sz w:val="18"/>
              </w:rPr>
              <w:t>2</w:t>
            </w:r>
          </w:p>
        </w:tc>
        <w:tc>
          <w:tcPr>
            <w:tcW w:type="dxa" w:w="941"/>
          </w:tcPr>
          <w:p>
            <w:pPr>
              <w:jc w:val="center"/>
            </w:pPr>
            <w:r>
              <w:rPr>
                <w:sz w:val="18"/>
              </w:rPr>
              <w:t>0</w:t>
            </w:r>
          </w:p>
        </w:tc>
        <w:tc>
          <w:tcPr>
            <w:tcW w:type="dxa" w:w="941"/>
          </w:tcPr>
          <w:p>
            <w:pPr>
              <w:jc w:val="center"/>
            </w:pPr>
            <w:r>
              <w:rPr>
                <w:sz w:val="18"/>
              </w:rPr>
              <w:t>0</w:t>
            </w:r>
          </w:p>
        </w:tc>
        <w:tc>
          <w:tcPr>
            <w:tcW w:type="dxa" w:w="941"/>
          </w:tcPr>
          <w:p>
            <w:pPr>
              <w:jc w:val="center"/>
            </w:pPr>
            <w:r>
              <w:rPr>
                <w:sz w:val="18"/>
              </w:rPr>
              <w:t>25</w:t>
            </w:r>
          </w:p>
        </w:tc>
        <w:tc>
          <w:tcPr>
            <w:tcW w:type="dxa" w:w="941"/>
          </w:tcPr>
          <w:p>
            <w:pPr>
              <w:jc w:val="center"/>
            </w:pPr>
            <w:r>
              <w:rPr>
                <w:sz w:val="18"/>
              </w:rPr>
              <w:t>3</w:t>
            </w:r>
          </w:p>
        </w:tc>
        <w:tc>
          <w:tcPr>
            <w:tcW w:type="dxa" w:w="941"/>
          </w:tcPr>
          <w:p>
            <w:pPr>
              <w:jc w:val="center"/>
            </w:pPr>
            <w:r>
              <w:rPr>
                <w:sz w:val="18"/>
              </w:rPr>
              <w:t>44</w:t>
            </w:r>
          </w:p>
        </w:tc>
      </w:tr>
      <w:tr>
        <w:tc>
          <w:tcPr>
            <w:tcW w:type="dxa" w:w="941"/>
          </w:tcPr>
          <w:p>
            <w:r>
              <w:rPr>
                <w:sz w:val="18"/>
              </w:rPr>
              <w:t>Qiang Gong</w:t>
            </w:r>
          </w:p>
        </w:tc>
        <w:tc>
          <w:tcPr>
            <w:tcW w:type="dxa" w:w="941"/>
          </w:tcPr>
          <w:p>
            <w:pPr>
              <w:jc w:val="center"/>
            </w:pPr>
            <w:r>
              <w:rPr>
                <w:sz w:val="18"/>
              </w:rPr>
              <w:t>3</w:t>
            </w:r>
          </w:p>
        </w:tc>
        <w:tc>
          <w:tcPr>
            <w:tcW w:type="dxa" w:w="941"/>
          </w:tcPr>
          <w:p>
            <w:pPr>
              <w:jc w:val="center"/>
            </w:pPr>
            <w:r>
              <w:rPr>
                <w:sz w:val="18"/>
              </w:rPr>
              <w:t>0</w:t>
            </w:r>
          </w:p>
        </w:tc>
        <w:tc>
          <w:tcPr>
            <w:tcW w:type="dxa" w:w="941"/>
          </w:tcPr>
          <w:p>
            <w:pPr>
              <w:jc w:val="center"/>
            </w:pPr>
            <w:r>
              <w:rPr>
                <w:sz w:val="18"/>
              </w:rPr>
              <w:t>1</w:t>
            </w:r>
          </w:p>
        </w:tc>
        <w:tc>
          <w:tcPr>
            <w:tcW w:type="dxa" w:w="941"/>
          </w:tcPr>
          <w:p>
            <w:pPr>
              <w:jc w:val="center"/>
            </w:pPr>
            <w:r>
              <w:rPr>
                <w:sz w:val="18"/>
              </w:rPr>
              <w:t>0</w:t>
            </w:r>
          </w:p>
        </w:tc>
        <w:tc>
          <w:tcPr>
            <w:tcW w:type="dxa" w:w="941"/>
          </w:tcPr>
          <w:p>
            <w:pPr>
              <w:jc w:val="center"/>
            </w:pPr>
            <w:r>
              <w:rPr>
                <w:sz w:val="18"/>
              </w:rPr>
              <w:t>2</w:t>
            </w:r>
          </w:p>
        </w:tc>
        <w:tc>
          <w:tcPr>
            <w:tcW w:type="dxa" w:w="941"/>
          </w:tcPr>
          <w:p>
            <w:pPr>
              <w:jc w:val="center"/>
            </w:pPr>
            <w:r>
              <w:rPr>
                <w:sz w:val="18"/>
              </w:rPr>
              <w:t>0</w:t>
            </w:r>
          </w:p>
        </w:tc>
        <w:tc>
          <w:tcPr>
            <w:tcW w:type="dxa" w:w="941"/>
          </w:tcPr>
          <w:p>
            <w:pPr>
              <w:jc w:val="center"/>
            </w:pPr>
            <w:r>
              <w:rPr>
                <w:sz w:val="18"/>
              </w:rPr>
              <w:t>0</w:t>
            </w:r>
          </w:p>
        </w:tc>
        <w:tc>
          <w:tcPr>
            <w:tcW w:type="dxa" w:w="941"/>
          </w:tcPr>
          <w:p>
            <w:pPr>
              <w:jc w:val="center"/>
            </w:pPr>
            <w:r>
              <w:rPr>
                <w:sz w:val="18"/>
              </w:rPr>
              <w:t>0</w:t>
            </w:r>
          </w:p>
        </w:tc>
        <w:tc>
          <w:tcPr>
            <w:tcW w:type="dxa" w:w="941"/>
          </w:tcPr>
          <w:p>
            <w:pPr>
              <w:jc w:val="center"/>
            </w:pPr>
            <w:r>
              <w:rPr>
                <w:sz w:val="18"/>
              </w:rPr>
              <w:t>1</w:t>
            </w:r>
          </w:p>
        </w:tc>
      </w:tr>
      <w:tr>
        <w:tc>
          <w:tcPr>
            <w:tcW w:type="dxa" w:w="941"/>
          </w:tcPr>
          <w:p>
            <w:r>
              <w:rPr>
                <w:color w:val="1E3A5F"/>
                <w:sz w:val="18"/>
              </w:rPr>
              <w:t>TOTAL</w:t>
            </w:r>
          </w:p>
        </w:tc>
        <w:tc>
          <w:tcPr>
            <w:tcW w:type="dxa" w:w="941"/>
          </w:tcPr>
          <w:p>
            <w:pPr>
              <w:jc w:val="center"/>
            </w:pPr>
            <w:r>
              <w:rPr>
                <w:color w:val="1E3A5F"/>
                <w:sz w:val="18"/>
              </w:rPr>
              <w:t>1895</w:t>
            </w:r>
          </w:p>
        </w:tc>
        <w:tc>
          <w:tcPr>
            <w:tcW w:type="dxa" w:w="941"/>
          </w:tcPr>
          <w:p>
            <w:pPr>
              <w:jc w:val="center"/>
            </w:pPr>
            <w:r>
              <w:rPr>
                <w:color w:val="1E3A5F"/>
                <w:sz w:val="18"/>
              </w:rPr>
              <w:t>757</w:t>
            </w:r>
          </w:p>
        </w:tc>
        <w:tc>
          <w:tcPr>
            <w:tcW w:type="dxa" w:w="941"/>
          </w:tcPr>
          <w:p>
            <w:pPr>
              <w:jc w:val="center"/>
            </w:pPr>
            <w:r>
              <w:rPr>
                <w:color w:val="1E3A5F"/>
                <w:sz w:val="18"/>
              </w:rPr>
              <w:t>508</w:t>
            </w:r>
          </w:p>
        </w:tc>
        <w:tc>
          <w:tcPr>
            <w:tcW w:type="dxa" w:w="941"/>
          </w:tcPr>
          <w:p>
            <w:pPr>
              <w:jc w:val="center"/>
            </w:pPr>
            <w:r>
              <w:rPr>
                <w:color w:val="1E3A5F"/>
                <w:sz w:val="18"/>
              </w:rPr>
              <w:t>70</w:t>
            </w:r>
          </w:p>
        </w:tc>
        <w:tc>
          <w:tcPr>
            <w:tcW w:type="dxa" w:w="941"/>
          </w:tcPr>
          <w:p>
            <w:pPr>
              <w:jc w:val="center"/>
            </w:pPr>
            <w:r>
              <w:rPr>
                <w:color w:val="1E3A5F"/>
                <w:sz w:val="18"/>
              </w:rPr>
              <w:t>67</w:t>
            </w:r>
          </w:p>
        </w:tc>
        <w:tc>
          <w:tcPr>
            <w:tcW w:type="dxa" w:w="941"/>
          </w:tcPr>
          <w:p>
            <w:pPr>
              <w:jc w:val="center"/>
            </w:pPr>
            <w:r>
              <w:rPr>
                <w:color w:val="1E3A5F"/>
                <w:sz w:val="18"/>
              </w:rPr>
              <w:t>49</w:t>
            </w:r>
          </w:p>
        </w:tc>
        <w:tc>
          <w:tcPr>
            <w:tcW w:type="dxa" w:w="941"/>
          </w:tcPr>
          <w:p>
            <w:pPr>
              <w:jc w:val="center"/>
            </w:pPr>
            <w:r>
              <w:rPr>
                <w:color w:val="1E3A5F"/>
                <w:sz w:val="18"/>
              </w:rPr>
              <w:t>271</w:t>
            </w:r>
          </w:p>
        </w:tc>
        <w:tc>
          <w:tcPr>
            <w:tcW w:type="dxa" w:w="941"/>
          </w:tcPr>
          <w:p>
            <w:pPr>
              <w:jc w:val="center"/>
            </w:pPr>
            <w:r>
              <w:rPr>
                <w:color w:val="1E3A5F"/>
                <w:sz w:val="18"/>
              </w:rPr>
              <w:t>121</w:t>
            </w:r>
          </w:p>
        </w:tc>
        <w:tc>
          <w:tcPr>
            <w:tcW w:type="dxa" w:w="941"/>
          </w:tcPr>
          <w:p>
            <w:pPr>
              <w:jc w:val="center"/>
            </w:pPr>
            <w:r>
              <w:rPr>
                <w:color w:val="1E3A5F"/>
                <w:sz w:val="18"/>
              </w:rPr>
              <w:t>—</w:t>
            </w:r>
          </w:p>
        </w:tc>
      </w:tr>
    </w:tbl>
    <w:p>
      <w:pPr>
        <w:spacing w:before="40"/>
      </w:pPr>
      <w:r>
        <w:rPr>
          <w:b/>
          <w:color w:val="007B8A"/>
          <w:sz w:val="16"/>
        </w:rPr>
        <w:t xml:space="preserve">feat </w:t>
      </w:r>
      <w:r>
        <w:rPr>
          <w:color w:val="6B7280"/>
          <w:sz w:val="16"/>
        </w:rPr>
        <w:t>= new feature — user-visible capability</w:t>
      </w:r>
      <w:r>
        <w:rPr>
          <w:sz w:val="16"/>
        </w:rPr>
        <w:t xml:space="preserve">   </w:t>
      </w:r>
      <w:r>
        <w:rPr>
          <w:b/>
          <w:color w:val="007B8A"/>
          <w:sz w:val="16"/>
        </w:rPr>
        <w:t xml:space="preserve">fix </w:t>
      </w:r>
      <w:r>
        <w:rPr>
          <w:color w:val="6B7280"/>
          <w:sz w:val="16"/>
        </w:rPr>
        <w:t>= bug corrected</w:t>
      </w:r>
      <w:r>
        <w:rPr>
          <w:sz w:val="16"/>
        </w:rPr>
        <w:t xml:space="preserve">   </w:t>
      </w:r>
      <w:r>
        <w:rPr>
          <w:b/>
          <w:color w:val="007B8A"/>
          <w:sz w:val="16"/>
        </w:rPr>
        <w:t xml:space="preserve">test </w:t>
      </w:r>
      <w:r>
        <w:rPr>
          <w:color w:val="6B7280"/>
          <w:sz w:val="16"/>
        </w:rPr>
        <w:t>= automated test added/updated</w:t>
      </w:r>
      <w:r>
        <w:rPr>
          <w:sz w:val="16"/>
        </w:rPr>
        <w:t xml:space="preserve">   </w:t>
      </w:r>
      <w:r>
        <w:rPr>
          <w:b/>
          <w:color w:val="007B8A"/>
          <w:sz w:val="16"/>
        </w:rPr>
        <w:t xml:space="preserve">refactor </w:t>
      </w:r>
      <w:r>
        <w:rPr>
          <w:color w:val="6B7280"/>
          <w:sz w:val="16"/>
        </w:rPr>
        <w:t>= internal restructure, no behaviour change</w:t>
      </w:r>
      <w:r>
        <w:rPr>
          <w:sz w:val="16"/>
        </w:rPr>
        <w:t xml:space="preserve">   </w:t>
      </w:r>
      <w:r>
        <w:rPr>
          <w:b/>
          <w:color w:val="007B8A"/>
          <w:sz w:val="16"/>
        </w:rPr>
        <w:t xml:space="preserve">style/perf </w:t>
      </w:r>
      <w:r>
        <w:rPr>
          <w:color w:val="6B7280"/>
          <w:sz w:val="16"/>
        </w:rPr>
        <w:t>= CSS cleanup or speed improvement</w:t>
      </w:r>
      <w:r>
        <w:rPr>
          <w:sz w:val="16"/>
        </w:rPr>
        <w:t xml:space="preserve">   </w:t>
      </w:r>
      <w:r>
        <w:rPr>
          <w:b/>
          <w:color w:val="007B8A"/>
          <w:sz w:val="16"/>
        </w:rPr>
        <w:t xml:space="preserve">docs </w:t>
      </w:r>
      <w:r>
        <w:rPr>
          <w:color w:val="6B7280"/>
          <w:sz w:val="16"/>
        </w:rPr>
        <w:t>= documentation</w:t>
      </w:r>
      <w:r>
        <w:rPr>
          <w:sz w:val="16"/>
        </w:rPr>
        <w:t xml:space="preserve">   </w:t>
      </w:r>
      <w:r>
        <w:rPr>
          <w:b/>
          <w:color w:val="007B8A"/>
          <w:sz w:val="16"/>
        </w:rPr>
        <w:t xml:space="preserve">chore </w:t>
      </w:r>
      <w:r>
        <w:rPr>
          <w:color w:val="6B7280"/>
          <w:sz w:val="16"/>
        </w:rPr>
        <w:t>= tooling / deps / version bump</w:t>
      </w:r>
      <w:r>
        <w:rPr>
          <w:sz w:val="16"/>
        </w:rPr>
        <w:t xml:space="preserve">   </w:t>
      </w:r>
      <w:r>
        <w:rPr>
          <w:b/>
          <w:color w:val="007B8A"/>
          <w:sz w:val="16"/>
        </w:rPr>
        <w:t xml:space="preserve">Active Days </w:t>
      </w:r>
      <w:r>
        <w:rPr>
          <w:color w:val="6B7280"/>
          <w:sz w:val="16"/>
        </w:rPr>
        <w:t>= calendar days with ≥1 commit</w:t>
      </w:r>
    </w:p>
    <w:p/>
    <w:p>
      <w:r>
        <w:rPr>
          <w:b w:val="0"/>
          <w:i/>
          <w:color w:val="F59E0B"/>
          <w:sz w:val="18"/>
        </w:rPr>
        <w:t>Note: Honglei labels features as "fix:" — actual feature output is higher than feat count shows.</w:t>
      </w:r>
    </w:p>
    <w:p/>
    <w:p>
      <w:pPr>
        <w:pStyle w:val="Heading1"/>
      </w:pPr>
      <w:r>
        <w:rPr>
          <w:b/>
          <w:color w:val="1E3A5F"/>
        </w:rPr>
        <w:t>3. DORA Four Key Metrics</w:t>
      </w:r>
    </w:p>
    <w:p>
      <w:r>
        <w:rPr>
          <w:b w:val="0"/>
          <w:i w:val="0"/>
          <w:sz w:val="20"/>
        </w:rPr>
        <w:t>DORA (Google-backed standard) measures delivery performance via 4 metrics. No CI/CD pipeline exists; git commit patterns are used as proxies.</w:t>
      </w:r>
    </w:p>
    <w:p>
      <w:pPr>
        <w:pStyle w:val="Heading2"/>
      </w:pPr>
      <w:r>
        <w:rPr>
          <w:b/>
          <w:color w:val="007B8A"/>
        </w:rPr>
        <w:t>3.1  Deployment Frequency</w:t>
      </w:r>
    </w:p>
    <w:p>
      <w:r>
        <w:rPr>
          <w:b w:val="0"/>
          <w:i/>
          <w:color w:val="6B7280"/>
          <w:sz w:val="18"/>
        </w:rPr>
        <w:t>Proxy: commits/week (last 5 weeks).</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1E3A5F"/>
          </w:tcPr>
          <w:p>
            <w:pPr>
              <w:jc w:val="center"/>
            </w:pPr>
            <w:r>
              <w:rPr>
                <w:b/>
                <w:color w:val="FFFFFF"/>
                <w:sz w:val="18"/>
              </w:rPr>
              <w:t>Developer</w:t>
            </w:r>
          </w:p>
        </w:tc>
        <w:tc>
          <w:tcPr>
            <w:tcW w:type="dxa" w:w="1045"/>
            <w:shd w:val="clear" w:color="auto" w:fill="1E3A5F"/>
          </w:tcPr>
          <w:p>
            <w:pPr>
              <w:jc w:val="center"/>
            </w:pPr>
            <w:r>
              <w:rPr>
                <w:b/>
                <w:color w:val="FFFFFF"/>
                <w:sz w:val="18"/>
              </w:rPr>
              <w:t>Total</w:t>
              <w:br/>
              <w:t>Commits</w:t>
            </w:r>
          </w:p>
        </w:tc>
        <w:tc>
          <w:tcPr>
            <w:tcW w:type="dxa" w:w="1045"/>
            <w:shd w:val="clear" w:color="auto" w:fill="1E3A5F"/>
          </w:tcPr>
          <w:p>
            <w:pPr>
              <w:jc w:val="center"/>
            </w:pPr>
            <w:r>
              <w:rPr>
                <w:b/>
                <w:color w:val="FFFFFF"/>
                <w:sz w:val="18"/>
              </w:rPr>
              <w:t>W21</w:t>
              <w:br/>
              <w:t>(5/18)</w:t>
            </w:r>
          </w:p>
        </w:tc>
        <w:tc>
          <w:tcPr>
            <w:tcW w:type="dxa" w:w="1045"/>
            <w:shd w:val="clear" w:color="auto" w:fill="1E3A5F"/>
          </w:tcPr>
          <w:p>
            <w:pPr>
              <w:jc w:val="center"/>
            </w:pPr>
            <w:r>
              <w:rPr>
                <w:b/>
                <w:color w:val="FFFFFF"/>
                <w:sz w:val="18"/>
              </w:rPr>
              <w:t>W22</w:t>
              <w:br/>
              <w:t>(5/25)</w:t>
            </w:r>
          </w:p>
        </w:tc>
        <w:tc>
          <w:tcPr>
            <w:tcW w:type="dxa" w:w="1045"/>
            <w:shd w:val="clear" w:color="auto" w:fill="1E3A5F"/>
          </w:tcPr>
          <w:p>
            <w:pPr>
              <w:jc w:val="center"/>
            </w:pPr>
            <w:r>
              <w:rPr>
                <w:b/>
                <w:color w:val="FFFFFF"/>
                <w:sz w:val="18"/>
              </w:rPr>
              <w:t>W23</w:t>
              <w:br/>
              <w:t>(6/1)</w:t>
            </w:r>
          </w:p>
        </w:tc>
        <w:tc>
          <w:tcPr>
            <w:tcW w:type="dxa" w:w="1045"/>
            <w:shd w:val="clear" w:color="auto" w:fill="1E3A5F"/>
          </w:tcPr>
          <w:p>
            <w:pPr>
              <w:jc w:val="center"/>
            </w:pPr>
            <w:r>
              <w:rPr>
                <w:b/>
                <w:color w:val="FFFFFF"/>
                <w:sz w:val="18"/>
              </w:rPr>
              <w:t>W24</w:t>
              <w:br/>
              <w:t>(6/8)</w:t>
            </w:r>
          </w:p>
        </w:tc>
        <w:tc>
          <w:tcPr>
            <w:tcW w:type="dxa" w:w="1045"/>
            <w:shd w:val="clear" w:color="auto" w:fill="1E3A5F"/>
          </w:tcPr>
          <w:p>
            <w:pPr>
              <w:jc w:val="center"/>
            </w:pPr>
            <w:r>
              <w:rPr>
                <w:b/>
                <w:color w:val="FFFFFF"/>
                <w:sz w:val="18"/>
              </w:rPr>
              <w:t>W25</w:t>
              <w:br/>
              <w:t>(6/15)</w:t>
            </w:r>
          </w:p>
        </w:tc>
        <w:tc>
          <w:tcPr>
            <w:tcW w:type="dxa" w:w="1045"/>
            <w:shd w:val="clear" w:color="auto" w:fill="1E3A5F"/>
          </w:tcPr>
          <w:p>
            <w:pPr>
              <w:jc w:val="center"/>
            </w:pPr>
            <w:r>
              <w:rPr>
                <w:b/>
                <w:color w:val="FFFFFF"/>
                <w:sz w:val="18"/>
              </w:rPr>
              <w:t>Avg/wk</w:t>
            </w:r>
          </w:p>
        </w:tc>
        <w:tc>
          <w:tcPr>
            <w:tcW w:type="dxa" w:w="1045"/>
            <w:shd w:val="clear" w:color="auto" w:fill="1E3A5F"/>
          </w:tcPr>
          <w:p>
            <w:pPr>
              <w:jc w:val="center"/>
            </w:pPr>
            <w:r>
              <w:rPr>
                <w:b/>
                <w:color w:val="FFFFFF"/>
                <w:sz w:val="18"/>
              </w:rPr>
              <w:t>DORA Tier</w:t>
            </w:r>
          </w:p>
        </w:tc>
      </w:tr>
      <w:tr>
        <w:tc>
          <w:tcPr>
            <w:tcW w:type="dxa" w:w="1045"/>
          </w:tcPr>
          <w:p>
            <w:r>
              <w:rPr>
                <w:sz w:val="18"/>
              </w:rPr>
              <w:t>Kimi</w:t>
            </w:r>
          </w:p>
        </w:tc>
        <w:tc>
          <w:tcPr>
            <w:tcW w:type="dxa" w:w="1045"/>
          </w:tcPr>
          <w:p>
            <w:pPr>
              <w:jc w:val="center"/>
            </w:pPr>
            <w:r>
              <w:rPr>
                <w:sz w:val="18"/>
              </w:rPr>
              <w:t>497</w:t>
            </w:r>
          </w:p>
        </w:tc>
        <w:tc>
          <w:tcPr>
            <w:tcW w:type="dxa" w:w="1045"/>
          </w:tcPr>
          <w:p>
            <w:pPr>
              <w:jc w:val="center"/>
            </w:pPr>
            <w:r>
              <w:rPr>
                <w:sz w:val="18"/>
              </w:rPr>
              <w:t>0</w:t>
            </w:r>
          </w:p>
        </w:tc>
        <w:tc>
          <w:tcPr>
            <w:tcW w:type="dxa" w:w="1045"/>
          </w:tcPr>
          <w:p>
            <w:pPr>
              <w:jc w:val="center"/>
            </w:pPr>
            <w:r>
              <w:rPr>
                <w:sz w:val="18"/>
              </w:rPr>
              <w:t>10</w:t>
            </w:r>
          </w:p>
        </w:tc>
        <w:tc>
          <w:tcPr>
            <w:tcW w:type="dxa" w:w="1045"/>
          </w:tcPr>
          <w:p>
            <w:pPr>
              <w:jc w:val="center"/>
            </w:pPr>
            <w:r>
              <w:rPr>
                <w:sz w:val="18"/>
              </w:rPr>
              <w:t>235</w:t>
            </w:r>
          </w:p>
        </w:tc>
        <w:tc>
          <w:tcPr>
            <w:tcW w:type="dxa" w:w="1045"/>
          </w:tcPr>
          <w:p>
            <w:pPr>
              <w:jc w:val="center"/>
            </w:pPr>
            <w:r>
              <w:rPr>
                <w:sz w:val="18"/>
              </w:rPr>
              <w:t>99</w:t>
            </w:r>
          </w:p>
        </w:tc>
        <w:tc>
          <w:tcPr>
            <w:tcW w:type="dxa" w:w="1045"/>
          </w:tcPr>
          <w:p>
            <w:pPr>
              <w:jc w:val="center"/>
            </w:pPr>
            <w:r>
              <w:rPr>
                <w:sz w:val="18"/>
              </w:rPr>
              <w:t>150</w:t>
            </w:r>
          </w:p>
        </w:tc>
        <w:tc>
          <w:tcPr>
            <w:tcW w:type="dxa" w:w="1045"/>
          </w:tcPr>
          <w:p>
            <w:pPr>
              <w:jc w:val="center"/>
            </w:pPr>
            <w:r>
              <w:rPr>
                <w:sz w:val="18"/>
              </w:rPr>
              <w:t>99</w:t>
            </w:r>
          </w:p>
        </w:tc>
        <w:tc>
          <w:tcPr>
            <w:tcW w:type="dxa" w:w="1045"/>
          </w:tcPr>
          <w:p>
            <w:pPr>
              <w:jc w:val="center"/>
            </w:pPr>
            <w:r>
              <w:rPr>
                <w:color w:val="219653"/>
                <w:sz w:val="18"/>
              </w:rPr>
              <w:t>High ✅</w:t>
            </w:r>
          </w:p>
        </w:tc>
      </w:tr>
      <w:tr>
        <w:tc>
          <w:tcPr>
            <w:tcW w:type="dxa" w:w="1045"/>
          </w:tcPr>
          <w:p>
            <w:r>
              <w:rPr>
                <w:sz w:val="18"/>
              </w:rPr>
              <w:t>Yuan Zhu</w:t>
            </w:r>
          </w:p>
        </w:tc>
        <w:tc>
          <w:tcPr>
            <w:tcW w:type="dxa" w:w="1045"/>
          </w:tcPr>
          <w:p>
            <w:pPr>
              <w:jc w:val="center"/>
            </w:pPr>
            <w:r>
              <w:rPr>
                <w:sz w:val="18"/>
              </w:rPr>
              <w:t>1208</w:t>
            </w:r>
          </w:p>
        </w:tc>
        <w:tc>
          <w:tcPr>
            <w:tcW w:type="dxa" w:w="1045"/>
          </w:tcPr>
          <w:p>
            <w:pPr>
              <w:jc w:val="center"/>
            </w:pPr>
            <w:r>
              <w:rPr>
                <w:sz w:val="18"/>
              </w:rPr>
              <w:t>45</w:t>
            </w:r>
          </w:p>
        </w:tc>
        <w:tc>
          <w:tcPr>
            <w:tcW w:type="dxa" w:w="1045"/>
          </w:tcPr>
          <w:p>
            <w:pPr>
              <w:jc w:val="center"/>
            </w:pPr>
            <w:r>
              <w:rPr>
                <w:sz w:val="18"/>
              </w:rPr>
              <w:t>95</w:t>
            </w:r>
          </w:p>
        </w:tc>
        <w:tc>
          <w:tcPr>
            <w:tcW w:type="dxa" w:w="1045"/>
          </w:tcPr>
          <w:p>
            <w:pPr>
              <w:jc w:val="center"/>
            </w:pPr>
            <w:r>
              <w:rPr>
                <w:sz w:val="18"/>
              </w:rPr>
              <w:t>120</w:t>
            </w:r>
          </w:p>
        </w:tc>
        <w:tc>
          <w:tcPr>
            <w:tcW w:type="dxa" w:w="1045"/>
          </w:tcPr>
          <w:p>
            <w:pPr>
              <w:jc w:val="center"/>
            </w:pPr>
            <w:r>
              <w:rPr>
                <w:sz w:val="18"/>
              </w:rPr>
              <w:t>201</w:t>
            </w:r>
          </w:p>
        </w:tc>
        <w:tc>
          <w:tcPr>
            <w:tcW w:type="dxa" w:w="1045"/>
          </w:tcPr>
          <w:p>
            <w:pPr>
              <w:jc w:val="center"/>
            </w:pPr>
            <w:r>
              <w:rPr>
                <w:sz w:val="18"/>
              </w:rPr>
              <w:t>67</w:t>
            </w:r>
          </w:p>
        </w:tc>
        <w:tc>
          <w:tcPr>
            <w:tcW w:type="dxa" w:w="1045"/>
          </w:tcPr>
          <w:p>
            <w:pPr>
              <w:jc w:val="center"/>
            </w:pPr>
            <w:r>
              <w:rPr>
                <w:sz w:val="18"/>
              </w:rPr>
              <w:t>106</w:t>
            </w:r>
          </w:p>
        </w:tc>
        <w:tc>
          <w:tcPr>
            <w:tcW w:type="dxa" w:w="1045"/>
          </w:tcPr>
          <w:p>
            <w:pPr>
              <w:jc w:val="center"/>
            </w:pPr>
            <w:r>
              <w:rPr>
                <w:color w:val="219653"/>
                <w:sz w:val="18"/>
              </w:rPr>
              <w:t>High ✅</w:t>
            </w:r>
          </w:p>
        </w:tc>
      </w:tr>
      <w:tr>
        <w:tc>
          <w:tcPr>
            <w:tcW w:type="dxa" w:w="1045"/>
          </w:tcPr>
          <w:p>
            <w:r>
              <w:rPr>
                <w:sz w:val="18"/>
              </w:rPr>
              <w:t>Honglei</w:t>
            </w:r>
          </w:p>
        </w:tc>
        <w:tc>
          <w:tcPr>
            <w:tcW w:type="dxa" w:w="1045"/>
          </w:tcPr>
          <w:p>
            <w:pPr>
              <w:jc w:val="center"/>
            </w:pPr>
            <w:r>
              <w:rPr>
                <w:sz w:val="18"/>
              </w:rPr>
              <w:t>187</w:t>
            </w:r>
          </w:p>
        </w:tc>
        <w:tc>
          <w:tcPr>
            <w:tcW w:type="dxa" w:w="1045"/>
          </w:tcPr>
          <w:p>
            <w:pPr>
              <w:jc w:val="center"/>
            </w:pPr>
            <w:r>
              <w:rPr>
                <w:sz w:val="18"/>
              </w:rPr>
              <w:t>17</w:t>
            </w:r>
          </w:p>
        </w:tc>
        <w:tc>
          <w:tcPr>
            <w:tcW w:type="dxa" w:w="1045"/>
          </w:tcPr>
          <w:p>
            <w:pPr>
              <w:jc w:val="center"/>
            </w:pPr>
            <w:r>
              <w:rPr>
                <w:sz w:val="18"/>
              </w:rPr>
              <w:t>35</w:t>
            </w:r>
          </w:p>
        </w:tc>
        <w:tc>
          <w:tcPr>
            <w:tcW w:type="dxa" w:w="1045"/>
          </w:tcPr>
          <w:p>
            <w:pPr>
              <w:jc w:val="center"/>
            </w:pPr>
            <w:r>
              <w:rPr>
                <w:sz w:val="18"/>
              </w:rPr>
              <w:t>18</w:t>
            </w:r>
          </w:p>
        </w:tc>
        <w:tc>
          <w:tcPr>
            <w:tcW w:type="dxa" w:w="1045"/>
          </w:tcPr>
          <w:p>
            <w:pPr>
              <w:jc w:val="center"/>
            </w:pPr>
            <w:r>
              <w:rPr>
                <w:sz w:val="18"/>
              </w:rPr>
              <w:t>18</w:t>
            </w:r>
          </w:p>
        </w:tc>
        <w:tc>
          <w:tcPr>
            <w:tcW w:type="dxa" w:w="1045"/>
          </w:tcPr>
          <w:p>
            <w:pPr>
              <w:jc w:val="center"/>
            </w:pPr>
            <w:r>
              <w:rPr>
                <w:sz w:val="18"/>
              </w:rPr>
              <w:t>10</w:t>
            </w:r>
          </w:p>
        </w:tc>
        <w:tc>
          <w:tcPr>
            <w:tcW w:type="dxa" w:w="1045"/>
          </w:tcPr>
          <w:p>
            <w:pPr>
              <w:jc w:val="center"/>
            </w:pPr>
            <w:r>
              <w:rPr>
                <w:sz w:val="18"/>
              </w:rPr>
              <w:t>20</w:t>
            </w:r>
          </w:p>
        </w:tc>
        <w:tc>
          <w:tcPr>
            <w:tcW w:type="dxa" w:w="1045"/>
          </w:tcPr>
          <w:p>
            <w:pPr>
              <w:jc w:val="center"/>
            </w:pPr>
            <w:r>
              <w:rPr>
                <w:color w:val="F59E0B"/>
                <w:sz w:val="18"/>
              </w:rPr>
              <w:t>Medium</w:t>
            </w:r>
          </w:p>
        </w:tc>
      </w:tr>
      <w:tr>
        <w:tc>
          <w:tcPr>
            <w:tcW w:type="dxa" w:w="1045"/>
          </w:tcPr>
          <w:p>
            <w:r>
              <w:rPr>
                <w:sz w:val="18"/>
              </w:rPr>
              <w:t>Qiang Gong</w:t>
            </w:r>
          </w:p>
        </w:tc>
        <w:tc>
          <w:tcPr>
            <w:tcW w:type="dxa" w:w="1045"/>
          </w:tcPr>
          <w:p>
            <w:pPr>
              <w:jc w:val="center"/>
            </w:pPr>
            <w:r>
              <w:rPr>
                <w:sz w:val="18"/>
              </w:rPr>
              <w:t>3</w:t>
            </w:r>
          </w:p>
        </w:tc>
        <w:tc>
          <w:tcPr>
            <w:tcW w:type="dxa" w:w="1045"/>
          </w:tcPr>
          <w:p>
            <w:pPr>
              <w:jc w:val="center"/>
            </w:pPr>
            <w:r>
              <w:rPr>
                <w:sz w:val="18"/>
              </w:rPr>
              <w:t>0</w:t>
            </w:r>
          </w:p>
        </w:tc>
        <w:tc>
          <w:tcPr>
            <w:tcW w:type="dxa" w:w="1045"/>
          </w:tcPr>
          <w:p>
            <w:pPr>
              <w:jc w:val="center"/>
            </w:pPr>
            <w:r>
              <w:rPr>
                <w:sz w:val="18"/>
              </w:rPr>
              <w:t>0</w:t>
            </w:r>
          </w:p>
        </w:tc>
        <w:tc>
          <w:tcPr>
            <w:tcW w:type="dxa" w:w="1045"/>
          </w:tcPr>
          <w:p>
            <w:pPr>
              <w:jc w:val="center"/>
            </w:pPr>
            <w:r>
              <w:rPr>
                <w:sz w:val="18"/>
              </w:rPr>
              <w:t>0</w:t>
            </w:r>
          </w:p>
        </w:tc>
        <w:tc>
          <w:tcPr>
            <w:tcW w:type="dxa" w:w="1045"/>
          </w:tcPr>
          <w:p>
            <w:pPr>
              <w:jc w:val="center"/>
            </w:pPr>
            <w:r>
              <w:rPr>
                <w:sz w:val="18"/>
              </w:rPr>
              <w:t>0</w:t>
            </w:r>
          </w:p>
        </w:tc>
        <w:tc>
          <w:tcPr>
            <w:tcW w:type="dxa" w:w="1045"/>
          </w:tcPr>
          <w:p>
            <w:pPr>
              <w:jc w:val="center"/>
            </w:pPr>
            <w:r>
              <w:rPr>
                <w:sz w:val="18"/>
              </w:rPr>
              <w:t>3</w:t>
            </w:r>
          </w:p>
        </w:tc>
        <w:tc>
          <w:tcPr>
            <w:tcW w:type="dxa" w:w="1045"/>
          </w:tcPr>
          <w:p>
            <w:pPr>
              <w:jc w:val="center"/>
            </w:pPr>
            <w:r>
              <w:rPr>
                <w:sz w:val="18"/>
              </w:rPr>
              <w:t>—</w:t>
            </w:r>
          </w:p>
        </w:tc>
        <w:tc>
          <w:tcPr>
            <w:tcW w:type="dxa" w:w="1045"/>
          </w:tcPr>
          <w:p>
            <w:pPr>
              <w:jc w:val="center"/>
            </w:pPr>
            <w:r>
              <w:rPr>
                <w:color w:val="6B7280"/>
                <w:sz w:val="18"/>
              </w:rPr>
              <w:t>N/A</w:t>
            </w:r>
          </w:p>
        </w:tc>
      </w:tr>
    </w:tbl>
    <w:p>
      <w:pPr>
        <w:spacing w:before="40"/>
      </w:pPr>
      <w:r>
        <w:rPr>
          <w:b/>
          <w:color w:val="007B8A"/>
          <w:sz w:val="16"/>
        </w:rPr>
        <w:t xml:space="preserve">DORA Tier </w:t>
      </w:r>
      <w:r>
        <w:rPr>
          <w:color w:val="6B7280"/>
          <w:sz w:val="16"/>
        </w:rPr>
        <w:t>= Elite=daily; High=weekly; Medium=monthly; Low=quarterly+</w:t>
      </w:r>
    </w:p>
    <w:p/>
    <w:p>
      <w:pPr>
        <w:pStyle w:val="Heading2"/>
      </w:pPr>
      <w:r>
        <w:rPr>
          <w:b/>
          <w:color w:val="007B8A"/>
        </w:rPr>
        <w:t>3.2  Lead Time for Changes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E3A5F"/>
          </w:tcPr>
          <w:p>
            <w:pPr>
              <w:jc w:val="center"/>
            </w:pPr>
            <w:r>
              <w:rPr>
                <w:b/>
                <w:color w:val="FFFFFF"/>
                <w:sz w:val="18"/>
              </w:rPr>
              <w:t>Developer</w:t>
            </w:r>
          </w:p>
        </w:tc>
        <w:tc>
          <w:tcPr>
            <w:tcW w:type="dxa" w:w="1881"/>
            <w:shd w:val="clear" w:color="auto" w:fill="1E3A5F"/>
          </w:tcPr>
          <w:p>
            <w:pPr>
              <w:jc w:val="center"/>
            </w:pPr>
            <w:r>
              <w:rPr>
                <w:b/>
                <w:color w:val="FFFFFF"/>
                <w:sz w:val="18"/>
              </w:rPr>
              <w:t>Total Commits</w:t>
            </w:r>
          </w:p>
        </w:tc>
        <w:tc>
          <w:tcPr>
            <w:tcW w:type="dxa" w:w="1881"/>
            <w:shd w:val="clear" w:color="auto" w:fill="1E3A5F"/>
          </w:tcPr>
          <w:p>
            <w:pPr>
              <w:jc w:val="center"/>
            </w:pPr>
            <w:r>
              <w:rPr>
                <w:b/>
                <w:color w:val="FFFFFF"/>
                <w:sz w:val="18"/>
              </w:rPr>
              <w:t>Est. Lead Time</w:t>
            </w:r>
          </w:p>
        </w:tc>
        <w:tc>
          <w:tcPr>
            <w:tcW w:type="dxa" w:w="1881"/>
            <w:shd w:val="clear" w:color="auto" w:fill="1E3A5F"/>
          </w:tcPr>
          <w:p>
            <w:pPr>
              <w:jc w:val="center"/>
            </w:pPr>
            <w:r>
              <w:rPr>
                <w:b/>
                <w:color w:val="FFFFFF"/>
                <w:sz w:val="18"/>
              </w:rPr>
              <w:t>DORA Tier</w:t>
            </w:r>
          </w:p>
        </w:tc>
        <w:tc>
          <w:tcPr>
            <w:tcW w:type="dxa" w:w="1881"/>
            <w:shd w:val="clear" w:color="auto" w:fill="1E3A5F"/>
          </w:tcPr>
          <w:p>
            <w:pPr>
              <w:jc w:val="center"/>
            </w:pPr>
            <w:r>
              <w:rPr>
                <w:b/>
                <w:color w:val="FFFFFF"/>
                <w:sz w:val="18"/>
              </w:rPr>
              <w:t>Evidence</w:t>
            </w:r>
          </w:p>
        </w:tc>
      </w:tr>
      <w:tr>
        <w:tc>
          <w:tcPr>
            <w:tcW w:type="dxa" w:w="1881"/>
          </w:tcPr>
          <w:p>
            <w:r>
              <w:rPr>
                <w:sz w:val="18"/>
              </w:rPr>
              <w:t>Kimi</w:t>
            </w:r>
          </w:p>
        </w:tc>
        <w:tc>
          <w:tcPr>
            <w:tcW w:type="dxa" w:w="1881"/>
          </w:tcPr>
          <w:p>
            <w:pPr>
              <w:jc w:val="center"/>
            </w:pPr>
            <w:r>
              <w:rPr>
                <w:sz w:val="18"/>
              </w:rPr>
              <w:t>497</w:t>
            </w:r>
          </w:p>
        </w:tc>
        <w:tc>
          <w:tcPr>
            <w:tcW w:type="dxa" w:w="1881"/>
          </w:tcPr>
          <w:p>
            <w:pPr>
              <w:jc w:val="center"/>
            </w:pPr>
            <w:r>
              <w:rPr>
                <w:sz w:val="18"/>
              </w:rPr>
              <w:t>1–3 days</w:t>
            </w:r>
          </w:p>
        </w:tc>
        <w:tc>
          <w:tcPr>
            <w:tcW w:type="dxa" w:w="1881"/>
          </w:tcPr>
          <w:p>
            <w:pPr>
              <w:jc w:val="center"/>
            </w:pPr>
            <w:r>
              <w:rPr>
                <w:color w:val="219653"/>
                <w:sz w:val="18"/>
              </w:rPr>
              <w:t>High ✅</w:t>
            </w:r>
          </w:p>
        </w:tc>
        <w:tc>
          <w:tcPr>
            <w:tcW w:type="dxa" w:w="1881"/>
          </w:tcPr>
          <w:p>
            <w:r>
              <w:rPr>
                <w:sz w:val="18"/>
              </w:rPr>
              <w:t>metadata Jun14→18; legality same-day</w:t>
            </w:r>
          </w:p>
        </w:tc>
      </w:tr>
      <w:tr>
        <w:tc>
          <w:tcPr>
            <w:tcW w:type="dxa" w:w="1881"/>
          </w:tcPr>
          <w:p>
            <w:r>
              <w:rPr>
                <w:sz w:val="18"/>
              </w:rPr>
              <w:t>Yuan Zhu</w:t>
            </w:r>
          </w:p>
        </w:tc>
        <w:tc>
          <w:tcPr>
            <w:tcW w:type="dxa" w:w="1881"/>
          </w:tcPr>
          <w:p>
            <w:pPr>
              <w:jc w:val="center"/>
            </w:pPr>
            <w:r>
              <w:rPr>
                <w:sz w:val="18"/>
              </w:rPr>
              <w:t>1208</w:t>
            </w:r>
          </w:p>
        </w:tc>
        <w:tc>
          <w:tcPr>
            <w:tcW w:type="dxa" w:w="1881"/>
          </w:tcPr>
          <w:p>
            <w:pPr>
              <w:jc w:val="center"/>
            </w:pPr>
            <w:r>
              <w:rPr>
                <w:sz w:val="18"/>
              </w:rPr>
              <w:t>&lt; 1 day</w:t>
            </w:r>
          </w:p>
        </w:tc>
        <w:tc>
          <w:tcPr>
            <w:tcW w:type="dxa" w:w="1881"/>
          </w:tcPr>
          <w:p>
            <w:pPr>
              <w:jc w:val="center"/>
            </w:pPr>
            <w:r>
              <w:rPr>
                <w:color w:val="219653"/>
                <w:sz w:val="18"/>
              </w:rPr>
              <w:t>Elite ✅</w:t>
            </w:r>
          </w:p>
        </w:tc>
        <w:tc>
          <w:tcPr>
            <w:tcW w:type="dxa" w:w="1881"/>
          </w:tcPr>
          <w:p>
            <w:r>
              <w:rPr>
                <w:sz w:val="18"/>
              </w:rPr>
              <w:t>feat+fix same-day throughout</w:t>
            </w:r>
          </w:p>
        </w:tc>
      </w:tr>
      <w:tr>
        <w:tc>
          <w:tcPr>
            <w:tcW w:type="dxa" w:w="1881"/>
          </w:tcPr>
          <w:p>
            <w:r>
              <w:rPr>
                <w:sz w:val="18"/>
              </w:rPr>
              <w:t>Honglei</w:t>
            </w:r>
          </w:p>
        </w:tc>
        <w:tc>
          <w:tcPr>
            <w:tcW w:type="dxa" w:w="1881"/>
          </w:tcPr>
          <w:p>
            <w:pPr>
              <w:jc w:val="center"/>
            </w:pPr>
            <w:r>
              <w:rPr>
                <w:sz w:val="18"/>
              </w:rPr>
              <w:t>187</w:t>
            </w:r>
          </w:p>
        </w:tc>
        <w:tc>
          <w:tcPr>
            <w:tcW w:type="dxa" w:w="1881"/>
          </w:tcPr>
          <w:p>
            <w:pPr>
              <w:jc w:val="center"/>
            </w:pPr>
            <w:r>
              <w:rPr>
                <w:sz w:val="18"/>
              </w:rPr>
              <w:t>5–14 days</w:t>
            </w:r>
          </w:p>
        </w:tc>
        <w:tc>
          <w:tcPr>
            <w:tcW w:type="dxa" w:w="1881"/>
          </w:tcPr>
          <w:p>
            <w:pPr>
              <w:jc w:val="center"/>
            </w:pPr>
            <w:r>
              <w:rPr>
                <w:color w:val="F59E0B"/>
                <w:sz w:val="18"/>
              </w:rPr>
              <w:t>Medium</w:t>
            </w:r>
          </w:p>
        </w:tc>
        <w:tc>
          <w:tcPr>
            <w:tcW w:type="dxa" w:w="1881"/>
          </w:tcPr>
          <w:p>
            <w:r>
              <w:rPr>
                <w:sz w:val="18"/>
              </w:rPr>
              <w:t>pairing search ~10-day arc</w:t>
            </w:r>
          </w:p>
        </w:tc>
      </w:tr>
      <w:tr>
        <w:tc>
          <w:tcPr>
            <w:tcW w:type="dxa" w:w="1881"/>
          </w:tcPr>
          <w:p>
            <w:r>
              <w:rPr>
                <w:sz w:val="18"/>
              </w:rPr>
              <w:t>Qiang Gong</w:t>
            </w:r>
          </w:p>
        </w:tc>
        <w:tc>
          <w:tcPr>
            <w:tcW w:type="dxa" w:w="1881"/>
          </w:tcPr>
          <w:p>
            <w:pPr>
              <w:jc w:val="center"/>
            </w:pPr>
            <w:r>
              <w:rPr>
                <w:sz w:val="18"/>
              </w:rPr>
              <w:t>3</w:t>
            </w:r>
          </w:p>
        </w:tc>
        <w:tc>
          <w:tcPr>
            <w:tcW w:type="dxa" w:w="1881"/>
          </w:tcPr>
          <w:p>
            <w:pPr>
              <w:jc w:val="center"/>
            </w:pPr>
            <w:r>
              <w:rPr>
                <w:sz w:val="18"/>
              </w:rPr>
              <w:t>N/A</w:t>
            </w:r>
          </w:p>
        </w:tc>
        <w:tc>
          <w:tcPr>
            <w:tcW w:type="dxa" w:w="1881"/>
          </w:tcPr>
          <w:p>
            <w:pPr>
              <w:jc w:val="center"/>
            </w:pPr>
            <w:r>
              <w:rPr>
                <w:color w:val="6B7280"/>
                <w:sz w:val="18"/>
              </w:rPr>
              <w:t>N/A</w:t>
            </w:r>
          </w:p>
        </w:tc>
        <w:tc>
          <w:tcPr>
            <w:tcW w:type="dxa" w:w="1881"/>
          </w:tcPr>
          <w:p>
            <w:r>
              <w:rPr>
                <w:sz w:val="18"/>
              </w:rPr>
              <w:t>Only 1 active day</w:t>
            </w:r>
          </w:p>
        </w:tc>
      </w:tr>
    </w:tbl>
    <w:p>
      <w:pPr>
        <w:spacing w:before="40"/>
      </w:pPr>
      <w:r>
        <w:rPr>
          <w:b/>
          <w:color w:val="007B8A"/>
          <w:sz w:val="16"/>
        </w:rPr>
        <w:t xml:space="preserve">DORA Tier </w:t>
      </w:r>
      <w:r>
        <w:rPr>
          <w:color w:val="6B7280"/>
          <w:sz w:val="16"/>
        </w:rPr>
        <w:t>= Elite &lt;1d; High 1d–1wk; Medium 1wk–1mo; Low &gt;1mo</w:t>
      </w:r>
    </w:p>
    <w:p/>
    <w:p>
      <w:pPr>
        <w:pStyle w:val="Heading2"/>
      </w:pPr>
      <w:r>
        <w:rPr>
          <w:b/>
          <w:color w:val="007B8A"/>
        </w:rPr>
        <w:t>3.3  Change Failure Rate (CFR)</w:t>
      </w:r>
    </w:p>
    <w:p>
      <w:r>
        <w:rPr>
          <w:b w:val="0"/>
          <w:i/>
          <w:color w:val="6B7280"/>
          <w:sz w:val="18"/>
        </w:rPr>
        <w:t>Proxy: fix: / total. Elite &lt;5%; High 5–15%; Medium 15–30%; Low &gt;45%.</w:t>
      </w:r>
    </w:p>
    <w:p>
      <w:r>
        <w:rPr>
          <w:b w:val="0"/>
          <w:i/>
          <w:color w:val="F59E0B"/>
          <w:sz w:val="18"/>
        </w:rPr>
        <w:t>* Honglei mislabels features as "fix:" — raw 70%, adjusted ~25%.</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E3A5F"/>
          </w:tcPr>
          <w:p>
            <w:pPr>
              <w:jc w:val="center"/>
            </w:pPr>
            <w:r>
              <w:rPr>
                <w:b/>
                <w:color w:val="FFFFFF"/>
                <w:sz w:val="18"/>
              </w:rPr>
              <w:t>Developer</w:t>
            </w:r>
          </w:p>
        </w:tc>
        <w:tc>
          <w:tcPr>
            <w:tcW w:type="dxa" w:w="1568"/>
            <w:shd w:val="clear" w:color="auto" w:fill="1E3A5F"/>
          </w:tcPr>
          <w:p>
            <w:pPr>
              <w:jc w:val="center"/>
            </w:pPr>
            <w:r>
              <w:rPr>
                <w:b/>
                <w:color w:val="FFFFFF"/>
                <w:sz w:val="18"/>
              </w:rPr>
              <w:t>Total</w:t>
            </w:r>
          </w:p>
        </w:tc>
        <w:tc>
          <w:tcPr>
            <w:tcW w:type="dxa" w:w="1568"/>
            <w:shd w:val="clear" w:color="auto" w:fill="1E3A5F"/>
          </w:tcPr>
          <w:p>
            <w:pPr>
              <w:jc w:val="center"/>
            </w:pPr>
            <w:r>
              <w:rPr>
                <w:b/>
                <w:color w:val="FFFFFF"/>
                <w:sz w:val="18"/>
              </w:rPr>
              <w:t>fix</w:t>
            </w:r>
          </w:p>
        </w:tc>
        <w:tc>
          <w:tcPr>
            <w:tcW w:type="dxa" w:w="1568"/>
            <w:shd w:val="clear" w:color="auto" w:fill="1E3A5F"/>
          </w:tcPr>
          <w:p>
            <w:pPr>
              <w:jc w:val="center"/>
            </w:pPr>
            <w:r>
              <w:rPr>
                <w:b/>
                <w:color w:val="FFFFFF"/>
                <w:sz w:val="18"/>
              </w:rPr>
              <w:t>feat</w:t>
            </w:r>
          </w:p>
        </w:tc>
        <w:tc>
          <w:tcPr>
            <w:tcW w:type="dxa" w:w="1568"/>
            <w:shd w:val="clear" w:color="auto" w:fill="1E3A5F"/>
          </w:tcPr>
          <w:p>
            <w:pPr>
              <w:jc w:val="center"/>
            </w:pPr>
            <w:r>
              <w:rPr>
                <w:b/>
                <w:color w:val="FFFFFF"/>
                <w:sz w:val="18"/>
              </w:rPr>
              <w:t>CFR (raw)</w:t>
            </w:r>
          </w:p>
        </w:tc>
        <w:tc>
          <w:tcPr>
            <w:tcW w:type="dxa" w:w="1568"/>
            <w:shd w:val="clear" w:color="auto" w:fill="1E3A5F"/>
          </w:tcPr>
          <w:p>
            <w:pPr>
              <w:jc w:val="center"/>
            </w:pPr>
            <w:r>
              <w:rPr>
                <w:b/>
                <w:color w:val="FFFFFF"/>
                <w:sz w:val="18"/>
              </w:rPr>
              <w:t>DORA Tier</w:t>
            </w:r>
          </w:p>
        </w:tc>
      </w:tr>
      <w:tr>
        <w:tc>
          <w:tcPr>
            <w:tcW w:type="dxa" w:w="1568"/>
          </w:tcPr>
          <w:p>
            <w:r>
              <w:rPr>
                <w:sz w:val="18"/>
              </w:rPr>
              <w:t>Kimi</w:t>
            </w:r>
          </w:p>
        </w:tc>
        <w:tc>
          <w:tcPr>
            <w:tcW w:type="dxa" w:w="1568"/>
          </w:tcPr>
          <w:p>
            <w:pPr>
              <w:jc w:val="center"/>
            </w:pPr>
            <w:r>
              <w:rPr>
                <w:sz w:val="18"/>
              </w:rPr>
              <w:t>497</w:t>
            </w:r>
          </w:p>
        </w:tc>
        <w:tc>
          <w:tcPr>
            <w:tcW w:type="dxa" w:w="1568"/>
          </w:tcPr>
          <w:p>
            <w:pPr>
              <w:jc w:val="center"/>
            </w:pPr>
            <w:r>
              <w:rPr>
                <w:sz w:val="18"/>
              </w:rPr>
              <w:t>73</w:t>
            </w:r>
          </w:p>
        </w:tc>
        <w:tc>
          <w:tcPr>
            <w:tcW w:type="dxa" w:w="1568"/>
          </w:tcPr>
          <w:p>
            <w:pPr>
              <w:jc w:val="center"/>
            </w:pPr>
            <w:r>
              <w:rPr>
                <w:sz w:val="18"/>
              </w:rPr>
              <w:t>198</w:t>
            </w:r>
          </w:p>
        </w:tc>
        <w:tc>
          <w:tcPr>
            <w:tcW w:type="dxa" w:w="1568"/>
          </w:tcPr>
          <w:p>
            <w:pPr>
              <w:jc w:val="center"/>
            </w:pPr>
            <w:r>
              <w:rPr>
                <w:sz w:val="18"/>
              </w:rPr>
              <w:t>14.7%</w:t>
            </w:r>
          </w:p>
        </w:tc>
        <w:tc>
          <w:tcPr>
            <w:tcW w:type="dxa" w:w="1568"/>
          </w:tcPr>
          <w:p>
            <w:pPr>
              <w:jc w:val="center"/>
            </w:pPr>
            <w:r>
              <w:rPr>
                <w:color w:val="219653"/>
                <w:sz w:val="18"/>
              </w:rPr>
              <w:t>High ✅</w:t>
            </w:r>
          </w:p>
        </w:tc>
      </w:tr>
      <w:tr>
        <w:tc>
          <w:tcPr>
            <w:tcW w:type="dxa" w:w="1568"/>
          </w:tcPr>
          <w:p>
            <w:r>
              <w:rPr>
                <w:sz w:val="18"/>
              </w:rPr>
              <w:t>Yuan Zhu</w:t>
            </w:r>
          </w:p>
        </w:tc>
        <w:tc>
          <w:tcPr>
            <w:tcW w:type="dxa" w:w="1568"/>
          </w:tcPr>
          <w:p>
            <w:pPr>
              <w:jc w:val="center"/>
            </w:pPr>
            <w:r>
              <w:rPr>
                <w:sz w:val="18"/>
              </w:rPr>
              <w:t>1208</w:t>
            </w:r>
          </w:p>
        </w:tc>
        <w:tc>
          <w:tcPr>
            <w:tcW w:type="dxa" w:w="1568"/>
          </w:tcPr>
          <w:p>
            <w:pPr>
              <w:jc w:val="center"/>
            </w:pPr>
            <w:r>
              <w:rPr>
                <w:sz w:val="18"/>
              </w:rPr>
              <w:t>303</w:t>
            </w:r>
          </w:p>
        </w:tc>
        <w:tc>
          <w:tcPr>
            <w:tcW w:type="dxa" w:w="1568"/>
          </w:tcPr>
          <w:p>
            <w:pPr>
              <w:jc w:val="center"/>
            </w:pPr>
            <w:r>
              <w:rPr>
                <w:sz w:val="18"/>
              </w:rPr>
              <w:t>548</w:t>
            </w:r>
          </w:p>
        </w:tc>
        <w:tc>
          <w:tcPr>
            <w:tcW w:type="dxa" w:w="1568"/>
          </w:tcPr>
          <w:p>
            <w:pPr>
              <w:jc w:val="center"/>
            </w:pPr>
            <w:r>
              <w:rPr>
                <w:sz w:val="18"/>
              </w:rPr>
              <w:t>25.1%</w:t>
            </w:r>
          </w:p>
        </w:tc>
        <w:tc>
          <w:tcPr>
            <w:tcW w:type="dxa" w:w="1568"/>
          </w:tcPr>
          <w:p>
            <w:pPr>
              <w:jc w:val="center"/>
            </w:pPr>
            <w:r>
              <w:rPr>
                <w:color w:val="F59E0B"/>
                <w:sz w:val="18"/>
              </w:rPr>
              <w:t>Medium ⚠️</w:t>
            </w:r>
          </w:p>
        </w:tc>
      </w:tr>
      <w:tr>
        <w:tc>
          <w:tcPr>
            <w:tcW w:type="dxa" w:w="1568"/>
          </w:tcPr>
          <w:p>
            <w:r>
              <w:rPr>
                <w:sz w:val="18"/>
              </w:rPr>
              <w:t>Honglei</w:t>
            </w:r>
          </w:p>
        </w:tc>
        <w:tc>
          <w:tcPr>
            <w:tcW w:type="dxa" w:w="1568"/>
          </w:tcPr>
          <w:p>
            <w:pPr>
              <w:jc w:val="center"/>
            </w:pPr>
            <w:r>
              <w:rPr>
                <w:sz w:val="18"/>
              </w:rPr>
              <w:t>187</w:t>
            </w:r>
          </w:p>
        </w:tc>
        <w:tc>
          <w:tcPr>
            <w:tcW w:type="dxa" w:w="1568"/>
          </w:tcPr>
          <w:p>
            <w:pPr>
              <w:jc w:val="center"/>
            </w:pPr>
            <w:r>
              <w:rPr>
                <w:sz w:val="18"/>
              </w:rPr>
              <w:t>131</w:t>
            </w:r>
          </w:p>
        </w:tc>
        <w:tc>
          <w:tcPr>
            <w:tcW w:type="dxa" w:w="1568"/>
          </w:tcPr>
          <w:p>
            <w:pPr>
              <w:jc w:val="center"/>
            </w:pPr>
            <w:r>
              <w:rPr>
                <w:sz w:val="18"/>
              </w:rPr>
              <w:t>11</w:t>
            </w:r>
          </w:p>
        </w:tc>
        <w:tc>
          <w:tcPr>
            <w:tcW w:type="dxa" w:w="1568"/>
          </w:tcPr>
          <w:p>
            <w:pPr>
              <w:jc w:val="center"/>
            </w:pPr>
            <w:r>
              <w:rPr>
                <w:sz w:val="18"/>
              </w:rPr>
              <w:t>70.1% / ~25% adj</w:t>
            </w:r>
          </w:p>
        </w:tc>
        <w:tc>
          <w:tcPr>
            <w:tcW w:type="dxa" w:w="1568"/>
          </w:tcPr>
          <w:p>
            <w:pPr>
              <w:jc w:val="center"/>
            </w:pPr>
            <w:r>
              <w:rPr>
                <w:color w:val="F59E0B"/>
                <w:sz w:val="18"/>
              </w:rPr>
              <w:t>Medium* (note)</w:t>
            </w:r>
          </w:p>
        </w:tc>
      </w:tr>
      <w:tr>
        <w:tc>
          <w:tcPr>
            <w:tcW w:type="dxa" w:w="1568"/>
          </w:tcPr>
          <w:p>
            <w:r>
              <w:rPr>
                <w:sz w:val="18"/>
              </w:rPr>
              <w:t>Qiang Gong</w:t>
            </w:r>
          </w:p>
        </w:tc>
        <w:tc>
          <w:tcPr>
            <w:tcW w:type="dxa" w:w="1568"/>
          </w:tcPr>
          <w:p>
            <w:pPr>
              <w:jc w:val="center"/>
            </w:pPr>
            <w:r>
              <w:rPr>
                <w:sz w:val="18"/>
              </w:rPr>
              <w:t>3</w:t>
            </w:r>
          </w:p>
        </w:tc>
        <w:tc>
          <w:tcPr>
            <w:tcW w:type="dxa" w:w="1568"/>
          </w:tcPr>
          <w:p>
            <w:pPr>
              <w:jc w:val="center"/>
            </w:pPr>
            <w:r>
              <w:rPr>
                <w:sz w:val="18"/>
              </w:rPr>
              <w:t>1</w:t>
            </w:r>
          </w:p>
        </w:tc>
        <w:tc>
          <w:tcPr>
            <w:tcW w:type="dxa" w:w="1568"/>
          </w:tcPr>
          <w:p>
            <w:pPr>
              <w:jc w:val="center"/>
            </w:pPr>
            <w:r>
              <w:rPr>
                <w:sz w:val="18"/>
              </w:rPr>
              <w:t>0</w:t>
            </w:r>
          </w:p>
        </w:tc>
        <w:tc>
          <w:tcPr>
            <w:tcW w:type="dxa" w:w="1568"/>
          </w:tcPr>
          <w:p>
            <w:pPr>
              <w:jc w:val="center"/>
            </w:pPr>
            <w:r>
              <w:rPr>
                <w:sz w:val="18"/>
              </w:rPr>
              <w:t>33%</w:t>
            </w:r>
          </w:p>
        </w:tc>
        <w:tc>
          <w:tcPr>
            <w:tcW w:type="dxa" w:w="1568"/>
          </w:tcPr>
          <w:p>
            <w:pPr>
              <w:jc w:val="center"/>
            </w:pPr>
            <w:r>
              <w:rPr>
                <w:color w:val="6B7280"/>
                <w:sz w:val="18"/>
              </w:rPr>
              <w:t>N/A (too small)</w:t>
            </w:r>
          </w:p>
        </w:tc>
      </w:tr>
    </w:tbl>
    <w:p/>
    <w:p>
      <w:pPr>
        <w:pStyle w:val="Heading2"/>
      </w:pPr>
      <w:r>
        <w:rPr>
          <w:b/>
          <w:color w:val="007B8A"/>
        </w:rPr>
        <w:t>3.4  MTTR</w:t>
      </w:r>
    </w:p>
    <w:p>
      <w:r>
        <w:rPr>
          <w:b w:val="0"/>
          <w:i w:val="0"/>
          <w:color w:val="6B7280"/>
          <w:sz w:val="20"/>
        </w:rPr>
        <w:t>Not measurable from git history. Recommendation: tag incidents in Plane + "hotfix:" commits.</w:t>
      </w:r>
    </w:p>
    <w:p/>
    <w:p>
      <w:pPr>
        <w:pStyle w:val="Heading1"/>
      </w:pPr>
      <w:r>
        <w:rPr>
          <w:b/>
          <w:color w:val="1E3A5F"/>
        </w:rPr>
        <w:t>4. DORA Master Scorecard</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1E3A5F"/>
          </w:tcPr>
          <w:p>
            <w:pPr>
              <w:jc w:val="center"/>
            </w:pPr>
            <w:r>
              <w:rPr>
                <w:b/>
                <w:color w:val="FFFFFF"/>
                <w:sz w:val="18"/>
              </w:rPr>
              <w:t>Developer</w:t>
            </w:r>
          </w:p>
        </w:tc>
        <w:tc>
          <w:tcPr>
            <w:tcW w:type="dxa" w:w="1176"/>
            <w:shd w:val="clear" w:color="auto" w:fill="1E3A5F"/>
          </w:tcPr>
          <w:p>
            <w:pPr>
              <w:jc w:val="center"/>
            </w:pPr>
            <w:r>
              <w:rPr>
                <w:b/>
                <w:color w:val="FFFFFF"/>
                <w:sz w:val="18"/>
              </w:rPr>
              <w:t>Total</w:t>
              <w:br/>
              <w:t>Commits</w:t>
            </w:r>
          </w:p>
        </w:tc>
        <w:tc>
          <w:tcPr>
            <w:tcW w:type="dxa" w:w="1176"/>
            <w:shd w:val="clear" w:color="auto" w:fill="1E3A5F"/>
          </w:tcPr>
          <w:p>
            <w:pPr>
              <w:jc w:val="center"/>
            </w:pPr>
            <w:r>
              <w:rPr>
                <w:b/>
                <w:color w:val="FFFFFF"/>
                <w:sz w:val="18"/>
              </w:rPr>
              <w:t>Deploy</w:t>
              <w:br/>
              <w:t>Freq</w:t>
            </w:r>
          </w:p>
        </w:tc>
        <w:tc>
          <w:tcPr>
            <w:tcW w:type="dxa" w:w="1176"/>
            <w:shd w:val="clear" w:color="auto" w:fill="1E3A5F"/>
          </w:tcPr>
          <w:p>
            <w:pPr>
              <w:jc w:val="center"/>
            </w:pPr>
            <w:r>
              <w:rPr>
                <w:b/>
                <w:color w:val="FFFFFF"/>
                <w:sz w:val="18"/>
              </w:rPr>
              <w:t>Lead</w:t>
              <w:br/>
              <w:t>Time</w:t>
            </w:r>
          </w:p>
        </w:tc>
        <w:tc>
          <w:tcPr>
            <w:tcW w:type="dxa" w:w="1176"/>
            <w:shd w:val="clear" w:color="auto" w:fill="1E3A5F"/>
          </w:tcPr>
          <w:p>
            <w:pPr>
              <w:jc w:val="center"/>
            </w:pPr>
            <w:r>
              <w:rPr>
                <w:b/>
                <w:color w:val="FFFFFF"/>
                <w:sz w:val="18"/>
              </w:rPr>
              <w:t>Change</w:t>
              <w:br/>
              <w:t>Fail Rate</w:t>
            </w:r>
          </w:p>
        </w:tc>
        <w:tc>
          <w:tcPr>
            <w:tcW w:type="dxa" w:w="1176"/>
            <w:shd w:val="clear" w:color="auto" w:fill="1E3A5F"/>
          </w:tcPr>
          <w:p>
            <w:pPr>
              <w:jc w:val="center"/>
            </w:pPr>
            <w:r>
              <w:rPr>
                <w:b/>
                <w:color w:val="FFFFFF"/>
                <w:sz w:val="18"/>
              </w:rPr>
              <w:t>MTTR</w:t>
            </w:r>
          </w:p>
        </w:tc>
        <w:tc>
          <w:tcPr>
            <w:tcW w:type="dxa" w:w="1176"/>
            <w:shd w:val="clear" w:color="auto" w:fill="1E3A5F"/>
          </w:tcPr>
          <w:p>
            <w:pPr>
              <w:jc w:val="center"/>
            </w:pPr>
            <w:r>
              <w:rPr>
                <w:b/>
                <w:color w:val="FFFFFF"/>
                <w:sz w:val="18"/>
              </w:rPr>
              <w:t>Test</w:t>
              <w:br/>
              <w:t>Discipline</w:t>
            </w:r>
          </w:p>
        </w:tc>
        <w:tc>
          <w:tcPr>
            <w:tcW w:type="dxa" w:w="1176"/>
            <w:shd w:val="clear" w:color="auto" w:fill="1E3A5F"/>
          </w:tcPr>
          <w:p>
            <w:pPr>
              <w:jc w:val="center"/>
            </w:pPr>
            <w:r>
              <w:rPr>
                <w:b/>
                <w:color w:val="FFFFFF"/>
                <w:sz w:val="18"/>
              </w:rPr>
              <w:t>Overall</w:t>
            </w:r>
          </w:p>
        </w:tc>
      </w:tr>
      <w:tr>
        <w:tc>
          <w:tcPr>
            <w:tcW w:type="dxa" w:w="1176"/>
          </w:tcPr>
          <w:p>
            <w:r>
              <w:rPr>
                <w:sz w:val="18"/>
              </w:rPr>
              <w:t>Kimi</w:t>
            </w:r>
          </w:p>
        </w:tc>
        <w:tc>
          <w:tcPr>
            <w:tcW w:type="dxa" w:w="1176"/>
          </w:tcPr>
          <w:p>
            <w:pPr>
              <w:jc w:val="center"/>
            </w:pPr>
            <w:r>
              <w:rPr>
                <w:sz w:val="18"/>
              </w:rPr>
              <w:t>497</w:t>
            </w:r>
          </w:p>
        </w:tc>
        <w:tc>
          <w:tcPr>
            <w:tcW w:type="dxa" w:w="1176"/>
          </w:tcPr>
          <w:p>
            <w:pPr>
              <w:jc w:val="center"/>
            </w:pPr>
            <w:r>
              <w:rPr>
                <w:sz w:val="18"/>
              </w:rPr>
              <w:t>High ✅</w:t>
            </w:r>
          </w:p>
        </w:tc>
        <w:tc>
          <w:tcPr>
            <w:tcW w:type="dxa" w:w="1176"/>
          </w:tcPr>
          <w:p>
            <w:pPr>
              <w:jc w:val="center"/>
            </w:pPr>
            <w:r>
              <w:rPr>
                <w:sz w:val="18"/>
              </w:rPr>
              <w:t>High ✅</w:t>
            </w:r>
          </w:p>
        </w:tc>
        <w:tc>
          <w:tcPr>
            <w:tcW w:type="dxa" w:w="1176"/>
          </w:tcPr>
          <w:p>
            <w:pPr>
              <w:jc w:val="center"/>
            </w:pPr>
            <w:r>
              <w:rPr>
                <w:sz w:val="18"/>
              </w:rPr>
              <w:t>High ✅</w:t>
            </w:r>
          </w:p>
        </w:tc>
        <w:tc>
          <w:tcPr>
            <w:tcW w:type="dxa" w:w="1176"/>
          </w:tcPr>
          <w:p>
            <w:pPr>
              <w:jc w:val="center"/>
            </w:pPr>
            <w:r>
              <w:rPr>
                <w:sz w:val="18"/>
              </w:rPr>
              <w:t>N/M</w:t>
            </w:r>
          </w:p>
        </w:tc>
        <w:tc>
          <w:tcPr>
            <w:tcW w:type="dxa" w:w="1176"/>
          </w:tcPr>
          <w:p>
            <w:pPr>
              <w:jc w:val="center"/>
            </w:pPr>
            <w:r>
              <w:rPr>
                <w:sz w:val="18"/>
              </w:rPr>
              <w:t>9.3% ✅</w:t>
            </w:r>
          </w:p>
        </w:tc>
        <w:tc>
          <w:tcPr>
            <w:tcW w:type="dxa" w:w="1176"/>
          </w:tcPr>
          <w:p>
            <w:pPr>
              <w:jc w:val="center"/>
            </w:pPr>
            <w:r>
              <w:rPr>
                <w:color w:val="219653"/>
                <w:sz w:val="18"/>
              </w:rPr>
              <w:t>High Performer ✅</w:t>
            </w:r>
          </w:p>
        </w:tc>
      </w:tr>
      <w:tr>
        <w:tc>
          <w:tcPr>
            <w:tcW w:type="dxa" w:w="1176"/>
          </w:tcPr>
          <w:p>
            <w:r>
              <w:rPr>
                <w:sz w:val="18"/>
              </w:rPr>
              <w:t>Yuan Zhu</w:t>
            </w:r>
          </w:p>
        </w:tc>
        <w:tc>
          <w:tcPr>
            <w:tcW w:type="dxa" w:w="1176"/>
          </w:tcPr>
          <w:p>
            <w:pPr>
              <w:jc w:val="center"/>
            </w:pPr>
            <w:r>
              <w:rPr>
                <w:sz w:val="18"/>
              </w:rPr>
              <w:t>1208</w:t>
            </w:r>
          </w:p>
        </w:tc>
        <w:tc>
          <w:tcPr>
            <w:tcW w:type="dxa" w:w="1176"/>
          </w:tcPr>
          <w:p>
            <w:pPr>
              <w:jc w:val="center"/>
            </w:pPr>
            <w:r>
              <w:rPr>
                <w:sz w:val="18"/>
              </w:rPr>
              <w:t>High ✅</w:t>
            </w:r>
          </w:p>
        </w:tc>
        <w:tc>
          <w:tcPr>
            <w:tcW w:type="dxa" w:w="1176"/>
          </w:tcPr>
          <w:p>
            <w:pPr>
              <w:jc w:val="center"/>
            </w:pPr>
            <w:r>
              <w:rPr>
                <w:sz w:val="18"/>
              </w:rPr>
              <w:t>Elite ✅</w:t>
            </w:r>
          </w:p>
        </w:tc>
        <w:tc>
          <w:tcPr>
            <w:tcW w:type="dxa" w:w="1176"/>
          </w:tcPr>
          <w:p>
            <w:pPr>
              <w:jc w:val="center"/>
            </w:pPr>
            <w:r>
              <w:rPr>
                <w:sz w:val="18"/>
              </w:rPr>
              <w:t>Medium ⚠️</w:t>
            </w:r>
          </w:p>
        </w:tc>
        <w:tc>
          <w:tcPr>
            <w:tcW w:type="dxa" w:w="1176"/>
          </w:tcPr>
          <w:p>
            <w:pPr>
              <w:jc w:val="center"/>
            </w:pPr>
            <w:r>
              <w:rPr>
                <w:sz w:val="18"/>
              </w:rPr>
              <w:t>N/M</w:t>
            </w:r>
          </w:p>
        </w:tc>
        <w:tc>
          <w:tcPr>
            <w:tcW w:type="dxa" w:w="1176"/>
          </w:tcPr>
          <w:p>
            <w:pPr>
              <w:jc w:val="center"/>
            </w:pPr>
            <w:r>
              <w:rPr>
                <w:sz w:val="18"/>
              </w:rPr>
              <w:t>1.8% ⚠️</w:t>
            </w:r>
          </w:p>
        </w:tc>
        <w:tc>
          <w:tcPr>
            <w:tcW w:type="dxa" w:w="1176"/>
          </w:tcPr>
          <w:p>
            <w:pPr>
              <w:jc w:val="center"/>
            </w:pPr>
            <w:r>
              <w:rPr>
                <w:color w:val="219653"/>
                <w:sz w:val="18"/>
              </w:rPr>
              <w:t>High — needs tests</w:t>
            </w:r>
          </w:p>
        </w:tc>
      </w:tr>
      <w:tr>
        <w:tc>
          <w:tcPr>
            <w:tcW w:type="dxa" w:w="1176"/>
          </w:tcPr>
          <w:p>
            <w:r>
              <w:rPr>
                <w:sz w:val="18"/>
              </w:rPr>
              <w:t>Honglei</w:t>
            </w:r>
          </w:p>
        </w:tc>
        <w:tc>
          <w:tcPr>
            <w:tcW w:type="dxa" w:w="1176"/>
          </w:tcPr>
          <w:p>
            <w:pPr>
              <w:jc w:val="center"/>
            </w:pPr>
            <w:r>
              <w:rPr>
                <w:sz w:val="18"/>
              </w:rPr>
              <w:t>187</w:t>
            </w:r>
          </w:p>
        </w:tc>
        <w:tc>
          <w:tcPr>
            <w:tcW w:type="dxa" w:w="1176"/>
          </w:tcPr>
          <w:p>
            <w:pPr>
              <w:jc w:val="center"/>
            </w:pPr>
            <w:r>
              <w:rPr>
                <w:sz w:val="18"/>
              </w:rPr>
              <w:t>Medium</w:t>
            </w:r>
          </w:p>
        </w:tc>
        <w:tc>
          <w:tcPr>
            <w:tcW w:type="dxa" w:w="1176"/>
          </w:tcPr>
          <w:p>
            <w:pPr>
              <w:jc w:val="center"/>
            </w:pPr>
            <w:r>
              <w:rPr>
                <w:sz w:val="18"/>
              </w:rPr>
              <w:t>Medium</w:t>
            </w:r>
          </w:p>
        </w:tc>
        <w:tc>
          <w:tcPr>
            <w:tcW w:type="dxa" w:w="1176"/>
          </w:tcPr>
          <w:p>
            <w:pPr>
              <w:jc w:val="center"/>
            </w:pPr>
            <w:r>
              <w:rPr>
                <w:sz w:val="18"/>
              </w:rPr>
              <w:t>Medium*</w:t>
            </w:r>
          </w:p>
        </w:tc>
        <w:tc>
          <w:tcPr>
            <w:tcW w:type="dxa" w:w="1176"/>
          </w:tcPr>
          <w:p>
            <w:pPr>
              <w:jc w:val="center"/>
            </w:pPr>
            <w:r>
              <w:rPr>
                <w:sz w:val="18"/>
              </w:rPr>
              <w:t>N/M</w:t>
            </w:r>
          </w:p>
        </w:tc>
        <w:tc>
          <w:tcPr>
            <w:tcW w:type="dxa" w:w="1176"/>
          </w:tcPr>
          <w:p>
            <w:pPr>
              <w:jc w:val="center"/>
            </w:pPr>
            <w:r>
              <w:rPr>
                <w:sz w:val="18"/>
              </w:rPr>
              <w:t>1.1% ⛔</w:t>
            </w:r>
          </w:p>
        </w:tc>
        <w:tc>
          <w:tcPr>
            <w:tcW w:type="dxa" w:w="1176"/>
          </w:tcPr>
          <w:p>
            <w:pPr>
              <w:jc w:val="center"/>
            </w:pPr>
            <w:r>
              <w:rPr>
                <w:color w:val="F59E0B"/>
                <w:sz w:val="18"/>
              </w:rPr>
              <w:t>Medium — commit hygiene</w:t>
            </w:r>
          </w:p>
        </w:tc>
      </w:tr>
      <w:tr>
        <w:tc>
          <w:tcPr>
            <w:tcW w:type="dxa" w:w="1176"/>
          </w:tcPr>
          <w:p>
            <w:r>
              <w:rPr>
                <w:sz w:val="18"/>
              </w:rPr>
              <w:t>Qiang Gong</w:t>
            </w:r>
          </w:p>
        </w:tc>
        <w:tc>
          <w:tcPr>
            <w:tcW w:type="dxa" w:w="1176"/>
          </w:tcPr>
          <w:p>
            <w:pPr>
              <w:jc w:val="center"/>
            </w:pPr>
            <w:r>
              <w:rPr>
                <w:sz w:val="18"/>
              </w:rPr>
              <w:t>3</w:t>
            </w:r>
          </w:p>
        </w:tc>
        <w:tc>
          <w:tcPr>
            <w:tcW w:type="dxa" w:w="1176"/>
          </w:tcPr>
          <w:p>
            <w:pPr>
              <w:jc w:val="center"/>
            </w:pPr>
            <w:r>
              <w:rPr>
                <w:sz w:val="18"/>
              </w:rPr>
              <w:t>N/A</w:t>
            </w:r>
          </w:p>
        </w:tc>
        <w:tc>
          <w:tcPr>
            <w:tcW w:type="dxa" w:w="1176"/>
          </w:tcPr>
          <w:p>
            <w:pPr>
              <w:jc w:val="center"/>
            </w:pPr>
            <w:r>
              <w:rPr>
                <w:sz w:val="18"/>
              </w:rPr>
              <w:t>N/A</w:t>
            </w:r>
          </w:p>
        </w:tc>
        <w:tc>
          <w:tcPr>
            <w:tcW w:type="dxa" w:w="1176"/>
          </w:tcPr>
          <w:p>
            <w:pPr>
              <w:jc w:val="center"/>
            </w:pPr>
            <w:r>
              <w:rPr>
                <w:sz w:val="18"/>
              </w:rPr>
              <w:t>N/A</w:t>
            </w:r>
          </w:p>
        </w:tc>
        <w:tc>
          <w:tcPr>
            <w:tcW w:type="dxa" w:w="1176"/>
          </w:tcPr>
          <w:p>
            <w:pPr>
              <w:jc w:val="center"/>
            </w:pPr>
            <w:r>
              <w:rPr>
                <w:sz w:val="18"/>
              </w:rPr>
              <w:t>N/M</w:t>
            </w:r>
          </w:p>
        </w:tc>
        <w:tc>
          <w:tcPr>
            <w:tcW w:type="dxa" w:w="1176"/>
          </w:tcPr>
          <w:p>
            <w:pPr>
              <w:jc w:val="center"/>
            </w:pPr>
            <w:r>
              <w:rPr>
                <w:sz w:val="18"/>
              </w:rPr>
              <w:t>N/A</w:t>
            </w:r>
          </w:p>
        </w:tc>
        <w:tc>
          <w:tcPr>
            <w:tcW w:type="dxa" w:w="1176"/>
          </w:tcPr>
          <w:p>
            <w:pPr>
              <w:jc w:val="center"/>
            </w:pPr>
            <w:r>
              <w:rPr>
                <w:color w:val="6B7280"/>
                <w:sz w:val="18"/>
              </w:rPr>
              <w:t>New — revisit 4 wks</w:t>
            </w:r>
          </w:p>
        </w:tc>
      </w:tr>
    </w:tbl>
    <w:p>
      <w:pPr>
        <w:spacing w:before="40"/>
      </w:pPr>
      <w:r>
        <w:rPr>
          <w:b/>
          <w:color w:val="007B8A"/>
          <w:sz w:val="16"/>
        </w:rPr>
        <w:t xml:space="preserve">Test Discipline </w:t>
      </w:r>
      <w:r>
        <w:rPr>
          <w:color w:val="6B7280"/>
          <w:sz w:val="16"/>
        </w:rPr>
        <w:t>= test: commits ÷ total — measures TDD habit</w:t>
      </w:r>
      <w:r>
        <w:rPr>
          <w:sz w:val="16"/>
        </w:rPr>
        <w:t xml:space="preserve">   </w:t>
      </w:r>
      <w:r>
        <w:rPr>
          <w:b/>
          <w:color w:val="007B8A"/>
          <w:sz w:val="16"/>
        </w:rPr>
        <w:t xml:space="preserve">N/M </w:t>
      </w:r>
      <w:r>
        <w:rPr>
          <w:color w:val="6B7280"/>
          <w:sz w:val="16"/>
        </w:rPr>
        <w:t>= Not Measurable from git alone</w:t>
      </w:r>
    </w:p>
    <w:p/>
    <w:p>
      <w:pPr>
        <w:pStyle w:val="Heading1"/>
      </w:pPr>
      <w:r>
        <w:rPr>
          <w:b/>
          <w:color w:val="1E3A5F"/>
        </w:rPr>
        <w:t>5. Module Ownership</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E3A5F"/>
          </w:tcPr>
          <w:p>
            <w:pPr>
              <w:jc w:val="center"/>
            </w:pPr>
            <w:r>
              <w:rPr>
                <w:b/>
                <w:color w:val="FFFFFF"/>
                <w:sz w:val="18"/>
              </w:rPr>
              <w:t>Module</w:t>
            </w:r>
          </w:p>
        </w:tc>
        <w:tc>
          <w:tcPr>
            <w:tcW w:type="dxa" w:w="1568"/>
            <w:shd w:val="clear" w:color="auto" w:fill="1E3A5F"/>
          </w:tcPr>
          <w:p>
            <w:pPr>
              <w:jc w:val="center"/>
            </w:pPr>
            <w:r>
              <w:rPr>
                <w:b/>
                <w:color w:val="FFFFFF"/>
                <w:sz w:val="18"/>
              </w:rPr>
              <w:t>Kimi (497)</w:t>
            </w:r>
          </w:p>
        </w:tc>
        <w:tc>
          <w:tcPr>
            <w:tcW w:type="dxa" w:w="1568"/>
            <w:shd w:val="clear" w:color="auto" w:fill="1E3A5F"/>
          </w:tcPr>
          <w:p>
            <w:pPr>
              <w:jc w:val="center"/>
            </w:pPr>
            <w:r>
              <w:rPr>
                <w:b/>
                <w:color w:val="FFFFFF"/>
                <w:sz w:val="18"/>
              </w:rPr>
              <w:t>Yuan Zhu (1208)</w:t>
            </w:r>
          </w:p>
        </w:tc>
        <w:tc>
          <w:tcPr>
            <w:tcW w:type="dxa" w:w="1568"/>
            <w:shd w:val="clear" w:color="auto" w:fill="1E3A5F"/>
          </w:tcPr>
          <w:p>
            <w:pPr>
              <w:jc w:val="center"/>
            </w:pPr>
            <w:r>
              <w:rPr>
                <w:b/>
                <w:color w:val="FFFFFF"/>
                <w:sz w:val="18"/>
              </w:rPr>
              <w:t>Honglei (187)</w:t>
            </w:r>
          </w:p>
        </w:tc>
        <w:tc>
          <w:tcPr>
            <w:tcW w:type="dxa" w:w="1568"/>
            <w:shd w:val="clear" w:color="auto" w:fill="1E3A5F"/>
          </w:tcPr>
          <w:p>
            <w:pPr>
              <w:jc w:val="center"/>
            </w:pPr>
            <w:r>
              <w:rPr>
                <w:b/>
                <w:color w:val="FFFFFF"/>
                <w:sz w:val="18"/>
              </w:rPr>
              <w:t>Qiang (3)</w:t>
            </w:r>
          </w:p>
        </w:tc>
        <w:tc>
          <w:tcPr>
            <w:tcW w:type="dxa" w:w="1568"/>
            <w:shd w:val="clear" w:color="auto" w:fill="1E3A5F"/>
          </w:tcPr>
          <w:p>
            <w:pPr>
              <w:jc w:val="center"/>
            </w:pPr>
            <w:r>
              <w:rPr>
                <w:b/>
                <w:color w:val="FFFFFF"/>
                <w:sz w:val="18"/>
              </w:rPr>
              <w:t>Bus-Factor Risk</w:t>
            </w:r>
          </w:p>
        </w:tc>
      </w:tr>
      <w:tr>
        <w:tc>
          <w:tcPr>
            <w:tcW w:type="dxa" w:w="1568"/>
          </w:tcPr>
          <w:p>
            <w:r>
              <w:rPr>
                <w:sz w:val="18"/>
              </w:rPr>
              <w:t>gantt (frontend)</w:t>
            </w:r>
          </w:p>
        </w:tc>
        <w:tc>
          <w:tcPr>
            <w:tcW w:type="dxa" w:w="1568"/>
          </w:tcPr>
          <w:p>
            <w:pPr>
              <w:jc w:val="center"/>
            </w:pPr>
            <w:r>
              <w:rPr>
                <w:sz w:val="18"/>
              </w:rPr>
              <w:t>238</w:t>
            </w:r>
          </w:p>
        </w:tc>
        <w:tc>
          <w:tcPr>
            <w:tcW w:type="dxa" w:w="1568"/>
          </w:tcPr>
          <w:p>
            <w:pPr>
              <w:jc w:val="center"/>
            </w:pPr>
            <w:r>
              <w:rPr>
                <w:sz w:val="18"/>
              </w:rPr>
              <w:t>353</w:t>
            </w:r>
          </w:p>
        </w:tc>
        <w:tc>
          <w:tcPr>
            <w:tcW w:type="dxa" w:w="1568"/>
          </w:tcPr>
          <w:p>
            <w:pPr>
              <w:jc w:val="center"/>
            </w:pPr>
            <w:r>
              <w:rPr>
                <w:sz w:val="18"/>
              </w:rPr>
              <w:t>1</w:t>
            </w:r>
          </w:p>
        </w:tc>
        <w:tc>
          <w:tcPr>
            <w:tcW w:type="dxa" w:w="1568"/>
          </w:tcPr>
          <w:p>
            <w:pPr>
              <w:jc w:val="center"/>
            </w:pPr>
            <w:r>
              <w:rPr>
                <w:sz w:val="18"/>
              </w:rPr>
              <w:t>0</w:t>
            </w:r>
          </w:p>
        </w:tc>
        <w:tc>
          <w:tcPr>
            <w:tcW w:type="dxa" w:w="1568"/>
          </w:tcPr>
          <w:p>
            <w:r>
              <w:rPr>
                <w:color w:val="219653"/>
                <w:sz w:val="18"/>
              </w:rPr>
              <w:t>Low — 2 owners ✅</w:t>
            </w:r>
          </w:p>
        </w:tc>
      </w:tr>
      <w:tr>
        <w:tc>
          <w:tcPr>
            <w:tcW w:type="dxa" w:w="1568"/>
          </w:tcPr>
          <w:p>
            <w:r>
              <w:rPr>
                <w:sz w:val="18"/>
              </w:rPr>
              <w:t>engine-server</w:t>
            </w:r>
          </w:p>
        </w:tc>
        <w:tc>
          <w:tcPr>
            <w:tcW w:type="dxa" w:w="1568"/>
          </w:tcPr>
          <w:p>
            <w:pPr>
              <w:jc w:val="center"/>
            </w:pPr>
            <w:r>
              <w:rPr>
                <w:sz w:val="18"/>
              </w:rPr>
              <w:t>11</w:t>
            </w:r>
          </w:p>
        </w:tc>
        <w:tc>
          <w:tcPr>
            <w:tcW w:type="dxa" w:w="1568"/>
          </w:tcPr>
          <w:p>
            <w:pPr>
              <w:jc w:val="center"/>
            </w:pPr>
            <w:r>
              <w:rPr>
                <w:sz w:val="18"/>
              </w:rPr>
              <w:t>203</w:t>
            </w:r>
          </w:p>
        </w:tc>
        <w:tc>
          <w:tcPr>
            <w:tcW w:type="dxa" w:w="1568"/>
          </w:tcPr>
          <w:p>
            <w:pPr>
              <w:jc w:val="center"/>
            </w:pPr>
            <w:r>
              <w:rPr>
                <w:sz w:val="18"/>
              </w:rPr>
              <w:t>0</w:t>
            </w:r>
          </w:p>
        </w:tc>
        <w:tc>
          <w:tcPr>
            <w:tcW w:type="dxa" w:w="1568"/>
          </w:tcPr>
          <w:p>
            <w:pPr>
              <w:jc w:val="center"/>
            </w:pPr>
            <w:r>
              <w:rPr>
                <w:sz w:val="18"/>
              </w:rPr>
              <w:t>3</w:t>
            </w:r>
          </w:p>
        </w:tc>
        <w:tc>
          <w:tcPr>
            <w:tcW w:type="dxa" w:w="1568"/>
          </w:tcPr>
          <w:p>
            <w:r>
              <w:rPr>
                <w:color w:val="F59E0B"/>
                <w:sz w:val="18"/>
              </w:rPr>
              <w:t>Medium — Yuan Zhu heavy ⚠️</w:t>
            </w:r>
          </w:p>
        </w:tc>
      </w:tr>
      <w:tr>
        <w:tc>
          <w:tcPr>
            <w:tcW w:type="dxa" w:w="1568"/>
          </w:tcPr>
          <w:p>
            <w:r>
              <w:rPr>
                <w:sz w:val="18"/>
              </w:rPr>
              <w:t>live-server</w:t>
            </w:r>
          </w:p>
        </w:tc>
        <w:tc>
          <w:tcPr>
            <w:tcW w:type="dxa" w:w="1568"/>
          </w:tcPr>
          <w:p>
            <w:pPr>
              <w:jc w:val="center"/>
            </w:pPr>
            <w:r>
              <w:rPr>
                <w:sz w:val="18"/>
              </w:rPr>
              <w:t>7</w:t>
            </w:r>
          </w:p>
        </w:tc>
        <w:tc>
          <w:tcPr>
            <w:tcW w:type="dxa" w:w="1568"/>
          </w:tcPr>
          <w:p>
            <w:pPr>
              <w:jc w:val="center"/>
            </w:pPr>
            <w:r>
              <w:rPr>
                <w:sz w:val="18"/>
              </w:rPr>
              <w:t>82</w:t>
            </w:r>
          </w:p>
        </w:tc>
        <w:tc>
          <w:tcPr>
            <w:tcW w:type="dxa" w:w="1568"/>
          </w:tcPr>
          <w:p>
            <w:pPr>
              <w:jc w:val="center"/>
            </w:pPr>
            <w:r>
              <w:rPr>
                <w:sz w:val="18"/>
              </w:rPr>
              <w:t>0</w:t>
            </w:r>
          </w:p>
        </w:tc>
        <w:tc>
          <w:tcPr>
            <w:tcW w:type="dxa" w:w="1568"/>
          </w:tcPr>
          <w:p>
            <w:pPr>
              <w:jc w:val="center"/>
            </w:pPr>
            <w:r>
              <w:rPr>
                <w:sz w:val="18"/>
              </w:rPr>
              <w:t>0</w:t>
            </w:r>
          </w:p>
        </w:tc>
        <w:tc>
          <w:tcPr>
            <w:tcW w:type="dxa" w:w="1568"/>
          </w:tcPr>
          <w:p>
            <w:r>
              <w:rPr>
                <w:color w:val="DC2626"/>
                <w:sz w:val="18"/>
              </w:rPr>
              <w:t>High — single owner ⛔</w:t>
            </w:r>
          </w:p>
        </w:tc>
      </w:tr>
      <w:tr>
        <w:tc>
          <w:tcPr>
            <w:tcW w:type="dxa" w:w="1568"/>
          </w:tcPr>
          <w:p>
            <w:r>
              <w:rPr>
                <w:sz w:val="18"/>
              </w:rPr>
              <w:t>PBS portal/server</w:t>
            </w:r>
          </w:p>
        </w:tc>
        <w:tc>
          <w:tcPr>
            <w:tcW w:type="dxa" w:w="1568"/>
          </w:tcPr>
          <w:p>
            <w:pPr>
              <w:jc w:val="center"/>
            </w:pPr>
            <w:r>
              <w:rPr>
                <w:sz w:val="18"/>
              </w:rPr>
              <w:t>2</w:t>
            </w:r>
          </w:p>
        </w:tc>
        <w:tc>
          <w:tcPr>
            <w:tcW w:type="dxa" w:w="1568"/>
          </w:tcPr>
          <w:p>
            <w:pPr>
              <w:jc w:val="center"/>
            </w:pPr>
            <w:r>
              <w:rPr>
                <w:sz w:val="18"/>
              </w:rPr>
              <w:t>9</w:t>
            </w:r>
          </w:p>
        </w:tc>
        <w:tc>
          <w:tcPr>
            <w:tcW w:type="dxa" w:w="1568"/>
          </w:tcPr>
          <w:p>
            <w:pPr>
              <w:jc w:val="center"/>
            </w:pPr>
            <w:r>
              <w:rPr>
                <w:sz w:val="18"/>
              </w:rPr>
              <w:t>29</w:t>
            </w:r>
          </w:p>
        </w:tc>
        <w:tc>
          <w:tcPr>
            <w:tcW w:type="dxa" w:w="1568"/>
          </w:tcPr>
          <w:p>
            <w:pPr>
              <w:jc w:val="center"/>
            </w:pPr>
            <w:r>
              <w:rPr>
                <w:sz w:val="18"/>
              </w:rPr>
              <w:t>0</w:t>
            </w:r>
          </w:p>
        </w:tc>
        <w:tc>
          <w:tcPr>
            <w:tcW w:type="dxa" w:w="1568"/>
          </w:tcPr>
          <w:p>
            <w:r>
              <w:rPr>
                <w:color w:val="DC2626"/>
                <w:sz w:val="18"/>
              </w:rPr>
              <w:t>High — Honglei only ⛔</w:t>
            </w:r>
          </w:p>
        </w:tc>
      </w:tr>
      <w:tr>
        <w:tc>
          <w:tcPr>
            <w:tcW w:type="dxa" w:w="1568"/>
          </w:tcPr>
          <w:p>
            <w:r>
              <w:rPr>
                <w:sz w:val="18"/>
              </w:rPr>
              <w:t>rule-engine (Rust)</w:t>
            </w:r>
          </w:p>
        </w:tc>
        <w:tc>
          <w:tcPr>
            <w:tcW w:type="dxa" w:w="1568"/>
          </w:tcPr>
          <w:p>
            <w:pPr>
              <w:jc w:val="center"/>
            </w:pPr>
            <w:r>
              <w:rPr>
                <w:sz w:val="18"/>
              </w:rPr>
              <w:t>17</w:t>
            </w:r>
          </w:p>
        </w:tc>
        <w:tc>
          <w:tcPr>
            <w:tcW w:type="dxa" w:w="1568"/>
          </w:tcPr>
          <w:p>
            <w:pPr>
              <w:jc w:val="center"/>
            </w:pPr>
            <w:r>
              <w:rPr>
                <w:sz w:val="18"/>
              </w:rPr>
              <w:t>34</w:t>
            </w:r>
          </w:p>
        </w:tc>
        <w:tc>
          <w:tcPr>
            <w:tcW w:type="dxa" w:w="1568"/>
          </w:tcPr>
          <w:p>
            <w:pPr>
              <w:jc w:val="center"/>
            </w:pPr>
            <w:r>
              <w:rPr>
                <w:sz w:val="18"/>
              </w:rPr>
              <w:t>0</w:t>
            </w:r>
          </w:p>
        </w:tc>
        <w:tc>
          <w:tcPr>
            <w:tcW w:type="dxa" w:w="1568"/>
          </w:tcPr>
          <w:p>
            <w:pPr>
              <w:jc w:val="center"/>
            </w:pPr>
            <w:r>
              <w:rPr>
                <w:sz w:val="18"/>
              </w:rPr>
              <w:t>3</w:t>
            </w:r>
          </w:p>
        </w:tc>
        <w:tc>
          <w:tcPr>
            <w:tcW w:type="dxa" w:w="1568"/>
          </w:tcPr>
          <w:p>
            <w:r>
              <w:rPr>
                <w:color w:val="F59E0B"/>
                <w:sz w:val="18"/>
              </w:rPr>
              <w:t>Medium — needs breadth</w:t>
            </w:r>
          </w:p>
        </w:tc>
      </w:tr>
      <w:tr>
        <w:tc>
          <w:tcPr>
            <w:tcW w:type="dxa" w:w="1568"/>
          </w:tcPr>
          <w:p>
            <w:r>
              <w:rPr>
                <w:sz w:val="18"/>
              </w:rPr>
              <w:t>scenario</w:t>
            </w:r>
          </w:p>
        </w:tc>
        <w:tc>
          <w:tcPr>
            <w:tcW w:type="dxa" w:w="1568"/>
          </w:tcPr>
          <w:p>
            <w:pPr>
              <w:jc w:val="center"/>
            </w:pPr>
            <w:r>
              <w:rPr>
                <w:sz w:val="18"/>
              </w:rPr>
              <w:t>26</w:t>
            </w:r>
          </w:p>
        </w:tc>
        <w:tc>
          <w:tcPr>
            <w:tcW w:type="dxa" w:w="1568"/>
          </w:tcPr>
          <w:p>
            <w:pPr>
              <w:jc w:val="center"/>
            </w:pPr>
            <w:r>
              <w:rPr>
                <w:sz w:val="18"/>
              </w:rPr>
              <w:t>63</w:t>
            </w:r>
          </w:p>
        </w:tc>
        <w:tc>
          <w:tcPr>
            <w:tcW w:type="dxa" w:w="1568"/>
          </w:tcPr>
          <w:p>
            <w:pPr>
              <w:jc w:val="center"/>
            </w:pPr>
            <w:r>
              <w:rPr>
                <w:sz w:val="18"/>
              </w:rPr>
              <w:t>0</w:t>
            </w:r>
          </w:p>
        </w:tc>
        <w:tc>
          <w:tcPr>
            <w:tcW w:type="dxa" w:w="1568"/>
          </w:tcPr>
          <w:p>
            <w:pPr>
              <w:jc w:val="center"/>
            </w:pPr>
            <w:r>
              <w:rPr>
                <w:sz w:val="18"/>
              </w:rPr>
              <w:t>0</w:t>
            </w:r>
          </w:p>
        </w:tc>
        <w:tc>
          <w:tcPr>
            <w:tcW w:type="dxa" w:w="1568"/>
          </w:tcPr>
          <w:p>
            <w:r>
              <w:rPr>
                <w:color w:val="219653"/>
                <w:sz w:val="18"/>
              </w:rPr>
              <w:t>Low — shared ✅</w:t>
            </w:r>
          </w:p>
        </w:tc>
      </w:tr>
      <w:tr>
        <w:tc>
          <w:tcPr>
            <w:tcW w:type="dxa" w:w="1568"/>
          </w:tcPr>
          <w:p>
            <w:r>
              <w:rPr>
                <w:sz w:val="18"/>
              </w:rPr>
              <w:t>docs / architecture</w:t>
            </w:r>
          </w:p>
        </w:tc>
        <w:tc>
          <w:tcPr>
            <w:tcW w:type="dxa" w:w="1568"/>
          </w:tcPr>
          <w:p>
            <w:pPr>
              <w:jc w:val="center"/>
            </w:pPr>
            <w:r>
              <w:rPr>
                <w:sz w:val="18"/>
              </w:rPr>
              <w:t>74</w:t>
            </w:r>
          </w:p>
        </w:tc>
        <w:tc>
          <w:tcPr>
            <w:tcW w:type="dxa" w:w="1568"/>
          </w:tcPr>
          <w:p>
            <w:pPr>
              <w:jc w:val="center"/>
            </w:pPr>
            <w:r>
              <w:rPr>
                <w:sz w:val="18"/>
              </w:rPr>
              <w:t>90</w:t>
            </w:r>
          </w:p>
        </w:tc>
        <w:tc>
          <w:tcPr>
            <w:tcW w:type="dxa" w:w="1568"/>
          </w:tcPr>
          <w:p>
            <w:pPr>
              <w:jc w:val="center"/>
            </w:pPr>
            <w:r>
              <w:rPr>
                <w:sz w:val="18"/>
              </w:rPr>
              <w:t>25</w:t>
            </w:r>
          </w:p>
        </w:tc>
        <w:tc>
          <w:tcPr>
            <w:tcW w:type="dxa" w:w="1568"/>
          </w:tcPr>
          <w:p>
            <w:pPr>
              <w:jc w:val="center"/>
            </w:pPr>
            <w:r>
              <w:rPr>
                <w:sz w:val="18"/>
              </w:rPr>
              <w:t>0</w:t>
            </w:r>
          </w:p>
        </w:tc>
        <w:tc>
          <w:tcPr>
            <w:tcW w:type="dxa" w:w="1568"/>
          </w:tcPr>
          <w:p>
            <w:r>
              <w:rPr>
                <w:color w:val="219653"/>
                <w:sz w:val="18"/>
              </w:rPr>
              <w:t>Low — team-wide ✅</w:t>
            </w:r>
          </w:p>
        </w:tc>
      </w:tr>
    </w:tbl>
    <w:p>
      <w:pPr>
        <w:spacing w:before="40"/>
      </w:pPr>
      <w:r>
        <w:rPr>
          <w:b/>
          <w:color w:val="007B8A"/>
          <w:sz w:val="16"/>
        </w:rPr>
        <w:t xml:space="preserve">Bus-Factor Risk </w:t>
      </w:r>
      <w:r>
        <w:rPr>
          <w:color w:val="6B7280"/>
          <w:sz w:val="16"/>
        </w:rPr>
        <w:t>= Low=2+ owners(safe); Medium=one dominant; High=one person only — if they leave, team is stuck</w:t>
      </w:r>
    </w:p>
    <w:p/>
    <w:p>
      <w:pPr>
        <w:pStyle w:val="Heading1"/>
      </w:pPr>
      <w:r>
        <w:rPr>
          <w:b/>
          <w:color w:val="1E3A5F"/>
        </w:rPr>
        <w:t>6. Playwright Test Files Created</w:t>
      </w:r>
    </w:p>
    <w:p>
      <w:r>
        <w:rPr>
          <w:b w:val="0"/>
          <w:i w:val="0"/>
          <w:sz w:val="20"/>
        </w:rPr>
        <w:t>180 spec files added since Jan 2026. Shows who creates tests and which areas are covered.</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6D28D9"/>
          </w:tcPr>
          <w:p>
            <w:pPr>
              <w:jc w:val="center"/>
            </w:pPr>
            <w:r>
              <w:rPr>
                <w:b/>
                <w:color w:val="FFFFFF"/>
                <w:sz w:val="18"/>
              </w:rPr>
              <w:t>Developer</w:t>
            </w:r>
          </w:p>
        </w:tc>
        <w:tc>
          <w:tcPr>
            <w:tcW w:type="dxa" w:w="1045"/>
            <w:shd w:val="clear" w:color="auto" w:fill="6D28D9"/>
          </w:tcPr>
          <w:p>
            <w:pPr>
              <w:jc w:val="center"/>
            </w:pPr>
            <w:r>
              <w:rPr>
                <w:b/>
                <w:color w:val="FFFFFF"/>
                <w:sz w:val="18"/>
              </w:rPr>
              <w:t>gantt</w:t>
              <w:br/>
              <w:t>/core</w:t>
            </w:r>
          </w:p>
        </w:tc>
        <w:tc>
          <w:tcPr>
            <w:tcW w:type="dxa" w:w="1045"/>
            <w:shd w:val="clear" w:color="auto" w:fill="6D28D9"/>
          </w:tcPr>
          <w:p>
            <w:pPr>
              <w:jc w:val="center"/>
            </w:pPr>
            <w:r>
              <w:rPr>
                <w:b/>
                <w:color w:val="FFFFFF"/>
                <w:sz w:val="18"/>
              </w:rPr>
              <w:t>gantt</w:t>
              <w:br/>
              <w:t>/scenario</w:t>
            </w:r>
          </w:p>
        </w:tc>
        <w:tc>
          <w:tcPr>
            <w:tcW w:type="dxa" w:w="1045"/>
            <w:shd w:val="clear" w:color="auto" w:fill="6D28D9"/>
          </w:tcPr>
          <w:p>
            <w:pPr>
              <w:jc w:val="center"/>
            </w:pPr>
            <w:r>
              <w:rPr>
                <w:b/>
                <w:color w:val="FFFFFF"/>
                <w:sz w:val="18"/>
              </w:rPr>
              <w:t>gantt</w:t>
              <w:br/>
              <w:t>/rule</w:t>
            </w:r>
          </w:p>
        </w:tc>
        <w:tc>
          <w:tcPr>
            <w:tcW w:type="dxa" w:w="1045"/>
            <w:shd w:val="clear" w:color="auto" w:fill="6D28D9"/>
          </w:tcPr>
          <w:p>
            <w:pPr>
              <w:jc w:val="center"/>
            </w:pPr>
            <w:r>
              <w:rPr>
                <w:b/>
                <w:color w:val="FFFFFF"/>
                <w:sz w:val="18"/>
              </w:rPr>
              <w:t>gantt</w:t>
              <w:br/>
              <w:t>/help</w:t>
            </w:r>
          </w:p>
        </w:tc>
        <w:tc>
          <w:tcPr>
            <w:tcW w:type="dxa" w:w="1045"/>
            <w:shd w:val="clear" w:color="auto" w:fill="6D28D9"/>
          </w:tcPr>
          <w:p>
            <w:pPr>
              <w:jc w:val="center"/>
            </w:pPr>
            <w:r>
              <w:rPr>
                <w:b/>
                <w:color w:val="FFFFFF"/>
                <w:sz w:val="18"/>
              </w:rPr>
              <w:t>gantt</w:t>
              <w:br/>
              <w:t>/perf</w:t>
            </w:r>
          </w:p>
        </w:tc>
        <w:tc>
          <w:tcPr>
            <w:tcW w:type="dxa" w:w="1045"/>
            <w:shd w:val="clear" w:color="auto" w:fill="6D28D9"/>
          </w:tcPr>
          <w:p>
            <w:pPr>
              <w:jc w:val="center"/>
            </w:pPr>
            <w:r>
              <w:rPr>
                <w:b/>
                <w:color w:val="FFFFFF"/>
                <w:sz w:val="18"/>
              </w:rPr>
              <w:t>PBS</w:t>
              <w:br/>
              <w:t>portal</w:t>
            </w:r>
          </w:p>
        </w:tc>
        <w:tc>
          <w:tcPr>
            <w:tcW w:type="dxa" w:w="1045"/>
            <w:shd w:val="clear" w:color="auto" w:fill="6D28D9"/>
          </w:tcPr>
          <w:p>
            <w:pPr>
              <w:jc w:val="center"/>
            </w:pPr>
            <w:r>
              <w:rPr>
                <w:b/>
                <w:color w:val="FFFFFF"/>
                <w:sz w:val="18"/>
              </w:rPr>
              <w:t>PBS</w:t>
              <w:br/>
              <w:t>app</w:t>
            </w:r>
          </w:p>
        </w:tc>
        <w:tc>
          <w:tcPr>
            <w:tcW w:type="dxa" w:w="1045"/>
            <w:shd w:val="clear" w:color="auto" w:fill="6D28D9"/>
          </w:tcPr>
          <w:p>
            <w:pPr>
              <w:jc w:val="center"/>
            </w:pPr>
            <w:r>
              <w:rPr>
                <w:b/>
                <w:color w:val="FFFFFF"/>
                <w:sz w:val="18"/>
              </w:rPr>
              <w:t>Total (%)</w:t>
            </w:r>
          </w:p>
        </w:tc>
      </w:tr>
      <w:tr>
        <w:tc>
          <w:tcPr>
            <w:tcW w:type="dxa" w:w="1045"/>
          </w:tcPr>
          <w:p>
            <w:r>
              <w:rPr>
                <w:sz w:val="18"/>
              </w:rPr>
              <w:t>Kimi</w:t>
            </w:r>
          </w:p>
        </w:tc>
        <w:tc>
          <w:tcPr>
            <w:tcW w:type="dxa" w:w="1045"/>
          </w:tcPr>
          <w:p>
            <w:pPr>
              <w:jc w:val="center"/>
            </w:pPr>
            <w:r>
              <w:rPr>
                <w:sz w:val="18"/>
              </w:rPr>
              <w:t>90</w:t>
            </w:r>
          </w:p>
        </w:tc>
        <w:tc>
          <w:tcPr>
            <w:tcW w:type="dxa" w:w="1045"/>
          </w:tcPr>
          <w:p>
            <w:pPr>
              <w:jc w:val="center"/>
            </w:pPr>
            <w:r>
              <w:rPr>
                <w:sz w:val="18"/>
              </w:rPr>
              <w:t>25</w:t>
            </w:r>
          </w:p>
        </w:tc>
        <w:tc>
          <w:tcPr>
            <w:tcW w:type="dxa" w:w="1045"/>
          </w:tcPr>
          <w:p>
            <w:pPr>
              <w:jc w:val="center"/>
            </w:pPr>
            <w:r>
              <w:rPr>
                <w:sz w:val="18"/>
              </w:rPr>
              <w:t>15</w:t>
            </w:r>
          </w:p>
        </w:tc>
        <w:tc>
          <w:tcPr>
            <w:tcW w:type="dxa" w:w="1045"/>
          </w:tcPr>
          <w:p>
            <w:pPr>
              <w:jc w:val="center"/>
            </w:pPr>
            <w:r>
              <w:rPr>
                <w:sz w:val="18"/>
              </w:rPr>
              <w:t>7</w:t>
            </w:r>
          </w:p>
        </w:tc>
        <w:tc>
          <w:tcPr>
            <w:tcW w:type="dxa" w:w="1045"/>
          </w:tcPr>
          <w:p>
            <w:pPr>
              <w:jc w:val="center"/>
            </w:pPr>
            <w:r>
              <w:rPr>
                <w:sz w:val="18"/>
              </w:rPr>
              <w:t>6</w:t>
            </w:r>
          </w:p>
        </w:tc>
        <w:tc>
          <w:tcPr>
            <w:tcW w:type="dxa" w:w="1045"/>
          </w:tcPr>
          <w:p>
            <w:pPr>
              <w:jc w:val="center"/>
            </w:pPr>
            <w:r>
              <w:rPr>
                <w:sz w:val="18"/>
              </w:rPr>
              <w:t>1</w:t>
            </w:r>
          </w:p>
        </w:tc>
        <w:tc>
          <w:tcPr>
            <w:tcW w:type="dxa" w:w="1045"/>
          </w:tcPr>
          <w:p>
            <w:pPr>
              <w:jc w:val="center"/>
            </w:pPr>
            <w:r>
              <w:rPr>
                <w:sz w:val="18"/>
              </w:rPr>
              <w:t>0</w:t>
            </w:r>
          </w:p>
        </w:tc>
        <w:tc>
          <w:tcPr>
            <w:tcW w:type="dxa" w:w="1045"/>
          </w:tcPr>
          <w:p>
            <w:pPr>
              <w:jc w:val="center"/>
            </w:pPr>
            <w:r>
              <w:rPr>
                <w:color w:val="219653"/>
                <w:sz w:val="18"/>
              </w:rPr>
              <w:t>145 (81%)</w:t>
            </w:r>
          </w:p>
        </w:tc>
      </w:tr>
      <w:tr>
        <w:tc>
          <w:tcPr>
            <w:tcW w:type="dxa" w:w="1045"/>
          </w:tcPr>
          <w:p>
            <w:r>
              <w:rPr>
                <w:sz w:val="18"/>
              </w:rPr>
              <w:t>Yuan Zhu</w:t>
            </w:r>
          </w:p>
        </w:tc>
        <w:tc>
          <w:tcPr>
            <w:tcW w:type="dxa" w:w="1045"/>
          </w:tcPr>
          <w:p>
            <w:pPr>
              <w:jc w:val="center"/>
            </w:pPr>
            <w:r>
              <w:rPr>
                <w:sz w:val="18"/>
              </w:rPr>
              <w:t>7</w:t>
            </w:r>
          </w:p>
        </w:tc>
        <w:tc>
          <w:tcPr>
            <w:tcW w:type="dxa" w:w="1045"/>
          </w:tcPr>
          <w:p>
            <w:pPr>
              <w:jc w:val="center"/>
            </w:pPr>
            <w:r>
              <w:rPr>
                <w:sz w:val="18"/>
              </w:rPr>
              <w:t>17</w:t>
            </w:r>
          </w:p>
        </w:tc>
        <w:tc>
          <w:tcPr>
            <w:tcW w:type="dxa" w:w="1045"/>
          </w:tcPr>
          <w:p>
            <w:pPr>
              <w:jc w:val="center"/>
            </w:pPr>
            <w:r>
              <w:rPr>
                <w:sz w:val="18"/>
              </w:rPr>
              <w:t>1</w:t>
            </w:r>
          </w:p>
        </w:tc>
        <w:tc>
          <w:tcPr>
            <w:tcW w:type="dxa" w:w="1045"/>
          </w:tcPr>
          <w:p>
            <w:pPr>
              <w:jc w:val="center"/>
            </w:pPr>
            <w:r>
              <w:rPr>
                <w:sz w:val="18"/>
              </w:rPr>
              <w:t>0</w:t>
            </w:r>
          </w:p>
        </w:tc>
        <w:tc>
          <w:tcPr>
            <w:tcW w:type="dxa" w:w="1045"/>
          </w:tcPr>
          <w:p>
            <w:pPr>
              <w:jc w:val="center"/>
            </w:pPr>
            <w:r>
              <w:rPr>
                <w:sz w:val="18"/>
              </w:rPr>
              <w:t>0</w:t>
            </w:r>
          </w:p>
        </w:tc>
        <w:tc>
          <w:tcPr>
            <w:tcW w:type="dxa" w:w="1045"/>
          </w:tcPr>
          <w:p>
            <w:pPr>
              <w:jc w:val="center"/>
            </w:pPr>
            <w:r>
              <w:rPr>
                <w:sz w:val="18"/>
              </w:rPr>
              <w:t>2</w:t>
            </w:r>
          </w:p>
        </w:tc>
        <w:tc>
          <w:tcPr>
            <w:tcW w:type="dxa" w:w="1045"/>
          </w:tcPr>
          <w:p>
            <w:pPr>
              <w:jc w:val="center"/>
            </w:pPr>
            <w:r>
              <w:rPr>
                <w:sz w:val="18"/>
              </w:rPr>
              <w:t>1</w:t>
            </w:r>
          </w:p>
        </w:tc>
        <w:tc>
          <w:tcPr>
            <w:tcW w:type="dxa" w:w="1045"/>
          </w:tcPr>
          <w:p>
            <w:pPr>
              <w:jc w:val="center"/>
            </w:pPr>
            <w:r>
              <w:rPr>
                <w:color w:val="F59E0B"/>
                <w:sz w:val="18"/>
              </w:rPr>
              <w:t xml:space="preserve"> 29 (16%)</w:t>
            </w:r>
          </w:p>
        </w:tc>
      </w:tr>
      <w:tr>
        <w:tc>
          <w:tcPr>
            <w:tcW w:type="dxa" w:w="1045"/>
          </w:tcPr>
          <w:p>
            <w:r>
              <w:rPr>
                <w:sz w:val="18"/>
              </w:rPr>
              <w:t>Honglei</w:t>
            </w:r>
          </w:p>
        </w:tc>
        <w:tc>
          <w:tcPr>
            <w:tcW w:type="dxa" w:w="1045"/>
          </w:tcPr>
          <w:p>
            <w:pPr>
              <w:jc w:val="center"/>
            </w:pPr>
            <w:r>
              <w:rPr>
                <w:sz w:val="18"/>
              </w:rPr>
              <w:t>0</w:t>
            </w:r>
          </w:p>
        </w:tc>
        <w:tc>
          <w:tcPr>
            <w:tcW w:type="dxa" w:w="1045"/>
          </w:tcPr>
          <w:p>
            <w:pPr>
              <w:jc w:val="center"/>
            </w:pPr>
            <w:r>
              <w:rPr>
                <w:sz w:val="18"/>
              </w:rPr>
              <w:t>0</w:t>
            </w:r>
          </w:p>
        </w:tc>
        <w:tc>
          <w:tcPr>
            <w:tcW w:type="dxa" w:w="1045"/>
          </w:tcPr>
          <w:p>
            <w:pPr>
              <w:jc w:val="center"/>
            </w:pPr>
            <w:r>
              <w:rPr>
                <w:sz w:val="18"/>
              </w:rPr>
              <w:t>0</w:t>
            </w:r>
          </w:p>
        </w:tc>
        <w:tc>
          <w:tcPr>
            <w:tcW w:type="dxa" w:w="1045"/>
          </w:tcPr>
          <w:p>
            <w:pPr>
              <w:jc w:val="center"/>
            </w:pPr>
            <w:r>
              <w:rPr>
                <w:sz w:val="18"/>
              </w:rPr>
              <w:t>0</w:t>
            </w:r>
          </w:p>
        </w:tc>
        <w:tc>
          <w:tcPr>
            <w:tcW w:type="dxa" w:w="1045"/>
          </w:tcPr>
          <w:p>
            <w:pPr>
              <w:jc w:val="center"/>
            </w:pPr>
            <w:r>
              <w:rPr>
                <w:sz w:val="18"/>
              </w:rPr>
              <w:t>0</w:t>
            </w:r>
          </w:p>
        </w:tc>
        <w:tc>
          <w:tcPr>
            <w:tcW w:type="dxa" w:w="1045"/>
          </w:tcPr>
          <w:p>
            <w:pPr>
              <w:jc w:val="center"/>
            </w:pPr>
            <w:r>
              <w:rPr>
                <w:sz w:val="18"/>
              </w:rPr>
              <w:t>6</w:t>
            </w:r>
          </w:p>
        </w:tc>
        <w:tc>
          <w:tcPr>
            <w:tcW w:type="dxa" w:w="1045"/>
          </w:tcPr>
          <w:p>
            <w:pPr>
              <w:jc w:val="center"/>
            </w:pPr>
            <w:r>
              <w:rPr>
                <w:sz w:val="18"/>
              </w:rPr>
              <w:t>0</w:t>
            </w:r>
          </w:p>
        </w:tc>
        <w:tc>
          <w:tcPr>
            <w:tcW w:type="dxa" w:w="1045"/>
          </w:tcPr>
          <w:p>
            <w:pPr>
              <w:jc w:val="center"/>
            </w:pPr>
            <w:r>
              <w:rPr>
                <w:color w:val="DC2626"/>
                <w:sz w:val="18"/>
              </w:rPr>
              <w:t xml:space="preserve">  6  (3%)</w:t>
            </w:r>
          </w:p>
        </w:tc>
      </w:tr>
      <w:tr>
        <w:tc>
          <w:tcPr>
            <w:tcW w:type="dxa" w:w="1045"/>
          </w:tcPr>
          <w:p>
            <w:r>
              <w:rPr>
                <w:sz w:val="18"/>
              </w:rPr>
              <w:t>Qiang</w:t>
            </w:r>
          </w:p>
        </w:tc>
        <w:tc>
          <w:tcPr>
            <w:tcW w:type="dxa" w:w="1045"/>
          </w:tcPr>
          <w:p>
            <w:pPr>
              <w:jc w:val="center"/>
            </w:pPr>
            <w:r>
              <w:rPr>
                <w:sz w:val="18"/>
              </w:rPr>
              <w:t>0</w:t>
            </w:r>
          </w:p>
        </w:tc>
        <w:tc>
          <w:tcPr>
            <w:tcW w:type="dxa" w:w="1045"/>
          </w:tcPr>
          <w:p>
            <w:pPr>
              <w:jc w:val="center"/>
            </w:pPr>
            <w:r>
              <w:rPr>
                <w:sz w:val="18"/>
              </w:rPr>
              <w:t>0</w:t>
            </w:r>
          </w:p>
        </w:tc>
        <w:tc>
          <w:tcPr>
            <w:tcW w:type="dxa" w:w="1045"/>
          </w:tcPr>
          <w:p>
            <w:pPr>
              <w:jc w:val="center"/>
            </w:pPr>
            <w:r>
              <w:rPr>
                <w:sz w:val="18"/>
              </w:rPr>
              <w:t>0</w:t>
            </w:r>
          </w:p>
        </w:tc>
        <w:tc>
          <w:tcPr>
            <w:tcW w:type="dxa" w:w="1045"/>
          </w:tcPr>
          <w:p>
            <w:pPr>
              <w:jc w:val="center"/>
            </w:pPr>
            <w:r>
              <w:rPr>
                <w:sz w:val="18"/>
              </w:rPr>
              <w:t>0</w:t>
            </w:r>
          </w:p>
        </w:tc>
        <w:tc>
          <w:tcPr>
            <w:tcW w:type="dxa" w:w="1045"/>
          </w:tcPr>
          <w:p>
            <w:pPr>
              <w:jc w:val="center"/>
            </w:pPr>
            <w:r>
              <w:rPr>
                <w:sz w:val="18"/>
              </w:rPr>
              <w:t>0</w:t>
            </w:r>
          </w:p>
        </w:tc>
        <w:tc>
          <w:tcPr>
            <w:tcW w:type="dxa" w:w="1045"/>
          </w:tcPr>
          <w:p>
            <w:pPr>
              <w:jc w:val="center"/>
            </w:pPr>
            <w:r>
              <w:rPr>
                <w:sz w:val="18"/>
              </w:rPr>
              <w:t>0</w:t>
            </w:r>
          </w:p>
        </w:tc>
        <w:tc>
          <w:tcPr>
            <w:tcW w:type="dxa" w:w="1045"/>
          </w:tcPr>
          <w:p>
            <w:pPr>
              <w:jc w:val="center"/>
            </w:pPr>
            <w:r>
              <w:rPr>
                <w:sz w:val="18"/>
              </w:rPr>
              <w:t>0</w:t>
            </w:r>
          </w:p>
        </w:tc>
        <w:tc>
          <w:tcPr>
            <w:tcW w:type="dxa" w:w="1045"/>
          </w:tcPr>
          <w:p>
            <w:pPr>
              <w:jc w:val="center"/>
            </w:pPr>
            <w:r>
              <w:rPr>
                <w:color w:val="6B7280"/>
                <w:sz w:val="18"/>
              </w:rPr>
              <w:t xml:space="preserve">  0  (0%)</w:t>
            </w:r>
          </w:p>
        </w:tc>
      </w:tr>
      <w:tr>
        <w:tc>
          <w:tcPr>
            <w:tcW w:type="dxa" w:w="1045"/>
          </w:tcPr>
          <w:p>
            <w:r>
              <w:rPr>
                <w:sz w:val="18"/>
              </w:rPr>
              <w:t>TOTAL</w:t>
            </w:r>
          </w:p>
        </w:tc>
        <w:tc>
          <w:tcPr>
            <w:tcW w:type="dxa" w:w="1045"/>
          </w:tcPr>
          <w:p>
            <w:pPr>
              <w:jc w:val="center"/>
            </w:pPr>
            <w:r>
              <w:rPr>
                <w:sz w:val="18"/>
              </w:rPr>
              <w:t>97</w:t>
            </w:r>
          </w:p>
        </w:tc>
        <w:tc>
          <w:tcPr>
            <w:tcW w:type="dxa" w:w="1045"/>
          </w:tcPr>
          <w:p>
            <w:pPr>
              <w:jc w:val="center"/>
            </w:pPr>
            <w:r>
              <w:rPr>
                <w:sz w:val="18"/>
              </w:rPr>
              <w:t>42</w:t>
            </w:r>
          </w:p>
        </w:tc>
        <w:tc>
          <w:tcPr>
            <w:tcW w:type="dxa" w:w="1045"/>
          </w:tcPr>
          <w:p>
            <w:pPr>
              <w:jc w:val="center"/>
            </w:pPr>
            <w:r>
              <w:rPr>
                <w:sz w:val="18"/>
              </w:rPr>
              <w:t>16</w:t>
            </w:r>
          </w:p>
        </w:tc>
        <w:tc>
          <w:tcPr>
            <w:tcW w:type="dxa" w:w="1045"/>
          </w:tcPr>
          <w:p>
            <w:pPr>
              <w:jc w:val="center"/>
            </w:pPr>
            <w:r>
              <w:rPr>
                <w:sz w:val="18"/>
              </w:rPr>
              <w:t>7</w:t>
            </w:r>
          </w:p>
        </w:tc>
        <w:tc>
          <w:tcPr>
            <w:tcW w:type="dxa" w:w="1045"/>
          </w:tcPr>
          <w:p>
            <w:pPr>
              <w:jc w:val="center"/>
            </w:pPr>
            <w:r>
              <w:rPr>
                <w:sz w:val="18"/>
              </w:rPr>
              <w:t>6</w:t>
            </w:r>
          </w:p>
        </w:tc>
        <w:tc>
          <w:tcPr>
            <w:tcW w:type="dxa" w:w="1045"/>
          </w:tcPr>
          <w:p>
            <w:pPr>
              <w:jc w:val="center"/>
            </w:pPr>
            <w:r>
              <w:rPr>
                <w:sz w:val="18"/>
              </w:rPr>
              <w:t>9</w:t>
            </w:r>
          </w:p>
        </w:tc>
        <w:tc>
          <w:tcPr>
            <w:tcW w:type="dxa" w:w="1045"/>
          </w:tcPr>
          <w:p>
            <w:pPr>
              <w:jc w:val="center"/>
            </w:pPr>
            <w:r>
              <w:rPr>
                <w:sz w:val="18"/>
              </w:rPr>
              <w:t>1</w:t>
            </w:r>
          </w:p>
        </w:tc>
        <w:tc>
          <w:tcPr>
            <w:tcW w:type="dxa" w:w="1045"/>
          </w:tcPr>
          <w:p>
            <w:pPr>
              <w:jc w:val="center"/>
            </w:pPr>
            <w:r>
              <w:rPr>
                <w:color w:val="1E3A5F"/>
                <w:sz w:val="18"/>
              </w:rPr>
              <w:t>180 (100%)</w:t>
            </w:r>
          </w:p>
        </w:tc>
      </w:tr>
    </w:tbl>
    <w:p>
      <w:pPr>
        <w:spacing w:before="40"/>
      </w:pPr>
      <w:r>
        <w:rPr>
          <w:b/>
          <w:color w:val="007B8A"/>
          <w:sz w:val="16"/>
        </w:rPr>
        <w:t xml:space="preserve">gantt/core </w:t>
      </w:r>
      <w:r>
        <w:rPr>
          <w:color w:val="6B7280"/>
          <w:sz w:val="16"/>
        </w:rPr>
        <w:t>= roster, pairing, flight panes, login, data tab</w:t>
      </w:r>
      <w:r>
        <w:rPr>
          <w:sz w:val="16"/>
        </w:rPr>
        <w:t xml:space="preserve">   </w:t>
      </w:r>
      <w:r>
        <w:rPr>
          <w:b/>
          <w:color w:val="007B8A"/>
          <w:sz w:val="16"/>
        </w:rPr>
        <w:t xml:space="preserve">gantt/scenario </w:t>
      </w:r>
      <w:r>
        <w:rPr>
          <w:color w:val="6B7280"/>
          <w:sz w:val="16"/>
        </w:rPr>
        <w:t>= scenario run/edit/filter/sort/legality</w:t>
      </w:r>
      <w:r>
        <w:rPr>
          <w:sz w:val="16"/>
        </w:rPr>
        <w:t xml:space="preserve">   </w:t>
      </w:r>
      <w:r>
        <w:rPr>
          <w:b/>
          <w:color w:val="007B8A"/>
          <w:sz w:val="16"/>
        </w:rPr>
        <w:t xml:space="preserve">gantt/rule </w:t>
      </w:r>
      <w:r>
        <w:rPr>
          <w:color w:val="6B7280"/>
          <w:sz w:val="16"/>
        </w:rPr>
        <w:t>= one spec per Rust rule (8002, 7501, 7505…)</w:t>
      </w:r>
      <w:r>
        <w:rPr>
          <w:sz w:val="16"/>
        </w:rPr>
        <w:t xml:space="preserve">   </w:t>
      </w:r>
      <w:r>
        <w:rPr>
          <w:b/>
          <w:color w:val="007B8A"/>
          <w:sz w:val="16"/>
        </w:rPr>
        <w:t xml:space="preserve">gantt/help </w:t>
      </w:r>
      <w:r>
        <w:rPr>
          <w:color w:val="6B7280"/>
          <w:sz w:val="16"/>
        </w:rPr>
        <w:t>= in-app Help page content &amp; screenshot tests</w:t>
      </w:r>
      <w:r>
        <w:rPr>
          <w:sz w:val="16"/>
        </w:rPr>
        <w:t xml:space="preserve">   </w:t>
      </w:r>
      <w:r>
        <w:rPr>
          <w:b/>
          <w:color w:val="007B8A"/>
          <w:sz w:val="16"/>
        </w:rPr>
        <w:t xml:space="preserve">gantt/perf </w:t>
      </w:r>
      <w:r>
        <w:rPr>
          <w:color w:val="6B7280"/>
          <w:sz w:val="16"/>
        </w:rPr>
        <w:t>= first-paint timing, canvas geometry correctness</w:t>
      </w:r>
    </w:p>
    <w:p/>
    <w:p>
      <w:pPr>
        <w:pStyle w:val="Heading1"/>
      </w:pPr>
      <w:r>
        <w:rPr>
          <w:b/>
          <w:color w:val="4338CA"/>
        </w:rPr>
        <w:t>7. Playbook &amp; Standard Authorship</w:t>
      </w:r>
    </w:p>
    <w:p>
      <w:r>
        <w:rPr>
          <w:b w:val="0"/>
          <w:i w:val="0"/>
          <w:sz w:val="20"/>
        </w:rPr>
        <w:t>Standardisation documents are the team's institutional memory: specs define what to build, plans define how, architecture docs define the rules everyone follows. This section counts who writes them.</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43338B"/>
          </w:tcPr>
          <w:p>
            <w:pPr>
              <w:jc w:val="center"/>
            </w:pPr>
            <w:r>
              <w:rPr>
                <w:b/>
                <w:color w:val="FFFFFF"/>
                <w:sz w:val="18"/>
              </w:rPr>
              <w:t>Developer</w:t>
            </w:r>
          </w:p>
        </w:tc>
        <w:tc>
          <w:tcPr>
            <w:tcW w:type="dxa" w:w="1045"/>
            <w:shd w:val="clear" w:color="auto" w:fill="43338B"/>
          </w:tcPr>
          <w:p>
            <w:pPr>
              <w:jc w:val="center"/>
            </w:pPr>
            <w:r>
              <w:rPr>
                <w:b/>
                <w:color w:val="FFFFFF"/>
                <w:sz w:val="18"/>
              </w:rPr>
              <w:t>Design</w:t>
              <w:br/>
              <w:t>Specs</w:t>
            </w:r>
          </w:p>
        </w:tc>
        <w:tc>
          <w:tcPr>
            <w:tcW w:type="dxa" w:w="1045"/>
            <w:shd w:val="clear" w:color="auto" w:fill="43338B"/>
          </w:tcPr>
          <w:p>
            <w:pPr>
              <w:jc w:val="center"/>
            </w:pPr>
            <w:r>
              <w:rPr>
                <w:b/>
                <w:color w:val="FFFFFF"/>
                <w:sz w:val="18"/>
              </w:rPr>
              <w:t>Impl.</w:t>
              <w:br/>
              <w:t>Plans</w:t>
            </w:r>
          </w:p>
        </w:tc>
        <w:tc>
          <w:tcPr>
            <w:tcW w:type="dxa" w:w="1045"/>
            <w:shd w:val="clear" w:color="auto" w:fill="43338B"/>
          </w:tcPr>
          <w:p>
            <w:pPr>
              <w:jc w:val="center"/>
            </w:pPr>
            <w:r>
              <w:rPr>
                <w:b/>
                <w:color w:val="FFFFFF"/>
                <w:sz w:val="18"/>
              </w:rPr>
              <w:t>Architecture</w:t>
              <w:br/>
              <w:t>&amp; Playbooks</w:t>
            </w:r>
          </w:p>
        </w:tc>
        <w:tc>
          <w:tcPr>
            <w:tcW w:type="dxa" w:w="1045"/>
            <w:shd w:val="clear" w:color="auto" w:fill="43338B"/>
          </w:tcPr>
          <w:p>
            <w:pPr>
              <w:jc w:val="center"/>
            </w:pPr>
            <w:r>
              <w:rPr>
                <w:b/>
                <w:color w:val="FFFFFF"/>
                <w:sz w:val="18"/>
              </w:rPr>
              <w:t>Test</w:t>
              <w:br/>
              <w:t>Case Docs</w:t>
            </w:r>
          </w:p>
        </w:tc>
        <w:tc>
          <w:tcPr>
            <w:tcW w:type="dxa" w:w="1045"/>
            <w:shd w:val="clear" w:color="auto" w:fill="43338B"/>
          </w:tcPr>
          <w:p>
            <w:pPr>
              <w:jc w:val="center"/>
            </w:pPr>
            <w:r>
              <w:rPr>
                <w:b/>
                <w:color w:val="FFFFFF"/>
                <w:sz w:val="18"/>
              </w:rPr>
              <w:t>Module</w:t>
              <w:br/>
              <w:t>Docs</w:t>
            </w:r>
          </w:p>
        </w:tc>
        <w:tc>
          <w:tcPr>
            <w:tcW w:type="dxa" w:w="1045"/>
            <w:shd w:val="clear" w:color="auto" w:fill="43338B"/>
          </w:tcPr>
          <w:p>
            <w:pPr>
              <w:jc w:val="center"/>
            </w:pPr>
            <w:r>
              <w:rPr>
                <w:b/>
                <w:color w:val="FFFFFF"/>
                <w:sz w:val="18"/>
              </w:rPr>
              <w:t>Handoff</w:t>
              <w:br/>
              <w:t>Docs</w:t>
            </w:r>
          </w:p>
        </w:tc>
        <w:tc>
          <w:tcPr>
            <w:tcW w:type="dxa" w:w="1045"/>
            <w:shd w:val="clear" w:color="auto" w:fill="43338B"/>
          </w:tcPr>
          <w:p>
            <w:pPr>
              <w:jc w:val="center"/>
            </w:pPr>
            <w:r>
              <w:rPr>
                <w:b/>
                <w:color w:val="FFFFFF"/>
                <w:sz w:val="18"/>
              </w:rPr>
              <w:t>Automated</w:t>
              <w:br/>
              <w:t>Gates</w:t>
            </w:r>
          </w:p>
        </w:tc>
        <w:tc>
          <w:tcPr>
            <w:tcW w:type="dxa" w:w="1045"/>
            <w:shd w:val="clear" w:color="auto" w:fill="43338B"/>
          </w:tcPr>
          <w:p>
            <w:pPr>
              <w:jc w:val="center"/>
            </w:pPr>
            <w:r>
              <w:rPr>
                <w:b/>
                <w:color w:val="FFFFFF"/>
                <w:sz w:val="18"/>
              </w:rPr>
              <w:t>Total</w:t>
            </w:r>
          </w:p>
        </w:tc>
      </w:tr>
      <w:tr>
        <w:tc>
          <w:tcPr>
            <w:tcW w:type="dxa" w:w="1045"/>
          </w:tcPr>
          <w:p>
            <w:r>
              <w:rPr>
                <w:sz w:val="18"/>
              </w:rPr>
              <w:t>Kimi</w:t>
            </w:r>
          </w:p>
        </w:tc>
        <w:tc>
          <w:tcPr>
            <w:tcW w:type="dxa" w:w="1045"/>
          </w:tcPr>
          <w:p>
            <w:pPr>
              <w:jc w:val="center"/>
            </w:pPr>
            <w:r>
              <w:rPr>
                <w:sz w:val="18"/>
              </w:rPr>
              <w:t>45</w:t>
            </w:r>
          </w:p>
        </w:tc>
        <w:tc>
          <w:tcPr>
            <w:tcW w:type="dxa" w:w="1045"/>
          </w:tcPr>
          <w:p>
            <w:pPr>
              <w:jc w:val="center"/>
            </w:pPr>
            <w:r>
              <w:rPr>
                <w:sz w:val="18"/>
              </w:rPr>
              <w:t>24</w:t>
            </w:r>
          </w:p>
        </w:tc>
        <w:tc>
          <w:tcPr>
            <w:tcW w:type="dxa" w:w="1045"/>
          </w:tcPr>
          <w:p>
            <w:pPr>
              <w:jc w:val="center"/>
            </w:pPr>
            <w:r>
              <w:rPr>
                <w:sz w:val="18"/>
              </w:rPr>
              <w:t>5</w:t>
            </w:r>
          </w:p>
        </w:tc>
        <w:tc>
          <w:tcPr>
            <w:tcW w:type="dxa" w:w="1045"/>
          </w:tcPr>
          <w:p>
            <w:pPr>
              <w:jc w:val="center"/>
            </w:pPr>
            <w:r>
              <w:rPr>
                <w:sz w:val="18"/>
              </w:rPr>
              <w:t>5</w:t>
            </w:r>
          </w:p>
        </w:tc>
        <w:tc>
          <w:tcPr>
            <w:tcW w:type="dxa" w:w="1045"/>
          </w:tcPr>
          <w:p>
            <w:pPr>
              <w:jc w:val="center"/>
            </w:pPr>
            <w:r>
              <w:rPr>
                <w:sz w:val="18"/>
              </w:rPr>
              <w:t>0</w:t>
            </w:r>
          </w:p>
        </w:tc>
        <w:tc>
          <w:tcPr>
            <w:tcW w:type="dxa" w:w="1045"/>
          </w:tcPr>
          <w:p>
            <w:pPr>
              <w:jc w:val="center"/>
            </w:pPr>
            <w:r>
              <w:rPr>
                <w:sz w:val="18"/>
              </w:rPr>
              <w:t>4</w:t>
            </w:r>
          </w:p>
        </w:tc>
        <w:tc>
          <w:tcPr>
            <w:tcW w:type="dxa" w:w="1045"/>
          </w:tcPr>
          <w:p>
            <w:pPr>
              <w:jc w:val="center"/>
            </w:pPr>
            <w:r>
              <w:rPr>
                <w:sz w:val="18"/>
              </w:rPr>
              <w:t>2</w:t>
            </w:r>
          </w:p>
        </w:tc>
        <w:tc>
          <w:tcPr>
            <w:tcW w:type="dxa" w:w="1045"/>
          </w:tcPr>
          <w:p>
            <w:pPr>
              <w:jc w:val="center"/>
            </w:pPr>
            <w:r>
              <w:rPr>
                <w:color w:val="219653"/>
                <w:sz w:val="18"/>
              </w:rPr>
              <w:t>85</w:t>
            </w:r>
          </w:p>
        </w:tc>
      </w:tr>
      <w:tr>
        <w:tc>
          <w:tcPr>
            <w:tcW w:type="dxa" w:w="1045"/>
          </w:tcPr>
          <w:p>
            <w:r>
              <w:rPr>
                <w:sz w:val="18"/>
              </w:rPr>
              <w:t>Yuan Zhu</w:t>
            </w:r>
          </w:p>
        </w:tc>
        <w:tc>
          <w:tcPr>
            <w:tcW w:type="dxa" w:w="1045"/>
          </w:tcPr>
          <w:p>
            <w:pPr>
              <w:jc w:val="center"/>
            </w:pPr>
            <w:r>
              <w:rPr>
                <w:sz w:val="18"/>
              </w:rPr>
              <w:t>33</w:t>
            </w:r>
          </w:p>
        </w:tc>
        <w:tc>
          <w:tcPr>
            <w:tcW w:type="dxa" w:w="1045"/>
          </w:tcPr>
          <w:p>
            <w:pPr>
              <w:jc w:val="center"/>
            </w:pPr>
            <w:r>
              <w:rPr>
                <w:sz w:val="18"/>
              </w:rPr>
              <w:t>51</w:t>
            </w:r>
          </w:p>
        </w:tc>
        <w:tc>
          <w:tcPr>
            <w:tcW w:type="dxa" w:w="1045"/>
          </w:tcPr>
          <w:p>
            <w:pPr>
              <w:jc w:val="center"/>
            </w:pPr>
            <w:r>
              <w:rPr>
                <w:sz w:val="18"/>
              </w:rPr>
              <w:t>0</w:t>
            </w:r>
          </w:p>
        </w:tc>
        <w:tc>
          <w:tcPr>
            <w:tcW w:type="dxa" w:w="1045"/>
          </w:tcPr>
          <w:p>
            <w:pPr>
              <w:jc w:val="center"/>
            </w:pPr>
            <w:r>
              <w:rPr>
                <w:sz w:val="18"/>
              </w:rPr>
              <w:t>0</w:t>
            </w:r>
          </w:p>
        </w:tc>
        <w:tc>
          <w:tcPr>
            <w:tcW w:type="dxa" w:w="1045"/>
          </w:tcPr>
          <w:p>
            <w:pPr>
              <w:jc w:val="center"/>
            </w:pPr>
            <w:r>
              <w:rPr>
                <w:sz w:val="18"/>
              </w:rPr>
              <w:t>3</w:t>
            </w:r>
          </w:p>
        </w:tc>
        <w:tc>
          <w:tcPr>
            <w:tcW w:type="dxa" w:w="1045"/>
          </w:tcPr>
          <w:p>
            <w:pPr>
              <w:jc w:val="center"/>
            </w:pPr>
            <w:r>
              <w:rPr>
                <w:sz w:val="18"/>
              </w:rPr>
              <w:t>0</w:t>
            </w:r>
          </w:p>
        </w:tc>
        <w:tc>
          <w:tcPr>
            <w:tcW w:type="dxa" w:w="1045"/>
          </w:tcPr>
          <w:p>
            <w:pPr>
              <w:jc w:val="center"/>
            </w:pPr>
            <w:r>
              <w:rPr>
                <w:sz w:val="18"/>
              </w:rPr>
              <w:t>11</w:t>
            </w:r>
          </w:p>
        </w:tc>
        <w:tc>
          <w:tcPr>
            <w:tcW w:type="dxa" w:w="1045"/>
          </w:tcPr>
          <w:p>
            <w:pPr>
              <w:jc w:val="center"/>
            </w:pPr>
            <w:r>
              <w:rPr>
                <w:color w:val="F59E0B"/>
                <w:sz w:val="18"/>
              </w:rPr>
              <w:t>98</w:t>
            </w:r>
          </w:p>
        </w:tc>
      </w:tr>
      <w:tr>
        <w:tc>
          <w:tcPr>
            <w:tcW w:type="dxa" w:w="1045"/>
          </w:tcPr>
          <w:p>
            <w:r>
              <w:rPr>
                <w:sz w:val="18"/>
              </w:rPr>
              <w:t>Honglei</w:t>
            </w:r>
          </w:p>
        </w:tc>
        <w:tc>
          <w:tcPr>
            <w:tcW w:type="dxa" w:w="1045"/>
          </w:tcPr>
          <w:p>
            <w:pPr>
              <w:jc w:val="center"/>
            </w:pPr>
            <w:r>
              <w:rPr>
                <w:sz w:val="18"/>
              </w:rPr>
              <w:t>224</w:t>
            </w:r>
          </w:p>
        </w:tc>
        <w:tc>
          <w:tcPr>
            <w:tcW w:type="dxa" w:w="1045"/>
          </w:tcPr>
          <w:p>
            <w:pPr>
              <w:jc w:val="center"/>
            </w:pPr>
            <w:r>
              <w:rPr>
                <w:sz w:val="18"/>
              </w:rPr>
              <w:t>7</w:t>
            </w:r>
          </w:p>
        </w:tc>
        <w:tc>
          <w:tcPr>
            <w:tcW w:type="dxa" w:w="1045"/>
          </w:tcPr>
          <w:p>
            <w:pPr>
              <w:jc w:val="center"/>
            </w:pPr>
            <w:r>
              <w:rPr>
                <w:sz w:val="18"/>
              </w:rPr>
              <w:t>8</w:t>
            </w:r>
          </w:p>
        </w:tc>
        <w:tc>
          <w:tcPr>
            <w:tcW w:type="dxa" w:w="1045"/>
          </w:tcPr>
          <w:p>
            <w:pPr>
              <w:jc w:val="center"/>
            </w:pPr>
            <w:r>
              <w:rPr>
                <w:sz w:val="18"/>
              </w:rPr>
              <w:t>67</w:t>
            </w:r>
          </w:p>
        </w:tc>
        <w:tc>
          <w:tcPr>
            <w:tcW w:type="dxa" w:w="1045"/>
          </w:tcPr>
          <w:p>
            <w:pPr>
              <w:jc w:val="center"/>
            </w:pPr>
            <w:r>
              <w:rPr>
                <w:sz w:val="18"/>
              </w:rPr>
              <w:t>57</w:t>
            </w:r>
          </w:p>
        </w:tc>
        <w:tc>
          <w:tcPr>
            <w:tcW w:type="dxa" w:w="1045"/>
          </w:tcPr>
          <w:p>
            <w:pPr>
              <w:jc w:val="center"/>
            </w:pPr>
            <w:r>
              <w:rPr>
                <w:sz w:val="18"/>
              </w:rPr>
              <w:t>8</w:t>
            </w:r>
          </w:p>
        </w:tc>
        <w:tc>
          <w:tcPr>
            <w:tcW w:type="dxa" w:w="1045"/>
          </w:tcPr>
          <w:p>
            <w:pPr>
              <w:jc w:val="center"/>
            </w:pPr>
            <w:r>
              <w:rPr>
                <w:sz w:val="18"/>
              </w:rPr>
              <w:t>0</w:t>
            </w:r>
          </w:p>
        </w:tc>
        <w:tc>
          <w:tcPr>
            <w:tcW w:type="dxa" w:w="1045"/>
          </w:tcPr>
          <w:p>
            <w:pPr>
              <w:jc w:val="center"/>
            </w:pPr>
            <w:r>
              <w:rPr>
                <w:color w:val="DC2626"/>
                <w:sz w:val="18"/>
              </w:rPr>
              <w:t>371</w:t>
            </w:r>
          </w:p>
        </w:tc>
      </w:tr>
      <w:tr>
        <w:tc>
          <w:tcPr>
            <w:tcW w:type="dxa" w:w="1045"/>
          </w:tcPr>
          <w:p>
            <w:r>
              <w:rPr>
                <w:sz w:val="18"/>
              </w:rPr>
              <w:t>Qiang Gong</w:t>
            </w:r>
          </w:p>
        </w:tc>
        <w:tc>
          <w:tcPr>
            <w:tcW w:type="dxa" w:w="1045"/>
          </w:tcPr>
          <w:p>
            <w:pPr>
              <w:jc w:val="center"/>
            </w:pPr>
            <w:r>
              <w:rPr>
                <w:sz w:val="18"/>
              </w:rPr>
              <w:t>0</w:t>
            </w:r>
          </w:p>
        </w:tc>
        <w:tc>
          <w:tcPr>
            <w:tcW w:type="dxa" w:w="1045"/>
          </w:tcPr>
          <w:p>
            <w:pPr>
              <w:jc w:val="center"/>
            </w:pPr>
            <w:r>
              <w:rPr>
                <w:sz w:val="18"/>
              </w:rPr>
              <w:t>0</w:t>
            </w:r>
          </w:p>
        </w:tc>
        <w:tc>
          <w:tcPr>
            <w:tcW w:type="dxa" w:w="1045"/>
          </w:tcPr>
          <w:p>
            <w:pPr>
              <w:jc w:val="center"/>
            </w:pPr>
            <w:r>
              <w:rPr>
                <w:sz w:val="18"/>
              </w:rPr>
              <w:t>0</w:t>
            </w:r>
          </w:p>
        </w:tc>
        <w:tc>
          <w:tcPr>
            <w:tcW w:type="dxa" w:w="1045"/>
          </w:tcPr>
          <w:p>
            <w:pPr>
              <w:jc w:val="center"/>
            </w:pPr>
            <w:r>
              <w:rPr>
                <w:sz w:val="18"/>
              </w:rPr>
              <w:t>0</w:t>
            </w:r>
          </w:p>
        </w:tc>
        <w:tc>
          <w:tcPr>
            <w:tcW w:type="dxa" w:w="1045"/>
          </w:tcPr>
          <w:p>
            <w:pPr>
              <w:jc w:val="center"/>
            </w:pPr>
            <w:r>
              <w:rPr>
                <w:sz w:val="18"/>
              </w:rPr>
              <w:t>0</w:t>
            </w:r>
          </w:p>
        </w:tc>
        <w:tc>
          <w:tcPr>
            <w:tcW w:type="dxa" w:w="1045"/>
          </w:tcPr>
          <w:p>
            <w:pPr>
              <w:jc w:val="center"/>
            </w:pPr>
            <w:r>
              <w:rPr>
                <w:sz w:val="18"/>
              </w:rPr>
              <w:t>0</w:t>
            </w:r>
          </w:p>
        </w:tc>
        <w:tc>
          <w:tcPr>
            <w:tcW w:type="dxa" w:w="1045"/>
          </w:tcPr>
          <w:p>
            <w:pPr>
              <w:jc w:val="center"/>
            </w:pPr>
            <w:r>
              <w:rPr>
                <w:sz w:val="18"/>
              </w:rPr>
              <w:t>0</w:t>
            </w:r>
          </w:p>
        </w:tc>
        <w:tc>
          <w:tcPr>
            <w:tcW w:type="dxa" w:w="1045"/>
          </w:tcPr>
          <w:p>
            <w:pPr>
              <w:jc w:val="center"/>
            </w:pPr>
            <w:r>
              <w:rPr>
                <w:color w:val="6B7280"/>
                <w:sz w:val="18"/>
              </w:rPr>
              <w:t>0</w:t>
            </w:r>
          </w:p>
        </w:tc>
      </w:tr>
      <w:tr>
        <w:tc>
          <w:tcPr>
            <w:tcW w:type="dxa" w:w="1045"/>
          </w:tcPr>
          <w:p>
            <w:r>
              <w:rPr>
                <w:sz w:val="18"/>
              </w:rPr>
              <w:t>TOTAL</w:t>
            </w:r>
          </w:p>
        </w:tc>
        <w:tc>
          <w:tcPr>
            <w:tcW w:type="dxa" w:w="1045"/>
          </w:tcPr>
          <w:p>
            <w:pPr>
              <w:jc w:val="center"/>
            </w:pPr>
            <w:r>
              <w:rPr>
                <w:sz w:val="18"/>
              </w:rPr>
              <w:t>302</w:t>
            </w:r>
          </w:p>
        </w:tc>
        <w:tc>
          <w:tcPr>
            <w:tcW w:type="dxa" w:w="1045"/>
          </w:tcPr>
          <w:p>
            <w:pPr>
              <w:jc w:val="center"/>
            </w:pPr>
            <w:r>
              <w:rPr>
                <w:sz w:val="18"/>
              </w:rPr>
              <w:t>82</w:t>
            </w:r>
          </w:p>
        </w:tc>
        <w:tc>
          <w:tcPr>
            <w:tcW w:type="dxa" w:w="1045"/>
          </w:tcPr>
          <w:p>
            <w:pPr>
              <w:jc w:val="center"/>
            </w:pPr>
            <w:r>
              <w:rPr>
                <w:sz w:val="18"/>
              </w:rPr>
              <w:t>13</w:t>
            </w:r>
          </w:p>
        </w:tc>
        <w:tc>
          <w:tcPr>
            <w:tcW w:type="dxa" w:w="1045"/>
          </w:tcPr>
          <w:p>
            <w:pPr>
              <w:jc w:val="center"/>
            </w:pPr>
            <w:r>
              <w:rPr>
                <w:sz w:val="18"/>
              </w:rPr>
              <w:t>72</w:t>
            </w:r>
          </w:p>
        </w:tc>
        <w:tc>
          <w:tcPr>
            <w:tcW w:type="dxa" w:w="1045"/>
          </w:tcPr>
          <w:p>
            <w:pPr>
              <w:jc w:val="center"/>
            </w:pPr>
            <w:r>
              <w:rPr>
                <w:sz w:val="18"/>
              </w:rPr>
              <w:t>60</w:t>
            </w:r>
          </w:p>
        </w:tc>
        <w:tc>
          <w:tcPr>
            <w:tcW w:type="dxa" w:w="1045"/>
          </w:tcPr>
          <w:p>
            <w:pPr>
              <w:jc w:val="center"/>
            </w:pPr>
            <w:r>
              <w:rPr>
                <w:sz w:val="18"/>
              </w:rPr>
              <w:t>12</w:t>
            </w:r>
          </w:p>
        </w:tc>
        <w:tc>
          <w:tcPr>
            <w:tcW w:type="dxa" w:w="1045"/>
          </w:tcPr>
          <w:p>
            <w:pPr>
              <w:jc w:val="center"/>
            </w:pPr>
            <w:r>
              <w:rPr>
                <w:sz w:val="18"/>
              </w:rPr>
              <w:t>13</w:t>
            </w:r>
          </w:p>
        </w:tc>
        <w:tc>
          <w:tcPr>
            <w:tcW w:type="dxa" w:w="1045"/>
          </w:tcPr>
          <w:p>
            <w:pPr>
              <w:jc w:val="center"/>
            </w:pPr>
            <w:r>
              <w:rPr>
                <w:color w:val="1E3A5F"/>
                <w:sz w:val="18"/>
              </w:rPr>
              <w:t>554</w:t>
            </w:r>
          </w:p>
        </w:tc>
      </w:tr>
    </w:tbl>
    <w:p>
      <w:pPr>
        <w:spacing w:before="40"/>
      </w:pPr>
      <w:r>
        <w:rPr>
          <w:b/>
          <w:color w:val="007B8A"/>
          <w:sz w:val="16"/>
        </w:rPr>
        <w:t xml:space="preserve">Design Specs </w:t>
      </w:r>
      <w:r>
        <w:rPr>
          <w:color w:val="6B7280"/>
          <w:sz w:val="16"/>
        </w:rPr>
        <w:t>= docs/superpowers/specs/ — feature blueprints written before coding</w:t>
      </w:r>
      <w:r>
        <w:rPr>
          <w:sz w:val="16"/>
        </w:rPr>
        <w:t xml:space="preserve">   </w:t>
      </w:r>
      <w:r>
        <w:rPr>
          <w:b/>
          <w:color w:val="007B8A"/>
          <w:sz w:val="16"/>
        </w:rPr>
        <w:t xml:space="preserve">Impl. Plans </w:t>
      </w:r>
      <w:r>
        <w:rPr>
          <w:color w:val="6B7280"/>
          <w:sz w:val="16"/>
        </w:rPr>
        <w:t>= docs/superpowers/plans/ — task breakdown, phase sequencing</w:t>
      </w:r>
      <w:r>
        <w:rPr>
          <w:sz w:val="16"/>
        </w:rPr>
        <w:t xml:space="preserve">   </w:t>
      </w:r>
      <w:r>
        <w:rPr>
          <w:b/>
          <w:color w:val="007B8A"/>
          <w:sz w:val="16"/>
        </w:rPr>
        <w:t xml:space="preserve">Architecture &amp; Playbooks </w:t>
      </w:r>
      <w:r>
        <w:rPr>
          <w:color w:val="6B7280"/>
          <w:sz w:val="16"/>
        </w:rPr>
        <w:t>= docs/architecture/ — cross-team rules &amp; the Code Enhancement Playbook and Rule Migration Playbook</w:t>
      </w:r>
      <w:r>
        <w:rPr>
          <w:sz w:val="16"/>
        </w:rPr>
        <w:t xml:space="preserve">   </w:t>
      </w:r>
      <w:r>
        <w:rPr>
          <w:b/>
          <w:color w:val="007B8A"/>
          <w:sz w:val="16"/>
        </w:rPr>
        <w:t xml:space="preserve">Test Case Docs </w:t>
      </w:r>
      <w:r>
        <w:rPr>
          <w:color w:val="6B7280"/>
          <w:sz w:val="16"/>
        </w:rPr>
        <w:t>= docs/test-cases/ — manual/human test plans</w:t>
      </w:r>
      <w:r>
        <w:rPr>
          <w:sz w:val="16"/>
        </w:rPr>
        <w:t xml:space="preserve">   </w:t>
      </w:r>
      <w:r>
        <w:rPr>
          <w:b/>
          <w:color w:val="007B8A"/>
          <w:sz w:val="16"/>
        </w:rPr>
        <w:t xml:space="preserve">Module Docs </w:t>
      </w:r>
      <w:r>
        <w:rPr>
          <w:color w:val="6B7280"/>
          <w:sz w:val="16"/>
        </w:rPr>
        <w:t>= docs/modules/ — long-form module reference docs</w:t>
      </w:r>
      <w:r>
        <w:rPr>
          <w:sz w:val="16"/>
        </w:rPr>
        <w:t xml:space="preserve">   </w:t>
      </w:r>
      <w:r>
        <w:rPr>
          <w:b/>
          <w:color w:val="007B8A"/>
          <w:sz w:val="16"/>
        </w:rPr>
        <w:t xml:space="preserve">Handoff Docs </w:t>
      </w:r>
      <w:r>
        <w:rPr>
          <w:color w:val="6B7280"/>
          <w:sz w:val="16"/>
        </w:rPr>
        <w:t>= docs/handoff/ — cross-session/cross-person handoff notes</w:t>
      </w:r>
      <w:r>
        <w:rPr>
          <w:sz w:val="16"/>
        </w:rPr>
        <w:t xml:space="preserve">   </w:t>
      </w:r>
      <w:r>
        <w:rPr>
          <w:b/>
          <w:color w:val="007B8A"/>
          <w:sz w:val="16"/>
        </w:rPr>
        <w:t xml:space="preserve">Automated Gates </w:t>
      </w:r>
      <w:r>
        <w:rPr>
          <w:color w:val="6B7280"/>
          <w:sz w:val="16"/>
        </w:rPr>
        <w:t>= scripts/ &amp; CLAUDE.md — tools that enforce standards automatically (pre-push hooks, CI checks)</w:t>
      </w:r>
    </w:p>
    <w:p/>
    <w:p>
      <w:pPr>
        <w:pStyle w:val="Heading2"/>
      </w:pPr>
      <w:r>
        <w:rPr>
          <w:b/>
          <w:color w:val="007B8A"/>
        </w:rPr>
        <w:t>7.1  Key Observations on Standardisation</w:t>
      </w:r>
    </w:p>
    <w:p>
      <w:pPr>
        <w:pStyle w:val="ListBullet"/>
      </w:pPr>
      <w:r>
        <w:rPr>
          <w:b/>
          <w:color w:val="007B8A"/>
          <w:sz w:val="20"/>
        </w:rPr>
        <w:t xml:space="preserve">Kimi is the sole creator of automated enforcement standards. </w:t>
      </w:r>
      <w:r>
        <w:rPr>
          <w:sz w:val="20"/>
        </w:rPr>
        <w:t>scripts/check-ui-standard.mjs (pre-push gate for magic values), CLAUDE.md §UI-Standard-Gate, Code Enhancement Playbook, Rule Migration Playbook — these apply to every developer on every commit.</w:t>
      </w:r>
    </w:p>
    <w:p>
      <w:pPr>
        <w:pStyle w:val="ListBullet"/>
      </w:pPr>
      <w:r>
        <w:rPr>
          <w:b/>
          <w:color w:val="007B8A"/>
          <w:sz w:val="20"/>
        </w:rPr>
        <w:t xml:space="preserve">Yuan Zhu (朱园) excels at implementation planning: 51 plan docs. </w:t>
      </w:r>
      <w:r>
        <w:rPr>
          <w:sz w:val="20"/>
        </w:rPr>
        <w:t>The ro-input-db-generation P0–P8 series is a well-structured 8-phase plan showing disciplined decomposition before coding. Also holds 11 standard-type docs.</w:t>
      </w:r>
    </w:p>
    <w:p>
      <w:pPr>
        <w:pStyle w:val="ListBullet"/>
      </w:pPr>
      <w:r>
        <w:rPr>
          <w:b/>
          <w:color w:val="007B8A"/>
          <w:sz w:val="20"/>
        </w:rPr>
        <w:t xml:space="preserve">Honglei (洪磊) is the biggest spec writer: 224 design specs, 67 test-case docs. </w:t>
      </w:r>
      <w:r>
        <w:rPr>
          <w:sz w:val="20"/>
        </w:rPr>
        <w:t>Covers every PBS portal feature thoroughly in writing. However, zero automated gates or architecture standards created — standardisation output is feature-scoped rather than cross-team.</w:t>
      </w:r>
    </w:p>
    <w:p>
      <w:pPr>
        <w:pStyle w:val="ListBullet"/>
      </w:pPr>
      <w:r>
        <w:rPr>
          <w:b/>
          <w:color w:val="007B8A"/>
          <w:sz w:val="20"/>
        </w:rPr>
        <w:t xml:space="preserve">Qiang Gong (龚强): 0 standard docs (too new — 1 day of data). </w:t>
      </w:r>
      <w:r>
        <w:rPr>
          <w:sz w:val="20"/>
        </w:rPr>
        <w:t>Rust gtests exist in source; expect ramp-up in plan/spec output over next 4 weeks.</w:t>
      </w:r>
    </w:p>
    <w:p/>
    <w:p>
      <w:pPr>
        <w:pStyle w:val="Heading1"/>
      </w:pPr>
      <w:r>
        <w:rPr>
          <w:b/>
          <w:color w:val="4338CA"/>
        </w:rPr>
        <w:t>8. Fix Scope Quality — Topical vs Systemic</w:t>
      </w:r>
    </w:p>
    <w:p>
      <w:r>
        <w:rPr>
          <w:b w:val="0"/>
          <w:i w:val="0"/>
          <w:sz w:val="20"/>
        </w:rPr>
        <w:t>When a bug is found, does the developer fix only that exact instance (topical), or do they also search for and fix all similar occurrences across the codebase (systemic)? Systemic fixers prevent the same class of bug from reappearing elsewhere.</w:t>
      </w:r>
    </w:p>
    <w:p>
      <w:r>
        <w:rPr>
          <w:b w:val="0"/>
          <w:i/>
          <w:color w:val="6B7280"/>
          <w:sz w:val="18"/>
        </w:rPr>
        <w:t>Method: fix: commits containing sweep/across/unify/all/cascade/enforce/parity/similar keywords (or multiple fixes bundled in one commit) are classified as "systemic".</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064E3B"/>
          </w:tcPr>
          <w:p>
            <w:pPr>
              <w:jc w:val="center"/>
            </w:pPr>
            <w:r>
              <w:rPr>
                <w:b/>
                <w:color w:val="FFFFFF"/>
                <w:sz w:val="18"/>
              </w:rPr>
              <w:t>Developer</w:t>
            </w:r>
          </w:p>
        </w:tc>
        <w:tc>
          <w:tcPr>
            <w:tcW w:type="dxa" w:w="1344"/>
            <w:shd w:val="clear" w:color="auto" w:fill="064E3B"/>
          </w:tcPr>
          <w:p>
            <w:pPr>
              <w:jc w:val="center"/>
            </w:pPr>
            <w:r>
              <w:rPr>
                <w:b/>
                <w:color w:val="FFFFFF"/>
                <w:sz w:val="18"/>
              </w:rPr>
              <w:t>Total fix</w:t>
              <w:br/>
              <w:t>Commits</w:t>
            </w:r>
          </w:p>
        </w:tc>
        <w:tc>
          <w:tcPr>
            <w:tcW w:type="dxa" w:w="1344"/>
            <w:shd w:val="clear" w:color="auto" w:fill="064E3B"/>
          </w:tcPr>
          <w:p>
            <w:pPr>
              <w:jc w:val="center"/>
            </w:pPr>
            <w:r>
              <w:rPr>
                <w:b/>
                <w:color w:val="FFFFFF"/>
                <w:sz w:val="18"/>
              </w:rPr>
              <w:t>Topical</w:t>
              <w:br/>
              <w:t>(exact only)</w:t>
            </w:r>
          </w:p>
        </w:tc>
        <w:tc>
          <w:tcPr>
            <w:tcW w:type="dxa" w:w="1344"/>
            <w:shd w:val="clear" w:color="auto" w:fill="064E3B"/>
          </w:tcPr>
          <w:p>
            <w:pPr>
              <w:jc w:val="center"/>
            </w:pPr>
            <w:r>
              <w:rPr>
                <w:b/>
                <w:color w:val="FFFFFF"/>
                <w:sz w:val="18"/>
              </w:rPr>
              <w:t>Systemic</w:t>
              <w:br/>
              <w:t>(sweep similar)</w:t>
            </w:r>
          </w:p>
        </w:tc>
        <w:tc>
          <w:tcPr>
            <w:tcW w:type="dxa" w:w="1344"/>
            <w:shd w:val="clear" w:color="auto" w:fill="064E3B"/>
          </w:tcPr>
          <w:p>
            <w:pPr>
              <w:jc w:val="center"/>
            </w:pPr>
            <w:r>
              <w:rPr>
                <w:b/>
                <w:color w:val="FFFFFF"/>
                <w:sz w:val="18"/>
              </w:rPr>
              <w:t>Systemic</w:t>
              <w:br/>
              <w:t>Rate</w:t>
            </w:r>
          </w:p>
        </w:tc>
        <w:tc>
          <w:tcPr>
            <w:tcW w:type="dxa" w:w="1344"/>
            <w:shd w:val="clear" w:color="auto" w:fill="064E3B"/>
          </w:tcPr>
          <w:p>
            <w:pPr>
              <w:jc w:val="center"/>
            </w:pPr>
            <w:r>
              <w:rPr>
                <w:b/>
                <w:color w:val="FFFFFF"/>
                <w:sz w:val="18"/>
              </w:rPr>
              <w:t>DORA Tier</w:t>
            </w:r>
          </w:p>
        </w:tc>
        <w:tc>
          <w:tcPr>
            <w:tcW w:type="dxa" w:w="1344"/>
            <w:shd w:val="clear" w:color="auto" w:fill="064E3B"/>
          </w:tcPr>
          <w:p>
            <w:pPr>
              <w:jc w:val="center"/>
            </w:pPr>
            <w:r>
              <w:rPr>
                <w:b/>
                <w:color w:val="FFFFFF"/>
                <w:sz w:val="18"/>
              </w:rPr>
              <w:t>Example Systemic Fix</w:t>
            </w:r>
          </w:p>
        </w:tc>
      </w:tr>
      <w:tr>
        <w:tc>
          <w:tcPr>
            <w:tcW w:type="dxa" w:w="1344"/>
          </w:tcPr>
          <w:p>
            <w:r>
              <w:rPr>
                <w:sz w:val="18"/>
              </w:rPr>
              <w:t>Kimi</w:t>
            </w:r>
          </w:p>
        </w:tc>
        <w:tc>
          <w:tcPr>
            <w:tcW w:type="dxa" w:w="1344"/>
          </w:tcPr>
          <w:p>
            <w:pPr>
              <w:jc w:val="center"/>
            </w:pPr>
            <w:r>
              <w:rPr>
                <w:sz w:val="18"/>
              </w:rPr>
              <w:t>73</w:t>
            </w:r>
          </w:p>
        </w:tc>
        <w:tc>
          <w:tcPr>
            <w:tcW w:type="dxa" w:w="1344"/>
          </w:tcPr>
          <w:p>
            <w:pPr>
              <w:jc w:val="center"/>
            </w:pPr>
            <w:r>
              <w:rPr>
                <w:sz w:val="18"/>
              </w:rPr>
              <w:t>45</w:t>
            </w:r>
          </w:p>
        </w:tc>
        <w:tc>
          <w:tcPr>
            <w:tcW w:type="dxa" w:w="1344"/>
          </w:tcPr>
          <w:p>
            <w:pPr>
              <w:jc w:val="center"/>
            </w:pPr>
            <w:r>
              <w:rPr>
                <w:sz w:val="18"/>
              </w:rPr>
              <w:t>28</w:t>
            </w:r>
          </w:p>
        </w:tc>
        <w:tc>
          <w:tcPr>
            <w:tcW w:type="dxa" w:w="1344"/>
          </w:tcPr>
          <w:p>
            <w:pPr>
              <w:jc w:val="center"/>
            </w:pPr>
            <w:r>
              <w:rPr>
                <w:sz w:val="18"/>
              </w:rPr>
              <w:t>38%</w:t>
            </w:r>
          </w:p>
        </w:tc>
        <w:tc>
          <w:tcPr>
            <w:tcW w:type="dxa" w:w="1344"/>
          </w:tcPr>
          <w:p>
            <w:pPr>
              <w:jc w:val="center"/>
            </w:pPr>
            <w:r>
              <w:rPr>
                <w:color w:val="219653"/>
                <w:sz w:val="18"/>
              </w:rPr>
              <w:t>High ✅</w:t>
            </w:r>
          </w:p>
        </w:tc>
        <w:tc>
          <w:tcPr>
            <w:tcW w:type="dxa" w:w="1344"/>
          </w:tcPr>
          <w:p>
            <w:r>
              <w:rPr>
                <w:sz w:val="18"/>
              </w:rPr>
              <w:t>fix(gantt): roster no-shrink — append+windowing safeguard suite</w:t>
              <w:br/>
              <w:t>fix(gantt): unify detail-load isFull predicate across panes</w:t>
            </w:r>
          </w:p>
        </w:tc>
      </w:tr>
      <w:tr>
        <w:tc>
          <w:tcPr>
            <w:tcW w:type="dxa" w:w="1344"/>
          </w:tcPr>
          <w:p>
            <w:r>
              <w:rPr>
                <w:sz w:val="18"/>
              </w:rPr>
              <w:t>Yuan Zhu</w:t>
            </w:r>
          </w:p>
        </w:tc>
        <w:tc>
          <w:tcPr>
            <w:tcW w:type="dxa" w:w="1344"/>
          </w:tcPr>
          <w:p>
            <w:pPr>
              <w:jc w:val="center"/>
            </w:pPr>
            <w:r>
              <w:rPr>
                <w:sz w:val="18"/>
              </w:rPr>
              <w:t>303</w:t>
            </w:r>
          </w:p>
        </w:tc>
        <w:tc>
          <w:tcPr>
            <w:tcW w:type="dxa" w:w="1344"/>
          </w:tcPr>
          <w:p>
            <w:pPr>
              <w:jc w:val="center"/>
            </w:pPr>
            <w:r>
              <w:rPr>
                <w:sz w:val="18"/>
              </w:rPr>
              <w:t>190</w:t>
            </w:r>
          </w:p>
        </w:tc>
        <w:tc>
          <w:tcPr>
            <w:tcW w:type="dxa" w:w="1344"/>
          </w:tcPr>
          <w:p>
            <w:pPr>
              <w:jc w:val="center"/>
            </w:pPr>
            <w:r>
              <w:rPr>
                <w:sz w:val="18"/>
              </w:rPr>
              <w:t>113</w:t>
            </w:r>
          </w:p>
        </w:tc>
        <w:tc>
          <w:tcPr>
            <w:tcW w:type="dxa" w:w="1344"/>
          </w:tcPr>
          <w:p>
            <w:pPr>
              <w:jc w:val="center"/>
            </w:pPr>
            <w:r>
              <w:rPr>
                <w:sz w:val="18"/>
              </w:rPr>
              <w:t>37%</w:t>
            </w:r>
          </w:p>
        </w:tc>
        <w:tc>
          <w:tcPr>
            <w:tcW w:type="dxa" w:w="1344"/>
          </w:tcPr>
          <w:p>
            <w:pPr>
              <w:jc w:val="center"/>
            </w:pPr>
            <w:r>
              <w:rPr>
                <w:color w:val="219653"/>
                <w:sz w:val="18"/>
              </w:rPr>
              <w:t>High ✅</w:t>
            </w:r>
          </w:p>
        </w:tc>
        <w:tc>
          <w:tcPr>
            <w:tcW w:type="dxa" w:w="1344"/>
          </w:tcPr>
          <w:p>
            <w:r>
              <w:rPr>
                <w:sz w:val="18"/>
              </w:rPr>
              <w:t>fix(manday): use crew.crew_id as consistent FK across ALL tables</w:t>
              <w:br/>
              <w:t>fix(scenario): extend SBY inject to cover ALL SBY subtypes</w:t>
            </w:r>
          </w:p>
        </w:tc>
      </w:tr>
      <w:tr>
        <w:tc>
          <w:tcPr>
            <w:tcW w:type="dxa" w:w="1344"/>
          </w:tcPr>
          <w:p>
            <w:r>
              <w:rPr>
                <w:sz w:val="18"/>
              </w:rPr>
              <w:t>Honglei</w:t>
            </w:r>
          </w:p>
        </w:tc>
        <w:tc>
          <w:tcPr>
            <w:tcW w:type="dxa" w:w="1344"/>
          </w:tcPr>
          <w:p>
            <w:pPr>
              <w:jc w:val="center"/>
            </w:pPr>
            <w:r>
              <w:rPr>
                <w:sz w:val="18"/>
              </w:rPr>
              <w:t>131</w:t>
            </w:r>
          </w:p>
        </w:tc>
        <w:tc>
          <w:tcPr>
            <w:tcW w:type="dxa" w:w="1344"/>
          </w:tcPr>
          <w:p>
            <w:pPr>
              <w:jc w:val="center"/>
            </w:pPr>
            <w:r>
              <w:rPr>
                <w:sz w:val="18"/>
              </w:rPr>
              <w:t>129</w:t>
            </w:r>
          </w:p>
        </w:tc>
        <w:tc>
          <w:tcPr>
            <w:tcW w:type="dxa" w:w="1344"/>
          </w:tcPr>
          <w:p>
            <w:pPr>
              <w:jc w:val="center"/>
            </w:pPr>
            <w:r>
              <w:rPr>
                <w:sz w:val="18"/>
              </w:rPr>
              <w:t>2</w:t>
            </w:r>
          </w:p>
        </w:tc>
        <w:tc>
          <w:tcPr>
            <w:tcW w:type="dxa" w:w="1344"/>
          </w:tcPr>
          <w:p>
            <w:pPr>
              <w:jc w:val="center"/>
            </w:pPr>
            <w:r>
              <w:rPr>
                <w:sz w:val="18"/>
              </w:rPr>
              <w:t>2%</w:t>
            </w:r>
          </w:p>
        </w:tc>
        <w:tc>
          <w:tcPr>
            <w:tcW w:type="dxa" w:w="1344"/>
          </w:tcPr>
          <w:p>
            <w:pPr>
              <w:jc w:val="center"/>
            </w:pPr>
            <w:r>
              <w:rPr>
                <w:color w:val="DC2626"/>
                <w:sz w:val="18"/>
              </w:rPr>
              <w:t>Low ⛔</w:t>
            </w:r>
          </w:p>
        </w:tc>
        <w:tc>
          <w:tcPr>
            <w:tcW w:type="dxa" w:w="1344"/>
          </w:tcPr>
          <w:p>
            <w:r>
              <w:rPr>
                <w:sz w:val="18"/>
              </w:rPr>
              <w:t>fix(portal): pairing search base filter (topical)</w:t>
              <w:br/>
              <w:t>Most fixes address one specific screen/field only.</w:t>
            </w:r>
          </w:p>
        </w:tc>
      </w:tr>
      <w:tr>
        <w:tc>
          <w:tcPr>
            <w:tcW w:type="dxa" w:w="1344"/>
          </w:tcPr>
          <w:p>
            <w:r>
              <w:rPr>
                <w:sz w:val="18"/>
              </w:rPr>
              <w:t>Qiang Gong</w:t>
            </w:r>
          </w:p>
        </w:tc>
        <w:tc>
          <w:tcPr>
            <w:tcW w:type="dxa" w:w="1344"/>
          </w:tcPr>
          <w:p>
            <w:pPr>
              <w:jc w:val="center"/>
            </w:pPr>
            <w:r>
              <w:rPr>
                <w:sz w:val="18"/>
              </w:rPr>
              <w:t>1</w:t>
            </w:r>
          </w:p>
        </w:tc>
        <w:tc>
          <w:tcPr>
            <w:tcW w:type="dxa" w:w="1344"/>
          </w:tcPr>
          <w:p>
            <w:pPr>
              <w:jc w:val="center"/>
            </w:pPr>
            <w:r>
              <w:rPr>
                <w:sz w:val="18"/>
              </w:rPr>
              <w:t>1</w:t>
            </w:r>
          </w:p>
        </w:tc>
        <w:tc>
          <w:tcPr>
            <w:tcW w:type="dxa" w:w="1344"/>
          </w:tcPr>
          <w:p>
            <w:pPr>
              <w:jc w:val="center"/>
            </w:pPr>
            <w:r>
              <w:rPr>
                <w:sz w:val="18"/>
              </w:rPr>
              <w:t>0</w:t>
            </w:r>
          </w:p>
        </w:tc>
        <w:tc>
          <w:tcPr>
            <w:tcW w:type="dxa" w:w="1344"/>
          </w:tcPr>
          <w:p>
            <w:pPr>
              <w:jc w:val="center"/>
            </w:pPr>
            <w:r>
              <w:rPr>
                <w:sz w:val="18"/>
              </w:rPr>
              <w:t>0%</w:t>
            </w:r>
          </w:p>
        </w:tc>
        <w:tc>
          <w:tcPr>
            <w:tcW w:type="dxa" w:w="1344"/>
          </w:tcPr>
          <w:p>
            <w:pPr>
              <w:jc w:val="center"/>
            </w:pPr>
            <w:r>
              <w:rPr>
                <w:color w:val="6B7280"/>
                <w:sz w:val="18"/>
              </w:rPr>
              <w:t>N/A</w:t>
            </w:r>
          </w:p>
        </w:tc>
        <w:tc>
          <w:tcPr>
            <w:tcW w:type="dxa" w:w="1344"/>
          </w:tcPr>
          <w:p>
            <w:r>
              <w:rPr>
                <w:sz w:val="18"/>
              </w:rPr>
              <w:t>Too small sample (1 fix)</w:t>
            </w:r>
          </w:p>
        </w:tc>
      </w:tr>
    </w:tbl>
    <w:p>
      <w:pPr>
        <w:spacing w:before="40"/>
      </w:pPr>
      <w:r>
        <w:rPr>
          <w:b/>
          <w:color w:val="007B8A"/>
          <w:sz w:val="16"/>
        </w:rPr>
        <w:t xml:space="preserve">Topical </w:t>
      </w:r>
      <w:r>
        <w:rPr>
          <w:color w:val="6B7280"/>
          <w:sz w:val="16"/>
        </w:rPr>
        <w:t>= fix applies only to the exact reported instance</w:t>
      </w:r>
      <w:r>
        <w:rPr>
          <w:sz w:val="16"/>
        </w:rPr>
        <w:t xml:space="preserve">   </w:t>
      </w:r>
      <w:r>
        <w:rPr>
          <w:b/>
          <w:color w:val="007B8A"/>
          <w:sz w:val="16"/>
        </w:rPr>
        <w:t xml:space="preserve">Systemic </w:t>
      </w:r>
      <w:r>
        <w:rPr>
          <w:color w:val="6B7280"/>
          <w:sz w:val="16"/>
        </w:rPr>
        <w:t>= developer proactively finds and fixes all similar occurrences in the same commit</w:t>
      </w:r>
      <w:r>
        <w:rPr>
          <w:sz w:val="16"/>
        </w:rPr>
        <w:t xml:space="preserve">   </w:t>
      </w:r>
      <w:r>
        <w:rPr>
          <w:b/>
          <w:color w:val="007B8A"/>
          <w:sz w:val="16"/>
        </w:rPr>
        <w:t xml:space="preserve">Systemic Rate </w:t>
      </w:r>
      <w:r>
        <w:rPr>
          <w:color w:val="6B7280"/>
          <w:sz w:val="16"/>
        </w:rPr>
        <w:t>= systemic fixes ÷ total fix commits (higher = better engineering discipline)</w:t>
      </w:r>
      <w:r>
        <w:rPr>
          <w:sz w:val="16"/>
        </w:rPr>
        <w:t xml:space="preserve">   </w:t>
      </w:r>
      <w:r>
        <w:rPr>
          <w:b/>
          <w:color w:val="007B8A"/>
          <w:sz w:val="16"/>
        </w:rPr>
        <w:t xml:space="preserve">DORA Tier </w:t>
      </w:r>
      <w:r>
        <w:rPr>
          <w:color w:val="6B7280"/>
          <w:sz w:val="16"/>
        </w:rPr>
        <w:t>= High ≥35%; Medium 15–35%; Low &lt;15%</w:t>
      </w:r>
    </w:p>
    <w:p/>
    <w:p>
      <w:pPr>
        <w:pStyle w:val="Heading2"/>
      </w:pPr>
      <w:r>
        <w:rPr>
          <w:b/>
          <w:color w:val="007B8A"/>
        </w:rPr>
        <w:t>8.1  Key Observations</w:t>
      </w:r>
    </w:p>
    <w:p>
      <w:pPr>
        <w:pStyle w:val="ListBullet"/>
      </w:pPr>
      <w:r>
        <w:rPr>
          <w:b/>
          <w:color w:val="007B8A"/>
          <w:sz w:val="20"/>
        </w:rPr>
        <w:t xml:space="preserve">Kimi (38%) and Yuan Zhu (37%) both show strong systemic fixing behaviour. </w:t>
      </w:r>
      <w:r>
        <w:rPr>
          <w:sz w:val="20"/>
        </w:rPr>
        <w:t>When a bug appears, they routinely ask "where else could this happen?" and fix preemptively. Examples: unifying FK usage across ALL manday tables; windowing safeguard applied to the whole roster loader; isFull predicate unified across all three pane types.</w:t>
      </w:r>
    </w:p>
    <w:p>
      <w:pPr>
        <w:pStyle w:val="ListBullet"/>
      </w:pPr>
      <w:r>
        <w:rPr>
          <w:b/>
          <w:color w:val="007B8A"/>
          <w:sz w:val="20"/>
        </w:rPr>
        <w:t xml:space="preserve">Honglei (洪磊) fixes topically 98% of the time. </w:t>
      </w:r>
      <w:r>
        <w:rPr>
          <w:sz w:val="20"/>
        </w:rPr>
        <w:t>Fixes are narrowly scoped to the exact field or screen reported. This increases the risk of the same bug class reappearing in other PBS portal pages. Recommend: before closing a fix, run a codebase-wide search for the same pattern.</w:t>
      </w:r>
    </w:p>
    <w:p/>
    <w:p>
      <w:pPr>
        <w:pStyle w:val="Heading1"/>
      </w:pPr>
      <w:r>
        <w:rPr>
          <w:b/>
          <w:color w:val="1E3A5F"/>
        </w:rPr>
        <w:t>9. Action Items &amp; Recommendations</w:t>
      </w:r>
    </w:p>
    <w:p>
      <w:pPr>
        <w:pStyle w:val="ListNumber"/>
      </w:pPr>
      <w:r>
        <w:rPr>
          <w:b/>
          <w:color w:val="007B8A"/>
          <w:sz w:val="20"/>
        </w:rPr>
        <w:t xml:space="preserve">Honglei — adopt Conventional Commits: </w:t>
      </w:r>
      <w:r>
        <w:rPr>
          <w:sz w:val="20"/>
        </w:rPr>
        <w:t>Install commitlint. Features labelled "fix:" inflate CFR to 70% and hide real feature output.</w:t>
      </w:r>
    </w:p>
    <w:p>
      <w:pPr>
        <w:pStyle w:val="ListNumber"/>
      </w:pPr>
      <w:r>
        <w:rPr>
          <w:b/>
          <w:color w:val="007B8A"/>
          <w:sz w:val="20"/>
        </w:rPr>
        <w:t xml:space="preserve">Honglei — write PBS portal feature-level Playwright tests: </w:t>
      </w:r>
      <w:r>
        <w:rPr>
          <w:sz w:val="20"/>
        </w:rPr>
        <w:t>29 commits, only 6 test files (all Help). Pairing search, dashboard, admin = zero coverage.</w:t>
      </w:r>
    </w:p>
    <w:p>
      <w:pPr>
        <w:pStyle w:val="ListNumber"/>
      </w:pPr>
      <w:r>
        <w:rPr>
          <w:b/>
          <w:color w:val="007B8A"/>
          <w:sz w:val="20"/>
        </w:rPr>
        <w:t xml:space="preserve">Honglei — adopt systemic fix discipline: </w:t>
      </w:r>
      <w:r>
        <w:rPr>
          <w:sz w:val="20"/>
        </w:rPr>
        <w:t>Before closing a bug, search the codebase for the same pattern and fix all occurrences in one commit. Current rate: 2% systemic (target ≥ 35%).</w:t>
      </w:r>
    </w:p>
    <w:p>
      <w:pPr>
        <w:pStyle w:val="ListNumber"/>
      </w:pPr>
      <w:r>
        <w:rPr>
          <w:b/>
          <w:color w:val="007B8A"/>
          <w:sz w:val="20"/>
        </w:rPr>
        <w:t xml:space="preserve">Yuan Zhu — improve test-to-feat ratio: </w:t>
      </w:r>
      <w:r>
        <w:rPr>
          <w:sz w:val="20"/>
        </w:rPr>
        <w:t>548 feat commits → 29 spec files ≈ 1 test per 19 features. Target: 1 spec per feature area.</w:t>
      </w:r>
    </w:p>
    <w:p>
      <w:pPr>
        <w:pStyle w:val="ListNumber"/>
      </w:pPr>
      <w:r>
        <w:rPr>
          <w:b/>
          <w:color w:val="007B8A"/>
          <w:sz w:val="20"/>
        </w:rPr>
        <w:t xml:space="preserve">Yuan Zhu — fix git config across all machines: </w:t>
      </w:r>
      <w:r>
        <w:rPr>
          <w:sz w:val="20"/>
        </w:rPr>
        <w:t>5 git identities make reporting inaccurate. Set one global: name="Yuan Zhu", email=yuan.zhu@pi-solution.com.</w:t>
      </w:r>
    </w:p>
    <w:p>
      <w:pPr>
        <w:pStyle w:val="ListNumber"/>
      </w:pPr>
      <w:r>
        <w:rPr>
          <w:b/>
          <w:color w:val="007B8A"/>
          <w:sz w:val="20"/>
        </w:rPr>
        <w:t xml:space="preserve">Reduce bus-factor on live-server and PBS portal: </w:t>
      </w:r>
      <w:r>
        <w:rPr>
          <w:sz w:val="20"/>
        </w:rPr>
        <w:t>live-server ≈ 90% Yuan Zhu; PBS portal ≈ 85% Honglei. Schedule cross-training + require second reviewer.</w:t>
      </w:r>
    </w:p>
    <w:p>
      <w:pPr>
        <w:pStyle w:val="ListNumber"/>
      </w:pPr>
      <w:r>
        <w:rPr>
          <w:b/>
          <w:color w:val="007B8A"/>
          <w:sz w:val="20"/>
        </w:rPr>
        <w:t xml:space="preserve">Add MTTR instrumentation: </w:t>
      </w:r>
      <w:r>
        <w:rPr>
          <w:sz w:val="20"/>
        </w:rPr>
        <w:t>Tag incidents in Plane + "hotfix:" commits. Enables the 4th DORA metric next quarter.</w:t>
      </w:r>
    </w:p>
    <w:p/>
    <w:p>
      <w:pPr>
        <w:pStyle w:val="Heading1"/>
      </w:pPr>
      <w:r>
        <w:rPr>
          <w:b/>
          <w:color w:val="1E3A5F"/>
        </w:rPr>
        <w:t>10. Methodology &amp; Limitations</w:t>
      </w:r>
    </w:p>
    <w:p>
      <w:pPr>
        <w:pStyle w:val="ListBullet"/>
      </w:pPr>
      <w:r>
        <w:rPr>
          <w:color w:val="6B7280"/>
          <w:sz w:val="18"/>
        </w:rPr>
        <w:t>Deployment Frequency: commits/week proxy — no CI/CD data.</w:t>
      </w:r>
    </w:p>
    <w:p>
      <w:pPr>
        <w:pStyle w:val="ListBullet"/>
      </w:pPr>
      <w:r>
        <w:rPr>
          <w:color w:val="6B7280"/>
          <w:sz w:val="18"/>
        </w:rPr>
        <w:t>Lead Time: estimated from commit cluster density, not PR timestamps.</w:t>
      </w:r>
    </w:p>
    <w:p>
      <w:pPr>
        <w:pStyle w:val="ListBullet"/>
      </w:pPr>
      <w:r>
        <w:rPr>
          <w:color w:val="6B7280"/>
          <w:sz w:val="18"/>
        </w:rPr>
        <w:t>Change Failure Rate: fix: / total. Honglei mislabels inflate CFR to 70%.</w:t>
      </w:r>
    </w:p>
    <w:p>
      <w:pPr>
        <w:pStyle w:val="ListBullet"/>
      </w:pPr>
      <w:r>
        <w:rPr>
          <w:color w:val="6B7280"/>
          <w:sz w:val="18"/>
        </w:rPr>
        <w:t>MTTR: not measurable from git — needs incident tracking integration.</w:t>
      </w:r>
    </w:p>
    <w:p>
      <w:pPr>
        <w:pStyle w:val="ListBullet"/>
      </w:pPr>
      <w:r>
        <w:rPr>
          <w:color w:val="6B7280"/>
          <w:sz w:val="18"/>
        </w:rPr>
        <w:t>Systemic fix classification: keyword heuristic — may under-count due to non-standard wording.</w:t>
      </w:r>
    </w:p>
    <w:p>
      <w:pPr>
        <w:pStyle w:val="ListBullet"/>
      </w:pPr>
      <w:r>
        <w:rPr>
          <w:color w:val="6B7280"/>
          <w:sz w:val="18"/>
        </w:rPr>
        <w:t>Standard doc count: git diff-filter=A on docs/ and scripts/ paths.</w:t>
      </w:r>
    </w:p>
    <w:p>
      <w:pPr>
        <w:pStyle w:val="ListBullet"/>
      </w:pPr>
      <w:r>
        <w:rPr>
          <w:color w:val="6B7280"/>
          <w:sz w:val="18"/>
        </w:rPr>
        <w:t>Period: Jan 1 – Jun 18, 2026. All aliases resolved by git email.</w:t>
      </w:r>
    </w:p>
    <w:p>
      <w:pPr>
        <w:pStyle w:val="ListBullet"/>
      </w:pPr>
      <w:r>
        <w:rPr>
          <w:color w:val="6B7280"/>
          <w:sz w:val="18"/>
        </w:rPr>
        <w:t>Yuan Zhu: yuan.zhu-ai + yuan.zhu + yuanz-ai + yuanz-cc + "Yuan Zhu" = 1,208 commits.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