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4"/>
        </w:rPr>
        <w:t>ROIS-AI Project — DORA Developer Performance Analysis Report</w:t>
      </w:r>
    </w:p>
    <w:p>
      <w:pPr>
        <w:spacing w:after="160"/>
        <w:jc w:val="center"/>
      </w:pPr>
      <w:r>
        <w:rPr>
          <w:color w:val="64748B"/>
          <w:sz w:val="18"/>
        </w:rPr>
        <w:t>Generated: 2026-06-21 (V6)  |  Period: Jan 2026 – Jun 21, 2026  |  2,006 commits  |  200 Playwright spec files  |  4 developers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1. Team Members &amp; Git Identity Map</w:t>
      </w:r>
    </w:p>
    <w:p>
      <w:pPr>
        <w:spacing w:before="20" w:after="60"/>
      </w:pPr>
      <w:r>
        <w:rPr>
          <w:b w:val="0"/>
          <w:i w:val="0"/>
          <w:sz w:val="18"/>
        </w:rPr>
        <w:t>Five Git identities map to four real developers. Yuan Zhu committed under different git configs across devices — all aliases are merged into one person.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Real Name</w:t>
            </w:r>
          </w:p>
        </w:tc>
        <w:tc>
          <w:tcPr>
            <w:tcW w:type="dxa" w:w="255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Git Aliases</w:t>
            </w:r>
          </w:p>
        </w:tc>
        <w:tc>
          <w:tcPr>
            <w:tcW w:type="dxa" w:w="2835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Email(s)</w:t>
            </w:r>
          </w:p>
        </w:tc>
        <w:tc>
          <w:tcPr>
            <w:tcW w:type="dxa" w:w="181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Active Period</w:t>
            </w:r>
          </w:p>
        </w:tc>
      </w:tr>
      <w:tr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 (Ryan)</w:t>
            </w:r>
          </w:p>
        </w:tc>
        <w:tc>
          <w:tcPr>
            <w:tcW w:type="dxa" w:w="255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eleihu6-rgb · Ryan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eleihu6-rgb@users.noreply.github.com  /  eleihu6@gmail.com</w:t>
            </w:r>
          </w:p>
        </w:tc>
        <w:tc>
          <w:tcPr>
            <w:tcW w:type="dxa" w:w="181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2026-05-29 – 06-21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 (朱园)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yuan.zhu-ai · yuan.zhu · yuanz-ai · yuanz-cc · Yuan Zhu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yuan.zhu@pi-solution.com  /  eleihu6@gmail.com (on Kimi's machine)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2026-03-23 – 06-21</w:t>
            </w:r>
          </w:p>
        </w:tc>
      </w:tr>
      <w:tr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 Yu (洪磊)</w:t>
            </w:r>
          </w:p>
        </w:tc>
        <w:tc>
          <w:tcPr>
            <w:tcW w:type="dxa" w:w="255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honglei.Yu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1711625601@qq.com</w:t>
            </w:r>
          </w:p>
        </w:tc>
        <w:tc>
          <w:tcPr>
            <w:tcW w:type="dxa" w:w="181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2026-04-14 – 06-21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 (龚强)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qiang.gong · Qiang Gong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qiang.gong@pi-solution.com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2026-06-17 – 06-21 (4 days)</w:t>
            </w:r>
          </w:p>
        </w:tc>
      </w:tr>
    </w:tbl>
    <w:p/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2. Commit Activity Summary (YTD, all aliases merged)</w:t>
      </w:r>
    </w:p>
    <w:p>
      <w:pPr>
        <w:spacing w:before="20" w:after="60"/>
      </w:pPr>
      <w:r>
        <w:rPr>
          <w:b w:val="0"/>
          <w:i w:val="0"/>
          <w:sz w:val="18"/>
        </w:rPr>
        <w:t>Yuan Zhu = yuan.zhu-ai + yuan.zhu + yuanz-ai + yuanz-cc + "Yuan Zhu" merged. Current version: Ver:B151/F291/R35.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feat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fix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refactor</w:t>
            </w:r>
          </w:p>
        </w:tc>
        <w:tc>
          <w:tcPr>
            <w:tcW w:type="dxa" w:w="96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style/perf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docs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chore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Active Days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218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81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9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21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566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309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43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75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132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9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44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Total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2,006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795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523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85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69</w:t>
            </w:r>
          </w:p>
        </w:tc>
        <w:tc>
          <w:tcPr>
            <w:tcW w:type="dxa" w:w="9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285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89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feat = new feature   fix = bug fix   test = automated test   refactor = internal restructuring   docs = documentation   chore = toolchain/deps</w:t>
      </w:r>
    </w:p>
    <w:p>
      <w:pPr>
        <w:spacing w:before="20" w:after="60"/>
      </w:pPr>
      <w:r>
        <w:rPr>
          <w:i/>
          <w:color w:val="64748B"/>
          <w:sz w:val="17"/>
        </w:rPr>
        <w:t>⚠ Honglei mislabels features as "fix:", causing inflated CFR. Real feature count is higher.</w:t>
      </w:r>
    </w:p>
    <w:p>
      <w:pPr>
        <w:spacing w:before="20" w:after="60"/>
      </w:pPr>
      <w:r>
        <w:rPr>
          <w:i/>
          <w:color w:val="64748B"/>
          <w:sz w:val="17"/>
        </w:rPr>
        <w:t>△ vs. V5 (17:12 today): Kimi +8, Yuan Zhu +20 → total +28. W25 data now fully measured.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3. DORA Four Key Metrics</w:t>
      </w:r>
    </w:p>
    <w:p>
      <w:pPr>
        <w:spacing w:before="20" w:after="60"/>
      </w:pPr>
      <w:r>
        <w:rPr>
          <w:b w:val="0"/>
          <w:i w:val="0"/>
          <w:sz w:val="18"/>
        </w:rPr>
        <w:t>DORA (backed by Google) measures software delivery performance via four indicators. This project has no CI/CD pipeline; git commit history is used as a proxy.</w:t>
      </w:r>
    </w:p>
    <w:p>
      <w:pPr>
        <w:spacing w:before="160" w:after="40"/>
      </w:pPr>
      <w:r>
        <w:rPr>
          <w:b/>
          <w:color w:val="3B82F6"/>
          <w:sz w:val="22"/>
        </w:rPr>
        <w:t>3.1 Deployment Frequency</w:t>
      </w:r>
    </w:p>
    <w:p>
      <w:pPr>
        <w:spacing w:before="20" w:after="60"/>
      </w:pPr>
      <w:r>
        <w:rPr>
          <w:b w:val="0"/>
          <w:i w:val="0"/>
          <w:sz w:val="18"/>
        </w:rPr>
        <w:t>Proxy: weekly commit count. W25 = Jun 15–21 (now fully measured).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W21(5/18)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W22(5/25)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W23(6/1)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W24(6/8)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W25(6/15)</w:t>
            </w:r>
          </w:p>
        </w:tc>
        <w:tc>
          <w:tcPr>
            <w:tcW w:type="dxa" w:w="79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Avg/wk</w:t>
            </w:r>
          </w:p>
        </w:tc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DORA Level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238 ▲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103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206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111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116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115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New — N/A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DORA Levels: Elite = multiple/day; High = daily–weekly; Medium = weekly–monthly; Low = monthly+</w:t>
      </w:r>
    </w:p>
    <w:p>
      <w:pPr>
        <w:spacing w:before="20" w:after="60"/>
      </w:pPr>
      <w:r>
        <w:rPr>
          <w:i/>
          <w:color w:val="64748B"/>
          <w:sz w:val="17"/>
        </w:rPr>
        <w:t>▲ W23 = Kimi's peak week. Avg/wk = W21–W25 average (5 weeks).</w:t>
      </w:r>
    </w:p>
    <w:p>
      <w:pPr>
        <w:spacing w:before="160" w:after="40"/>
      </w:pPr>
      <w:r>
        <w:rPr>
          <w:b/>
          <w:color w:val="3B82F6"/>
          <w:sz w:val="22"/>
        </w:rPr>
        <w:t>3.2 Lead Time for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30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Est. Lead Time</w:t>
            </w:r>
          </w:p>
        </w:tc>
        <w:tc>
          <w:tcPr>
            <w:tcW w:type="dxa" w:w="119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DORA Level</w:t>
            </w:r>
          </w:p>
        </w:tc>
        <w:tc>
          <w:tcPr>
            <w:tcW w:type="dxa" w:w="3969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1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1–3 days</w:t>
            </w:r>
          </w:p>
        </w:tc>
        <w:tc>
          <w:tcPr>
            <w:tcW w:type="dxa" w:w="119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✅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crew-memo feat→fix→test same day; PA-removal 3 days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&lt; 1 day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Elite ✅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feat+fix same day; solver pipeline multi-module same day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1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5–14 days</w:t>
            </w:r>
          </w:p>
        </w:tc>
        <w:tc>
          <w:tcPr>
            <w:tcW w:type="dxa" w:w="119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PBS portal features span ~1–2 weeks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Only 2 active days</w:t>
            </w:r>
          </w:p>
        </w:tc>
      </w:tr>
    </w:tbl>
    <w:p/>
    <w:p>
      <w:pPr>
        <w:spacing w:before="160" w:after="40"/>
      </w:pPr>
      <w:r>
        <w:rPr>
          <w:b/>
          <w:color w:val="3B82F6"/>
          <w:sz w:val="22"/>
        </w:rPr>
        <w:t>3.3 Change Failure Rate (CFR)</w:t>
      </w:r>
    </w:p>
    <w:p>
      <w:pPr>
        <w:spacing w:before="20" w:after="60"/>
      </w:pPr>
      <w:r>
        <w:rPr>
          <w:b w:val="0"/>
          <w:i w:val="0"/>
          <w:sz w:val="18"/>
        </w:rPr>
        <w:t>Proxy: fix: ÷ total commits. Elite &lt;5%; High 5–15%; Medium 15–30%; Low &gt;45%.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fix count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feat count</w:t>
            </w:r>
          </w:p>
        </w:tc>
        <w:tc>
          <w:tcPr>
            <w:tcW w:type="dxa" w:w="141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CFR</w:t>
            </w:r>
          </w:p>
        </w:tc>
        <w:tc>
          <w:tcPr>
            <w:tcW w:type="dxa" w:w="141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Level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81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218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14.5%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309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566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24.6%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 ⚠️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132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70.2% / ~25%*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Medium*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25.0%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* Honglei mislabels features as "fix:"; raw 70.2%, estimated real CFR ~25%.</w:t>
      </w:r>
    </w:p>
    <w:p>
      <w:pPr>
        <w:spacing w:before="160" w:after="40"/>
      </w:pPr>
      <w:r>
        <w:rPr>
          <w:b/>
          <w:color w:val="3B82F6"/>
          <w:sz w:val="22"/>
        </w:rPr>
        <w:t>3.4 Mean Time to Recovery (MTTR)</w:t>
      </w:r>
    </w:p>
    <w:p>
      <w:pPr>
        <w:spacing w:before="20" w:after="60"/>
      </w:pPr>
      <w:r>
        <w:rPr>
          <w:b w:val="0"/>
          <w:i w:val="0"/>
          <w:sz w:val="18"/>
        </w:rPr>
        <w:t>Cannot be calculated from git history. Recommendation: tag incidents in Plane + prefix commits with "hotfix:".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4. DORA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Deploy Freq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Lead Time</w:t>
            </w:r>
          </w:p>
        </w:tc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CFR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MTTR</w:t>
            </w:r>
          </w:p>
        </w:tc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Discipline</w:t>
            </w:r>
          </w:p>
        </w:tc>
        <w:tc>
          <w:tcPr>
            <w:tcW w:type="dxa" w:w="249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Overall Rating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✅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✅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✅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9.3% ✅</w:t>
            </w:r>
          </w:p>
        </w:tc>
        <w:tc>
          <w:tcPr>
            <w:tcW w:type="dxa" w:w="24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Performer ✅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Elite ✅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2.5% ⚠️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Performer — needs more tests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Medium*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1.1% ⛔</w:t>
            </w:r>
          </w:p>
        </w:tc>
        <w:tc>
          <w:tcPr>
            <w:tcW w:type="dxa" w:w="24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 — standardize commit types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New member — re-evaluate 2026-07-21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Test Discipline = test: commits ÷ total commits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5. Module Ownership Analysis</w:t>
      </w:r>
    </w:p>
    <w:p>
      <w:pPr>
        <w:spacing w:before="20" w:after="60"/>
      </w:pPr>
      <w:r>
        <w:rPr>
          <w:b w:val="0"/>
          <w:i w:val="0"/>
          <w:sz w:val="18"/>
        </w:rPr>
        <w:t>Measured by file-touch count (number of file-change events per developer per module across all commits).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04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79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Kimi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Yuan Zhu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Honglei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Qiang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2438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Bus Factor Risk</w:t>
            </w:r>
          </w:p>
        </w:tc>
      </w:tr>
      <w:tr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gantt (Gantt scheduler)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1,395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1,731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3,140</w:t>
            </w:r>
          </w:p>
        </w:tc>
        <w:tc>
          <w:tcPr>
            <w:tcW w:type="dxa" w:w="243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Low — two owners ✅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engine-server (optimizer)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266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297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 — Yuan Zhu leads ⚠️</w:t>
            </w:r>
          </w:p>
        </w:tc>
      </w:tr>
      <w:tr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live-server (live schedule)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218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701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966</w:t>
            </w:r>
          </w:p>
        </w:tc>
        <w:tc>
          <w:tcPr>
            <w:tcW w:type="dxa" w:w="243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— Yuan Zhu primary ⛔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pbs-server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858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898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— Honglei primary ⛔</w:t>
            </w:r>
          </w:p>
        </w:tc>
      </w:tr>
      <w:tr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pbs-portal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1,457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1,544</w:t>
            </w:r>
          </w:p>
        </w:tc>
        <w:tc>
          <w:tcPr>
            <w:tcW w:type="dxa" w:w="243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 — Honglei only ⛔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rule-engine (Rust)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430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565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 — needs broadening</w:t>
            </w:r>
          </w:p>
        </w:tc>
      </w:tr>
      <w:tr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ro-engine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286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123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409</w:t>
            </w:r>
          </w:p>
        </w:tc>
        <w:tc>
          <w:tcPr>
            <w:tcW w:type="dxa" w:w="243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 — Kimi leads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e2e (tests)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530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103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642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Low — Kimi leads ✅</w:t>
            </w:r>
          </w:p>
        </w:tc>
      </w:tr>
      <w:tr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docs / architecture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146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622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948</w:t>
            </w:r>
          </w:p>
        </w:tc>
        <w:tc>
          <w:tcPr>
            <w:tcW w:type="dxa" w:w="243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Low — all contributors ✅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Bus Factor Risk: Low = 2+ owners; Medium = one lead with some coverage; High = single owner.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6. Playwright Test File Creation</w:t>
      </w:r>
    </w:p>
    <w:p>
      <w:pPr>
        <w:spacing w:before="20" w:after="60"/>
      </w:pPr>
      <w:r>
        <w:rPr>
          <w:b w:val="0"/>
          <w:i w:val="0"/>
          <w:sz w:val="18"/>
        </w:rPr>
        <w:t>200 spec files created since Jan 2026 (unchanged). Breakdown by developer and area: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gantt core</w:t>
            </w:r>
          </w:p>
        </w:tc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gantt legality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gantt help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gantt perf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pbs-portal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e2e util</w:t>
            </w:r>
          </w:p>
        </w:tc>
        <w:tc>
          <w:tcPr>
            <w:tcW w:type="dxa" w:w="119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90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119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154 (77%)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40 (20%)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9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 (3%)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 (0%)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Total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126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119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200 (100%)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gantt legality = one spec per Rust rule (8002, 8056, 8030, 8004, 7501, 7503, 7504, 7505, 7506, 7272, etc.)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7. Standards &amp; Documentation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36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Design Specs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Impl Plans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Architecture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Cases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Module Docs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Handoff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Auto Gates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94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103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228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67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375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Total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311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89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72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66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572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Kimi: sole creator of automated enforcement gates (check-ui-standard.mjs, CLAUDE.md §UI-Standard-Gate, rule migration playbook).</w:t>
      </w:r>
    </w:p>
    <w:p>
      <w:pPr>
        <w:spacing w:before="20" w:after="60"/>
      </w:pPr>
      <w:r>
        <w:rPr>
          <w:i/>
          <w:color w:val="64748B"/>
          <w:sz w:val="17"/>
        </w:rPr>
        <w:t>Yuan Zhu: leads implementation plans (53 docs). Honglei: top spec writer (228 design specs + 67 test cases).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8. Fix Quality: Point Fix vs. Systematic Fix</w:t>
      </w:r>
    </w:p>
    <w:p>
      <w:pPr>
        <w:spacing w:before="20" w:after="60"/>
      </w:pPr>
      <w:r>
        <w:rPr>
          <w:b w:val="0"/>
          <w:i w:val="0"/>
          <w:sz w:val="18"/>
        </w:rPr>
        <w:t>When a bug is found, does the developer fix only this instance or search the whole codebase and fix all occurrences?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Fix Total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Point Fix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Systematic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Sys. Rate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288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73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10.0%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fix(gantt): batch violations; fix(metadata): enforce schema auth everywhere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307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293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4.6%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Low ⛔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fix(manday): crew_id FK across all tables; fix(scenario): extend SBY inject to all subtypes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132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3.0%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Low ⛔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fix: timezone unify; fix: calendar base-time unify — mostly single-field scope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0.0%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Too small (1 fix)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Sys. Rate = systematic fixes ÷ total fix commits. Detection: keyword match (sweep/across/unify/all/cascade/enforce/parity/similar).</w:t>
      </w:r>
    </w:p>
    <w:p>
      <w:pPr>
        <w:spacing w:before="20" w:after="60"/>
      </w:pPr>
      <w:r>
        <w:rPr>
          <w:i/>
          <w:color w:val="64748B"/>
          <w:sz w:val="17"/>
        </w:rPr>
        <w:t>⚠ Yuan Zhu sys. rate dropped 7%→4.6% — W25 commits were predominantly new features, not systematic fixes.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9. Improvement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268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5102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Adopt Conventional Commits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Install commitlint. Mislabeling features as "fix:" inflates CFR to 70% and hides real output.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Write Playwright tests for PBS portal core flows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 feat commits → only 6 spec files (all help). Pairing search, dashboard, admin pages: zero coverage.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Build systematic-fix habit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Before closing a fix, grep the codebase for the same pattern; fix all in one commit. Target sys. rate ≥ 35% (currently 3%).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Try Claude Code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0% AI-assist rate is a significant gap vs. the team (82% avg). Adopting it may address commit-type mislabeling and velocity simultaneously.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Increase test-to-feat ratio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566 feat commits → 40 spec files ≈ 1 test per 14 features. Target: 1 spec per feature area.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Unify git identity across devices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 git identities skew historical stats. Set: name="Yuan Zhu" email=yuan.zhu@pi-solution.com globally.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Improve systematic-fix rate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4.6% → target ≥ 35%. Pattern: search codebase before closing any bug fix commit.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All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Reduce bus factor in live-server &amp; PBS portal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live-server ~73% Yuan Zhu; pbs-portal ~94% Honglei. Cross-training + 2nd-reviewer mandate on PRs.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All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Enable MTTR tracking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Tag incidents in Plane + prefix commits with "hotfix:" to compute MTTR next quarter.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Re-evaluate in 4 weeks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 commits / 2 days insufficient for rating. Next assessment: 2026-07-21.</w:t>
            </w:r>
          </w:p>
        </w:tc>
      </w:tr>
    </w:tbl>
    <w:p/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10. Methodology &amp;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35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798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Limitation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Deployment Frequency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Weekly commit count as proxy</w:t>
            </w:r>
          </w:p>
        </w:tc>
        <w:tc>
          <w:tcPr>
            <w:tcW w:type="dxa" w:w="379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No CI/CD pipeline logs.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Lead Time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Estimated from commit density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No PR merge timestamps.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CFR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fix: ÷ total commits</w:t>
            </w:r>
          </w:p>
        </w:tc>
        <w:tc>
          <w:tcPr>
            <w:tcW w:type="dxa" w:w="379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Honglei mislabels inflate CFR to 70%.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MTTR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Not calculable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Needs incident tracking (Plane + hotfix: prefix).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Systematic Fix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Keyword heuristic in commit message</w:t>
            </w:r>
          </w:p>
        </w:tc>
        <w:tc>
          <w:tcPr>
            <w:tcW w:type="dxa" w:w="379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Chinese-language messages may undercount.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Doc Count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git diff-filter=A on docs/ + scripts/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New files only; edits excluded.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AI Assist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Co-Authored-By: Claude in commit body</w:t>
            </w:r>
          </w:p>
        </w:tc>
        <w:tc>
          <w:tcPr>
            <w:tcW w:type="dxa" w:w="379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Requires body text scan; attribution voluntary.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File Hotspot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git log --name-only touch count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Counts file-change events, not lines changed.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Period: 2026-01-01 to 2026-06-21. All aliases normalized by git email + name disambiguation.</w:t>
      </w:r>
    </w:p>
    <w:p>
      <w:pPr>
        <w:spacing w:before="20" w:after="60"/>
      </w:pPr>
      <w:r>
        <w:rPr>
          <w:i/>
          <w:color w:val="64748B"/>
          <w:sz w:val="17"/>
        </w:rPr>
        <w:t>Yuan Zhu aliases: yuan.zhu-ai + yuan.zhu + yuanz-ai + yuanz-cc + "Yuan Zhu" = 1,257 commits total.</w:t>
      </w:r>
    </w:p>
    <w:p>
      <w:pPr>
        <w:spacing w:before="20" w:after="60"/>
      </w:pPr>
      <w:r>
        <w:rPr>
          <w:i/>
          <w:color w:val="64748B"/>
          <w:sz w:val="17"/>
        </w:rPr>
        <w:t>Prior: V5 (2026-06-21 17:12, 1,978 commits). This: V6 (2026-06-21, 2,006 commits, +28).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11.  Development Velocity Trend (W13–W25, 2026)  ← NEW</w:t>
      </w:r>
    </w:p>
    <w:p>
      <w:pPr>
        <w:spacing w:before="20" w:after="60"/>
      </w:pPr>
      <w:r>
        <w:rPr>
          <w:b w:val="0"/>
          <w:i w:val="0"/>
          <w:sz w:val="18"/>
        </w:rPr>
        <w:t>Full weekly commit history from project start through W25. Shows team growth phases, Kimi onboarding (W22), and peak delivery weeks.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1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79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Kimi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Yuan Zhu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Honglei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Qiang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Team Total</w:t>
            </w:r>
          </w:p>
        </w:tc>
        <w:tc>
          <w:tcPr>
            <w:tcW w:type="dxa" w:w="3288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2026-W13 (3/24)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Yuan Zhu solo start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2026-W14 (3/31)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114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Peak Yuan Zhu early sprint</w:t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2026-W15 (4/7)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2026-W16 (4/14)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113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Honglei joins</w:t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2026-W17 (4/21)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50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141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Honglei ramp-up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2026-W18 (4/28)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67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2026-W19 (5/5)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171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187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Yuan Zhu sprint surge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2026-W20 (5/12)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2026-W21 (5/18)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61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2026-W22 (5/25)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139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Kimi joins — first commits</w:t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2026-W23 (6/1)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238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376 ▲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Kimi peak; TEAM RECORD week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2026-W24 (6/8)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322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Yuan Zhu peak; both in overdrive</w:t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2026-W25 (6/15)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206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116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337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Qiang joins; strong W25 finish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▲ W23 = team record week (376 commits). Kimi joined in W22 and immediately drove a step-change in team output.</w:t>
      </w:r>
    </w:p>
    <w:p>
      <w:pPr>
        <w:spacing w:before="20" w:after="60"/>
      </w:pPr>
      <w:r>
        <w:rPr>
          <w:i/>
          <w:color w:val="64748B"/>
          <w:sz w:val="17"/>
        </w:rPr>
        <w:t>Yuan Zhu: consistently high (41–201/wk since W13). Honglei: stable 11–50/wk. Both Kimi+Yuan Zhu sustained &gt;100/wk for 3 consecutive weeks (W23–W25).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12.  AI-Assisted Development (Claude Code)  ← NEW</w:t>
      </w:r>
    </w:p>
    <w:p>
      <w:pPr>
        <w:spacing w:before="20" w:after="60"/>
      </w:pPr>
      <w:r>
        <w:rPr>
          <w:b w:val="0"/>
          <w:i w:val="0"/>
          <w:sz w:val="18"/>
        </w:rPr>
        <w:t>Commits containing "Co-Authored-By: Claude" in the commit body indicate work done with Claude Code assistance. First report to measure AI collaboration intensity by developer.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6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Developer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 Commits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AI-Assisted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Human-Only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AI Rate</w:t>
            </w:r>
          </w:p>
        </w:tc>
        <w:tc>
          <w:tcPr>
            <w:tcW w:type="dxa" w:w="3685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Observation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500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57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89.8%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Near-total AI collaboration — Claude Code for almost every commit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Yuan Zhu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1,143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90.9%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Highest AI rate; Claude across all modules from engine to gantt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Honglei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0.0%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No AI-assisted commits — traditional manual workflow only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Qiang Gong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75.0%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Adopting AI immediately (3 of 4 commits)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Team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2,006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1,646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360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82.1%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 in 5 commits involve Claude Code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1. Kimi &amp; Yuan Zhu operate at frontier AI-first velocity — 90%+ AI rate is a team-wide productivity multiplier.</w:t>
      </w:r>
    </w:p>
    <w:p>
      <w:pPr>
        <w:spacing w:before="20" w:after="60"/>
      </w:pPr>
      <w:r>
        <w:rPr>
          <w:i/>
          <w:color w:val="64748B"/>
          <w:sz w:val="17"/>
        </w:rPr>
        <w:t>2. Honglei 0% AI rate is a significant productivity gap. Onboarding Claude Code may resolve commit-type mislabeling and test-discipline gaps simultaneously.</w:t>
      </w:r>
    </w:p>
    <w:p>
      <w:pPr>
        <w:spacing w:before="20" w:after="60"/>
      </w:pPr>
      <w:r>
        <w:rPr>
          <w:i/>
          <w:color w:val="64748B"/>
          <w:sz w:val="17"/>
        </w:rPr>
        <w:t>3. Qiang Gong adopted AI immediately (75%). His DORA metrics will be more meaningful in 4 weeks.</w:t>
      </w:r>
    </w:p>
    <w:p>
      <w:pPr>
        <w:spacing w:before="20" w:after="60"/>
      </w:pPr>
      <w:r>
        <w:rPr>
          <w:i/>
          <w:color w:val="64748B"/>
          <w:sz w:val="17"/>
        </w:rPr>
        <w:t>4. The 82% team-wide AI rate likely explains: Elite-class lead time (changes ship same day), high commit cadence for a 4-person team, and the ability to sustain 300–376 commits in a single week.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13.  Code Hotspot Analysis (Most-Touched Files)  ← NEW</w:t>
      </w:r>
    </w:p>
    <w:p>
      <w:pPr>
        <w:spacing w:before="20" w:after="60"/>
      </w:pPr>
      <w:r>
        <w:rPr>
          <w:b w:val="0"/>
          <w:i w:val="0"/>
          <w:sz w:val="18"/>
        </w:rPr>
        <w:t>Files touched most frequently across all commits — high churn indicates complexity centres, active feature areas, or cross-cutting refactoring targets.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515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Touch Count</w:t>
            </w:r>
          </w:p>
        </w:tc>
        <w:tc>
          <w:tcPr>
            <w:tcW w:type="dxa" w:w="3685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gantt/src/version.ts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316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Version bump on every frontend change — expected, not a risk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gantt/src/components/panes/roster-pane.tsx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76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Core roster UI — most-developed gantt pane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gantt/src/components/panes/pairing-pane.tsx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66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Pairing canvas — second most active UI component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gantt/src/utils/gantt-test-hook.ts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57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Test hook evolves with every new gantt assertion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docs/dev-context/LATEST.md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57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Running dev context — updated each session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live-server/src/index.ts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Backend entry — new routes added frequently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gantt/src/components/panes/flight-pane.tsx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Flight canvas UI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CLAUDE.md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Project standards evolve with team practices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gantt/src/components/layout/app-layout.tsx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Top-level layout — changed for each new panel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pbs-portal/src/features/pairing/pages/..test.tsx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PBS pairing spec — most-tested PBS component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packages/contracts/pbs-pairing-bids.js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Shared contract — both PBS server and portal depend on it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gantt/src/components/scenario-gantt/scenario-roster-pane.tsx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Scenario roster — mirrors live roster feature evolution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gantt/src/stores/gantt-view-store.ts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34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Global view state — central coordination point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pbs-server/src/app.ts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34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PBS server entry — new routes, auth, middleware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gantt/src/components/gantt/renderers/roster-renderer.ts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Canvas renderer — redrawn with every visual fix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Touch count = number of commit events that modified the file (not lines changed). version.ts top-rank is structural noise, not risk.</w:t>
      </w:r>
    </w:p>
    <w:p>
      <w:pPr>
        <w:spacing w:before="20" w:after="60"/>
      </w:pPr>
      <w:r>
        <w:rPr>
          <w:i/>
          <w:color w:val="64748B"/>
          <w:sz w:val="17"/>
        </w:rPr>
        <w:t>High-churn roster/pairing panes are expected — they are the core scheduling UI. CLAUDE.md at #8 indicates active team standards governance.</w:t>
      </w:r>
    </w:p>
    <w:p>
      <w:pPr>
        <w:spacing w:before="20" w:after="60"/>
      </w:pPr>
      <w:r>
        <w:rPr>
          <w:i/>
          <w:color w:val="64748B"/>
          <w:sz w:val="17"/>
        </w:rPr>
        <w:t>⚠ pbs-server/app.ts and pbs-portal pairing files are Honglei-only hotspots — bus factor 1; knowledge transfer needed.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