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B091" w14:textId="77777777" w:rsidR="00652AB0" w:rsidRPr="00BF2808" w:rsidRDefault="00652AB0" w:rsidP="00652A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  <w:r w:rsidRPr="00BF2808">
        <w:rPr>
          <w:rFonts w:ascii="Times New Roman" w:eastAsia="Times New Roman" w:hAnsi="Times New Roman" w:cs="Times New Roman"/>
          <w:b/>
          <w:color w:val="000000"/>
          <w:lang w:eastAsia="ru-RU"/>
        </w:rPr>
        <w:t>МИНИСТЕРСТВО НАУКИ И ВЫСШЕГО ОБРАЗОВАНИЯ РОССИЙСКОЙ ФЕДЕРАЦИИ</w:t>
      </w:r>
    </w:p>
    <w:p w14:paraId="15DF4CFF" w14:textId="77777777" w:rsidR="00652AB0" w:rsidRPr="00BF2808" w:rsidRDefault="00652AB0" w:rsidP="00652A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</w:pPr>
      <w:r w:rsidRPr="00BF280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2998D75" w14:textId="77777777" w:rsidR="00652AB0" w:rsidRPr="00BF2808" w:rsidRDefault="00652AB0" w:rsidP="00652A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2808">
        <w:rPr>
          <w:rFonts w:ascii="Times New Roman" w:eastAsia="Times New Roman" w:hAnsi="Times New Roman" w:cs="Times New Roman"/>
          <w:color w:val="000000"/>
          <w:sz w:val="24"/>
          <w:szCs w:val="28"/>
          <w:lang w:eastAsia="ru-RU"/>
        </w:rPr>
        <w:t>высшего образования</w:t>
      </w:r>
    </w:p>
    <w:p w14:paraId="47D4A289" w14:textId="77777777" w:rsidR="00652AB0" w:rsidRPr="00BF2808" w:rsidRDefault="00652AB0" w:rsidP="00652A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28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436C443A" w14:textId="77777777" w:rsidR="00652AB0" w:rsidRPr="00BF2808" w:rsidRDefault="00652AB0" w:rsidP="00652AB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4"/>
          <w:szCs w:val="28"/>
          <w:lang w:eastAsia="ru-RU"/>
        </w:rPr>
      </w:pPr>
      <w:r w:rsidRPr="00BF28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имени академика М.Ф. Решетнева»</w:t>
      </w:r>
    </w:p>
    <w:p w14:paraId="2B823279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/>
          <w:sz w:val="14"/>
          <w:szCs w:val="28"/>
          <w:lang w:eastAsia="ru-RU"/>
        </w:rPr>
      </w:pPr>
    </w:p>
    <w:p w14:paraId="3CD717C9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  <w:t>________________</w:t>
      </w:r>
      <w:r w:rsidRPr="00BF2808">
        <w:rPr>
          <w:rFonts w:ascii="Times New Roman" w:eastAsia="Droid Sans Fallback" w:hAnsi="Times New Roman" w:cs="Times New Roman"/>
          <w:color w:val="00000A"/>
          <w:sz w:val="24"/>
          <w:szCs w:val="24"/>
          <w:u w:val="single"/>
          <w:lang w:eastAsia="zh-CN" w:bidi="hi-IN"/>
        </w:rPr>
        <w:t>Институт инженерной экономики____________</w:t>
      </w:r>
    </w:p>
    <w:p w14:paraId="22B84CF8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  <w:t>институт/ факультет/ подразделение</w:t>
      </w:r>
    </w:p>
    <w:p w14:paraId="136D7C7F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0"/>
          <w:szCs w:val="24"/>
          <w:u w:val="single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4"/>
          <w:szCs w:val="24"/>
          <w:u w:val="single"/>
          <w:lang w:eastAsia="zh-CN" w:bidi="hi-IN"/>
        </w:rPr>
        <w:t>___________               Информационных экономических систем_____________</w:t>
      </w:r>
    </w:p>
    <w:p w14:paraId="6A4DC2AA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  <w:t>кафедра/ цикловая комиссия</w:t>
      </w:r>
    </w:p>
    <w:p w14:paraId="4431EC3E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</w:pPr>
    </w:p>
    <w:p w14:paraId="4A40E35C" w14:textId="77777777" w:rsidR="00652AB0" w:rsidRPr="000548DB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00000A"/>
          <w:sz w:val="32"/>
          <w:szCs w:val="32"/>
          <w:lang w:eastAsia="zh-CN" w:bidi="hi-IN"/>
        </w:rPr>
      </w:pPr>
    </w:p>
    <w:p w14:paraId="72524B69" w14:textId="77777777" w:rsidR="00652AB0" w:rsidRPr="000548DB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00000A"/>
          <w:sz w:val="32"/>
          <w:szCs w:val="32"/>
          <w:lang w:eastAsia="zh-CN" w:bidi="hi-IN"/>
        </w:rPr>
      </w:pPr>
    </w:p>
    <w:p w14:paraId="301B2657" w14:textId="77777777" w:rsidR="00652AB0" w:rsidRPr="000548DB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00000A"/>
          <w:sz w:val="32"/>
          <w:szCs w:val="32"/>
          <w:lang w:eastAsia="zh-CN" w:bidi="hi-IN"/>
        </w:rPr>
      </w:pPr>
    </w:p>
    <w:p w14:paraId="365F1C49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Liberation Serif" w:eastAsia="Droid Sans Fallback" w:hAnsi="Liberation Serif" w:cs="DejaVu Sans"/>
          <w:b/>
          <w:color w:val="00000A"/>
          <w:sz w:val="32"/>
          <w:szCs w:val="32"/>
          <w:lang w:eastAsia="zh-CN" w:bidi="hi-IN"/>
        </w:rPr>
      </w:pPr>
    </w:p>
    <w:p w14:paraId="79CCEA84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b/>
          <w:color w:val="00000A"/>
          <w:sz w:val="28"/>
          <w:szCs w:val="28"/>
          <w:lang w:eastAsia="zh-CN" w:bidi="hi-IN"/>
        </w:rPr>
        <w:t>ОТЧЕТ О ПРАКТИЧЕСКОЙ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</w:t>
      </w:r>
      <w:r w:rsidRPr="00BF2808">
        <w:rPr>
          <w:rFonts w:ascii="Times New Roman" w:eastAsia="Droid Sans Fallback" w:hAnsi="Times New Roman" w:cs="Times New Roman"/>
          <w:b/>
          <w:color w:val="00000A"/>
          <w:sz w:val="28"/>
          <w:szCs w:val="28"/>
          <w:lang w:eastAsia="zh-CN" w:bidi="hi-IN"/>
        </w:rPr>
        <w:t>РАБОТЕ</w:t>
      </w:r>
    </w:p>
    <w:p w14:paraId="454DCD87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00000A"/>
          <w:sz w:val="28"/>
          <w:szCs w:val="28"/>
          <w:lang w:eastAsia="zh-CN" w:bidi="hi-IN"/>
        </w:rPr>
      </w:pPr>
    </w:p>
    <w:p w14:paraId="54D28C62" w14:textId="6F9E4620" w:rsidR="00652AB0" w:rsidRPr="006E514E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</w:pPr>
      <w:r w:rsidRPr="00BF2808"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 xml:space="preserve">по </w:t>
      </w:r>
      <w:r w:rsidRPr="00BF2808"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  <w:t>_____________</w:t>
      </w:r>
      <w:r w:rsidR="006E514E">
        <w:rPr>
          <w:rFonts w:ascii="Times New Roman" w:eastAsia="Droid Sans Fallback" w:hAnsi="Times New Roman" w:cs="Times New Roman"/>
          <w:color w:val="00000A"/>
          <w:sz w:val="24"/>
          <w:szCs w:val="24"/>
          <w:u w:val="single"/>
          <w:lang w:eastAsia="zh-CN" w:bidi="hi-IN"/>
        </w:rPr>
        <w:t>программная инженерия</w:t>
      </w:r>
      <w:r w:rsidRPr="006E514E"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  <w:t>_____________</w:t>
      </w:r>
    </w:p>
    <w:p w14:paraId="2C606B5D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8"/>
          <w:szCs w:val="24"/>
          <w:lang w:eastAsia="zh-CN" w:bidi="hi-IN"/>
        </w:rPr>
      </w:pPr>
      <w:r w:rsidRPr="006E514E"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>наименование дисциплины</w:t>
      </w:r>
    </w:p>
    <w:p w14:paraId="6382AABC" w14:textId="72BF624C" w:rsidR="006E514E" w:rsidRPr="001F327E" w:rsidRDefault="001F327E" w:rsidP="006E514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Liberation Serif" w:eastAsia="Droid Sans Fallback" w:hAnsi="Liberation Serif" w:cs="DejaVu Sans"/>
          <w:bCs/>
          <w:color w:val="00000A"/>
          <w:sz w:val="28"/>
          <w:szCs w:val="24"/>
          <w:u w:val="single"/>
          <w:lang w:eastAsia="zh-CN" w:bidi="hi-IN"/>
        </w:rPr>
      </w:pPr>
      <w:r>
        <w:rPr>
          <w:rFonts w:ascii="Liberation Serif" w:eastAsia="Droid Sans Fallback" w:hAnsi="Liberation Serif" w:cs="DejaVu Sans"/>
          <w:bCs/>
          <w:color w:val="00000A"/>
          <w:sz w:val="28"/>
          <w:szCs w:val="24"/>
          <w:u w:val="single"/>
          <w:lang w:eastAsia="zh-CN" w:bidi="hi-IN"/>
        </w:rPr>
        <w:t xml:space="preserve">Моделирование бизнес-процессов. Нотация </w:t>
      </w:r>
      <w:r>
        <w:rPr>
          <w:rFonts w:ascii="Liberation Serif" w:eastAsia="Droid Sans Fallback" w:hAnsi="Liberation Serif" w:cs="DejaVu Sans"/>
          <w:bCs/>
          <w:color w:val="00000A"/>
          <w:sz w:val="28"/>
          <w:szCs w:val="24"/>
          <w:u w:val="single"/>
          <w:lang w:val="en-US" w:eastAsia="zh-CN" w:bidi="hi-IN"/>
        </w:rPr>
        <w:t>IDEF</w:t>
      </w:r>
      <w:r w:rsidRPr="001F327E">
        <w:rPr>
          <w:rFonts w:ascii="Liberation Serif" w:eastAsia="Droid Sans Fallback" w:hAnsi="Liberation Serif" w:cs="DejaVu Sans"/>
          <w:bCs/>
          <w:color w:val="00000A"/>
          <w:sz w:val="28"/>
          <w:szCs w:val="24"/>
          <w:u w:val="single"/>
          <w:lang w:eastAsia="zh-CN" w:bidi="hi-IN"/>
        </w:rPr>
        <w:t>0</w:t>
      </w:r>
      <w:r w:rsidRPr="00E87202">
        <w:rPr>
          <w:rFonts w:ascii="Liberation Serif" w:eastAsia="Droid Sans Fallback" w:hAnsi="Liberation Serif" w:cs="DejaVu Sans"/>
          <w:bCs/>
          <w:color w:val="00000A"/>
          <w:sz w:val="28"/>
          <w:szCs w:val="24"/>
          <w:u w:val="single"/>
          <w:lang w:eastAsia="zh-CN" w:bidi="hi-IN"/>
        </w:rPr>
        <w:t>.</w:t>
      </w:r>
    </w:p>
    <w:p w14:paraId="44724CF5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</w:pPr>
      <w:r w:rsidRPr="00BF2808"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  <w:t>тема</w:t>
      </w:r>
    </w:p>
    <w:p w14:paraId="6FFF3ED3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2E1A0D1B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38758061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543D02F5" w14:textId="77777777" w:rsidR="00652AB0" w:rsidRPr="000548DB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4DCE3B92" w14:textId="77777777" w:rsidR="00652AB0" w:rsidRPr="000548DB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15098F63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2ACE72ED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Droid Sans Fallback" w:hAnsi="Times New Roman" w:cs="Times New Roman"/>
          <w:color w:val="00000A"/>
          <w:sz w:val="28"/>
          <w:szCs w:val="24"/>
          <w:lang w:eastAsia="zh-CN" w:bidi="hi-IN"/>
        </w:rPr>
      </w:pPr>
    </w:p>
    <w:p w14:paraId="4D1BBD26" w14:textId="20C2F71B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4"/>
        </w:tabs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  <w:szCs w:val="24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>Преподаватель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ab/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ab/>
        <w:t xml:space="preserve">             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ab/>
      </w:r>
      <w:r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   </w:t>
      </w:r>
      <w:r w:rsidRPr="00652AB0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                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ab/>
        <w:t xml:space="preserve">       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И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.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В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. 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Василенко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</w:t>
      </w:r>
    </w:p>
    <w:p w14:paraId="3C34267C" w14:textId="77777777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612"/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</w:pPr>
      <w:r w:rsidRPr="00BF2808">
        <w:rPr>
          <w:rFonts w:ascii="Times New Roman" w:eastAsia="Times New Roman" w:hAnsi="Times New Roman" w:cs="Times New Roman"/>
          <w:color w:val="00000A"/>
          <w:sz w:val="20"/>
          <w:szCs w:val="24"/>
          <w:lang w:eastAsia="zh-CN" w:bidi="hi-IN"/>
        </w:rPr>
        <w:t xml:space="preserve">                                                                               </w:t>
      </w:r>
      <w:r w:rsidRPr="00BF2808"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  <w:t xml:space="preserve">подпись, дата                       инициалы, фамилия </w:t>
      </w:r>
    </w:p>
    <w:p w14:paraId="37B5280F" w14:textId="78F93F91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 w:cs="Times New Roman"/>
          <w:color w:val="00000A"/>
          <w:sz w:val="20"/>
          <w:szCs w:val="24"/>
          <w:u w:val="single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Обучающийся  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БП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Ц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23-0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1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2314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0206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  </w:t>
      </w:r>
      <w:r w:rsidRPr="002753FA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__________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          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М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.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А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. 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>Дьяченко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u w:val="single"/>
          <w:lang w:eastAsia="zh-CN" w:bidi="hi-IN"/>
        </w:rPr>
        <w:t xml:space="preserve"> </w:t>
      </w:r>
    </w:p>
    <w:p w14:paraId="3BCE8617" w14:textId="0D0884DB" w:rsidR="00652AB0" w:rsidRPr="00BF2808" w:rsidRDefault="00652AB0" w:rsidP="00652AB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Liberation Serif" w:eastAsia="Droid Sans Fallback" w:hAnsi="Liberation Serif" w:cs="DejaVu Sans"/>
          <w:color w:val="00000A"/>
          <w:sz w:val="24"/>
          <w:szCs w:val="24"/>
          <w:lang w:eastAsia="zh-CN" w:bidi="hi-IN"/>
        </w:rPr>
      </w:pPr>
      <w:r w:rsidRPr="00BF2808">
        <w:rPr>
          <w:rFonts w:ascii="Times New Roman" w:eastAsia="Times New Roman" w:hAnsi="Times New Roman" w:cs="Times New Roman"/>
          <w:color w:val="00000A"/>
          <w:sz w:val="20"/>
          <w:szCs w:val="24"/>
          <w:lang w:eastAsia="zh-CN" w:bidi="hi-IN"/>
        </w:rPr>
        <w:t xml:space="preserve">                             </w:t>
      </w:r>
      <w:r w:rsidRPr="00BF2808"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  <w:t>номер группы, зачетной книжки           подпись, дата                   инициалы, фамилия</w:t>
      </w:r>
    </w:p>
    <w:p w14:paraId="7CFAF47F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0"/>
          <w:szCs w:val="24"/>
          <w:lang w:eastAsia="zh-CN" w:bidi="hi-IN"/>
        </w:rPr>
      </w:pPr>
    </w:p>
    <w:p w14:paraId="4282ABAA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2A007898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6F1F1EE8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17F19342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29AB10E3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22B39A00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5F27BB0E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385DAC2D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7CA30160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1478C793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788D0414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54E25D83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0B2A5A50" w14:textId="77777777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</w:pPr>
    </w:p>
    <w:p w14:paraId="72D75BDE" w14:textId="565D067D" w:rsidR="00652AB0" w:rsidRPr="00BF2808" w:rsidRDefault="00652AB0" w:rsidP="00652AB0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</w:pP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>Красноярск 202</w:t>
      </w:r>
      <w:r w:rsidR="002753FA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>5</w:t>
      </w:r>
      <w:r w:rsidRPr="00BF2808"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  <w:t xml:space="preserve"> г.</w:t>
      </w:r>
    </w:p>
    <w:p w14:paraId="2B8C4C36" w14:textId="77777777" w:rsidR="00EE7217" w:rsidRPr="00EE7217" w:rsidRDefault="00EE7217" w:rsidP="00EE7217">
      <w:pPr>
        <w:keepNext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center"/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</w:pPr>
    </w:p>
    <w:p w14:paraId="40546B24" w14:textId="6DB91F74" w:rsidR="00EE7217" w:rsidRDefault="00EE7217" w:rsidP="002753FA">
      <w:pPr>
        <w:spacing w:after="160" w:line="240" w:lineRule="auto"/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</w:pPr>
    </w:p>
    <w:p w14:paraId="591DC9D9" w14:textId="77777777" w:rsidR="002753FA" w:rsidRPr="00924B2C" w:rsidRDefault="002753FA" w:rsidP="002753FA">
      <w:pPr>
        <w:spacing w:after="160" w:line="240" w:lineRule="auto"/>
        <w:rPr>
          <w:rFonts w:ascii="Times New Roman" w:eastAsia="Droid Sans Fallback" w:hAnsi="Times New Roman" w:cs="Times New Roman"/>
          <w:color w:val="00000A"/>
          <w:sz w:val="28"/>
          <w:szCs w:val="28"/>
          <w:lang w:eastAsia="zh-CN" w:bidi="hi-IN"/>
        </w:rPr>
      </w:pPr>
    </w:p>
    <w:p w14:paraId="7B4F4F12" w14:textId="77777777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4B2C">
        <w:rPr>
          <w:rFonts w:ascii="Times New Roman" w:hAnsi="Times New Roman" w:cs="Times New Roman"/>
          <w:b/>
          <w:bCs/>
          <w:sz w:val="28"/>
          <w:szCs w:val="28"/>
        </w:rPr>
        <w:t xml:space="preserve">5 Лабораторная работа №5. Моделирование бизнес-процессов. Нотация IDEF0 </w:t>
      </w:r>
    </w:p>
    <w:p w14:paraId="10602420" w14:textId="5290F532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Цель работы:</w:t>
      </w:r>
      <w:r w:rsidRPr="00924B2C">
        <w:rPr>
          <w:rFonts w:ascii="Times New Roman" w:hAnsi="Times New Roman" w:cs="Times New Roman"/>
          <w:sz w:val="28"/>
          <w:szCs w:val="28"/>
        </w:rPr>
        <w:t xml:space="preserve"> изучить объекты управления компании, применить процессный подход и использовать нотацию IDEF0 для описания бизнес-процессов компании. В соответствии с последовательностью проектирования системы управления после формирования ССП (сбалансированной системы показателей) необходимо определить набор объектов управления. </w:t>
      </w:r>
    </w:p>
    <w:p w14:paraId="18F05B86" w14:textId="3FEBB9AF" w:rsid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b/>
          <w:bCs/>
          <w:sz w:val="28"/>
          <w:szCs w:val="28"/>
        </w:rPr>
        <w:t>5.1 Описание методологии IDEF0</w:t>
      </w:r>
      <w:r w:rsidRPr="00924B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F360E" w14:textId="588DFFC9" w:rsidR="00CC4727" w:rsidRDefault="00CC4727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шагом осуществили </w:t>
      </w:r>
      <w:r w:rsidRPr="00924B2C">
        <w:rPr>
          <w:rFonts w:ascii="Times New Roman" w:hAnsi="Times New Roman" w:cs="Times New Roman"/>
          <w:sz w:val="28"/>
          <w:szCs w:val="28"/>
        </w:rPr>
        <w:t>перевод объектов управления из начального состояния в конечное, для достижения заданных целей деятельности организации</w:t>
      </w:r>
      <w:r w:rsidR="00A456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результатом является табл. 5.1.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24B2C" w14:paraId="0E438368" w14:textId="77777777" w:rsidTr="00924B2C">
        <w:tc>
          <w:tcPr>
            <w:tcW w:w="3115" w:type="dxa"/>
          </w:tcPr>
          <w:p w14:paraId="797B8304" w14:textId="44C162E1" w:rsidR="00924B2C" w:rsidRPr="00F35F29" w:rsidRDefault="00924B2C" w:rsidP="00F35F29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F35F29">
              <w:rPr>
                <w:b/>
                <w:bCs/>
                <w:sz w:val="24"/>
                <w:szCs w:val="24"/>
              </w:rPr>
              <w:t>Объект управления</w:t>
            </w:r>
          </w:p>
        </w:tc>
        <w:tc>
          <w:tcPr>
            <w:tcW w:w="3115" w:type="dxa"/>
          </w:tcPr>
          <w:p w14:paraId="125E3441" w14:textId="6E9976B1" w:rsidR="00924B2C" w:rsidRPr="00F35F29" w:rsidRDefault="00924B2C" w:rsidP="00F35F29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F35F29">
              <w:rPr>
                <w:b/>
                <w:bCs/>
                <w:sz w:val="24"/>
                <w:szCs w:val="24"/>
              </w:rPr>
              <w:t>Начальное состояние</w:t>
            </w:r>
          </w:p>
        </w:tc>
        <w:tc>
          <w:tcPr>
            <w:tcW w:w="3115" w:type="dxa"/>
          </w:tcPr>
          <w:p w14:paraId="43076892" w14:textId="7139F6DE" w:rsidR="00924B2C" w:rsidRPr="00F35F29" w:rsidRDefault="00924B2C" w:rsidP="00F35F29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F35F29">
              <w:rPr>
                <w:b/>
                <w:bCs/>
                <w:sz w:val="24"/>
                <w:szCs w:val="24"/>
              </w:rPr>
              <w:t>Конечное состояние</w:t>
            </w:r>
          </w:p>
        </w:tc>
      </w:tr>
      <w:tr w:rsidR="00924B2C" w14:paraId="0220930D" w14:textId="77777777" w:rsidTr="00924B2C">
        <w:tc>
          <w:tcPr>
            <w:tcW w:w="3115" w:type="dxa"/>
          </w:tcPr>
          <w:p w14:paraId="4F14E281" w14:textId="23EEE8AA" w:rsidR="00924B2C" w:rsidRPr="00F35F29" w:rsidRDefault="00F35F29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Клиент</w:t>
            </w:r>
          </w:p>
        </w:tc>
        <w:tc>
          <w:tcPr>
            <w:tcW w:w="3115" w:type="dxa"/>
          </w:tcPr>
          <w:p w14:paraId="6F4251C4" w14:textId="7F72D282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Потенциальный</w:t>
            </w:r>
          </w:p>
        </w:tc>
        <w:tc>
          <w:tcPr>
            <w:tcW w:w="3115" w:type="dxa"/>
          </w:tcPr>
          <w:p w14:paraId="5E47C36A" w14:textId="4F0B3008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Удовлетворенный</w:t>
            </w:r>
          </w:p>
        </w:tc>
      </w:tr>
      <w:tr w:rsidR="00924B2C" w14:paraId="50C4842E" w14:textId="77777777" w:rsidTr="00924B2C">
        <w:tc>
          <w:tcPr>
            <w:tcW w:w="3115" w:type="dxa"/>
          </w:tcPr>
          <w:p w14:paraId="36B60F86" w14:textId="76F61A26" w:rsidR="00924B2C" w:rsidRPr="00F35F29" w:rsidRDefault="00F35F29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Услуга</w:t>
            </w:r>
          </w:p>
        </w:tc>
        <w:tc>
          <w:tcPr>
            <w:tcW w:w="3115" w:type="dxa"/>
          </w:tcPr>
          <w:p w14:paraId="017E4B32" w14:textId="6B0B2ED1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Отсутствует</w:t>
            </w:r>
          </w:p>
        </w:tc>
        <w:tc>
          <w:tcPr>
            <w:tcW w:w="3115" w:type="dxa"/>
          </w:tcPr>
          <w:p w14:paraId="65177A87" w14:textId="41F621AC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Удовлетворяющ</w:t>
            </w:r>
            <w:r w:rsidR="00F35F29" w:rsidRPr="00F35F29">
              <w:rPr>
                <w:sz w:val="24"/>
                <w:szCs w:val="24"/>
              </w:rPr>
              <w:t>ая</w:t>
            </w:r>
            <w:r w:rsidRPr="00F35F29">
              <w:rPr>
                <w:sz w:val="24"/>
                <w:szCs w:val="24"/>
              </w:rPr>
              <w:t xml:space="preserve"> потребности </w:t>
            </w:r>
            <w:r w:rsidR="00F35F29" w:rsidRPr="00F35F29">
              <w:rPr>
                <w:sz w:val="24"/>
                <w:szCs w:val="24"/>
              </w:rPr>
              <w:t>клиента</w:t>
            </w:r>
          </w:p>
        </w:tc>
      </w:tr>
      <w:tr w:rsidR="00924B2C" w14:paraId="2B961B82" w14:textId="77777777" w:rsidTr="00924B2C">
        <w:tc>
          <w:tcPr>
            <w:tcW w:w="3115" w:type="dxa"/>
          </w:tcPr>
          <w:p w14:paraId="1E0FB6AC" w14:textId="7821E5A8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Техпроцесс (производственный процесс, процесс оказания услуги)</w:t>
            </w:r>
          </w:p>
        </w:tc>
        <w:tc>
          <w:tcPr>
            <w:tcW w:w="3115" w:type="dxa"/>
          </w:tcPr>
          <w:p w14:paraId="5BDFB5C8" w14:textId="7A0A9781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Отсутствует</w:t>
            </w:r>
          </w:p>
        </w:tc>
        <w:tc>
          <w:tcPr>
            <w:tcW w:w="3115" w:type="dxa"/>
          </w:tcPr>
          <w:p w14:paraId="304D9692" w14:textId="6F316B6F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 xml:space="preserve">Соответствует </w:t>
            </w:r>
            <w:r w:rsidR="00F35F29" w:rsidRPr="00F35F29">
              <w:rPr>
                <w:sz w:val="24"/>
                <w:szCs w:val="24"/>
              </w:rPr>
              <w:t>качеству</w:t>
            </w:r>
          </w:p>
        </w:tc>
      </w:tr>
      <w:tr w:rsidR="00924B2C" w14:paraId="25317CBF" w14:textId="77777777" w:rsidTr="00924B2C">
        <w:tc>
          <w:tcPr>
            <w:tcW w:w="3115" w:type="dxa"/>
          </w:tcPr>
          <w:p w14:paraId="38AA141B" w14:textId="22CFC004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Поставщик</w:t>
            </w:r>
          </w:p>
        </w:tc>
        <w:tc>
          <w:tcPr>
            <w:tcW w:w="3115" w:type="dxa"/>
          </w:tcPr>
          <w:p w14:paraId="6FD22D64" w14:textId="51D812B1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Потенциальный</w:t>
            </w:r>
          </w:p>
        </w:tc>
        <w:tc>
          <w:tcPr>
            <w:tcW w:w="3115" w:type="dxa"/>
          </w:tcPr>
          <w:p w14:paraId="6D245082" w14:textId="1DBFBC6B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Удовлетворяющий нас</w:t>
            </w:r>
          </w:p>
        </w:tc>
      </w:tr>
      <w:tr w:rsidR="00924B2C" w14:paraId="51CD911F" w14:textId="77777777" w:rsidTr="00924B2C">
        <w:tc>
          <w:tcPr>
            <w:tcW w:w="3115" w:type="dxa"/>
          </w:tcPr>
          <w:p w14:paraId="768B660D" w14:textId="5DAC465D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Рабочая сила (персонал)</w:t>
            </w:r>
          </w:p>
        </w:tc>
        <w:tc>
          <w:tcPr>
            <w:tcW w:w="3115" w:type="dxa"/>
          </w:tcPr>
          <w:p w14:paraId="5CD7098A" w14:textId="76A23901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Работоспособное</w:t>
            </w:r>
          </w:p>
        </w:tc>
        <w:tc>
          <w:tcPr>
            <w:tcW w:w="3115" w:type="dxa"/>
          </w:tcPr>
          <w:p w14:paraId="4095E70C" w14:textId="63879A85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Работоспособное (в цикле)</w:t>
            </w:r>
          </w:p>
        </w:tc>
      </w:tr>
      <w:tr w:rsidR="00924B2C" w14:paraId="1FD286F8" w14:textId="77777777" w:rsidTr="00924B2C">
        <w:tc>
          <w:tcPr>
            <w:tcW w:w="3115" w:type="dxa"/>
          </w:tcPr>
          <w:p w14:paraId="56454354" w14:textId="3309C22E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Капитал (в процессе деятельности меняет свою форму)</w:t>
            </w:r>
          </w:p>
        </w:tc>
        <w:tc>
          <w:tcPr>
            <w:tcW w:w="3115" w:type="dxa"/>
          </w:tcPr>
          <w:p w14:paraId="3A34CB07" w14:textId="1DD014DC" w:rsidR="00924B2C" w:rsidRPr="00F35F29" w:rsidRDefault="00455165" w:rsidP="00F35F29">
            <w:pPr>
              <w:spacing w:after="160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Достаточный для осуществления деятельности</w:t>
            </w:r>
          </w:p>
        </w:tc>
        <w:tc>
          <w:tcPr>
            <w:tcW w:w="3115" w:type="dxa"/>
          </w:tcPr>
          <w:p w14:paraId="165D9965" w14:textId="2FDBCF14" w:rsidR="00924B2C" w:rsidRPr="00F35F29" w:rsidRDefault="00455165" w:rsidP="00F35F29">
            <w:pPr>
              <w:spacing w:after="160"/>
              <w:ind w:firstLine="708"/>
              <w:jc w:val="center"/>
              <w:rPr>
                <w:sz w:val="24"/>
                <w:szCs w:val="24"/>
              </w:rPr>
            </w:pPr>
            <w:r w:rsidRPr="00F35F29">
              <w:rPr>
                <w:sz w:val="24"/>
                <w:szCs w:val="24"/>
              </w:rPr>
              <w:t>Достаточный для осуществления деятельности</w:t>
            </w:r>
          </w:p>
        </w:tc>
      </w:tr>
    </w:tbl>
    <w:p w14:paraId="63476CA8" w14:textId="1E52F8DA" w:rsidR="00924B2C" w:rsidRPr="00220D4B" w:rsidRDefault="00735920" w:rsidP="00220D4B">
      <w:pPr>
        <w:spacing w:after="160" w:line="240" w:lineRule="auto"/>
        <w:jc w:val="center"/>
        <w:rPr>
          <w:rFonts w:ascii="Times New Roman" w:hAnsi="Times New Roman" w:cs="Times New Roman"/>
        </w:rPr>
      </w:pPr>
      <w:r w:rsidRPr="00924B2C">
        <w:rPr>
          <w:rFonts w:ascii="Times New Roman" w:hAnsi="Times New Roman" w:cs="Times New Roman"/>
        </w:rPr>
        <w:t>Таблица 5.1 Перевод объектов управления из начального состояния в требуемое системой</w:t>
      </w:r>
    </w:p>
    <w:p w14:paraId="2BF44972" w14:textId="07E9267A" w:rsidR="00924B2C" w:rsidRDefault="00CC4727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установили с</w:t>
      </w:r>
      <w:r w:rsidR="00735920" w:rsidRPr="00924B2C">
        <w:rPr>
          <w:rFonts w:ascii="Times New Roman" w:hAnsi="Times New Roman" w:cs="Times New Roman"/>
          <w:sz w:val="28"/>
          <w:szCs w:val="28"/>
        </w:rPr>
        <w:t>оответствие объектов управления и бизнес-процессов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5920" w:rsidRPr="00924B2C">
        <w:rPr>
          <w:rFonts w:ascii="Times New Roman" w:hAnsi="Times New Roman" w:cs="Times New Roman"/>
          <w:sz w:val="28"/>
          <w:szCs w:val="28"/>
        </w:rPr>
        <w:t xml:space="preserve">приведено в табл. 5.2.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4B2C" w14:paraId="2B4B7EDA" w14:textId="77777777" w:rsidTr="00924B2C">
        <w:tc>
          <w:tcPr>
            <w:tcW w:w="4672" w:type="dxa"/>
          </w:tcPr>
          <w:p w14:paraId="2C045EAF" w14:textId="0C12BB11" w:rsidR="00924B2C" w:rsidRPr="00031E7D" w:rsidRDefault="00924B2C" w:rsidP="00031E7D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031E7D">
              <w:rPr>
                <w:b/>
                <w:bCs/>
                <w:sz w:val="24"/>
                <w:szCs w:val="24"/>
              </w:rPr>
              <w:t>Объект управления</w:t>
            </w:r>
          </w:p>
        </w:tc>
        <w:tc>
          <w:tcPr>
            <w:tcW w:w="4673" w:type="dxa"/>
          </w:tcPr>
          <w:p w14:paraId="3EB11A52" w14:textId="14722AC1" w:rsidR="00924B2C" w:rsidRPr="00031E7D" w:rsidRDefault="00924B2C" w:rsidP="00031E7D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 w:rsidRPr="00031E7D">
              <w:rPr>
                <w:b/>
                <w:bCs/>
                <w:sz w:val="24"/>
                <w:szCs w:val="24"/>
              </w:rPr>
              <w:t>Бизнес-процесс</w:t>
            </w:r>
          </w:p>
        </w:tc>
      </w:tr>
      <w:tr w:rsidR="00031E7D" w14:paraId="30A0B21B" w14:textId="77777777" w:rsidTr="00924B2C">
        <w:tc>
          <w:tcPr>
            <w:tcW w:w="4672" w:type="dxa"/>
          </w:tcPr>
          <w:p w14:paraId="0A4E3A7B" w14:textId="6575561F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Клиент</w:t>
            </w:r>
          </w:p>
        </w:tc>
        <w:tc>
          <w:tcPr>
            <w:tcW w:w="4673" w:type="dxa"/>
          </w:tcPr>
          <w:p w14:paraId="76262685" w14:textId="05A413D3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Продвижение и продажи</w:t>
            </w:r>
          </w:p>
        </w:tc>
      </w:tr>
      <w:tr w:rsidR="00031E7D" w14:paraId="2FC84604" w14:textId="77777777" w:rsidTr="00924B2C">
        <w:tc>
          <w:tcPr>
            <w:tcW w:w="4672" w:type="dxa"/>
          </w:tcPr>
          <w:p w14:paraId="1FDD7DF8" w14:textId="6175C5F1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Услуга</w:t>
            </w:r>
          </w:p>
        </w:tc>
        <w:tc>
          <w:tcPr>
            <w:tcW w:w="4673" w:type="dxa"/>
          </w:tcPr>
          <w:p w14:paraId="0F364380" w14:textId="744A3BF7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 xml:space="preserve">Разработка новых и совершенствование существующих </w:t>
            </w:r>
            <w:r>
              <w:rPr>
                <w:sz w:val="24"/>
                <w:szCs w:val="24"/>
              </w:rPr>
              <w:t>услуг</w:t>
            </w:r>
          </w:p>
        </w:tc>
      </w:tr>
      <w:tr w:rsidR="00031E7D" w14:paraId="1D862BC4" w14:textId="77777777" w:rsidTr="00924B2C">
        <w:tc>
          <w:tcPr>
            <w:tcW w:w="4672" w:type="dxa"/>
          </w:tcPr>
          <w:p w14:paraId="3132C9FE" w14:textId="04CE42D6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Техпроцесс</w:t>
            </w:r>
          </w:p>
        </w:tc>
        <w:tc>
          <w:tcPr>
            <w:tcW w:w="4673" w:type="dxa"/>
          </w:tcPr>
          <w:p w14:paraId="047BD424" w14:textId="7D155DE2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Производство</w:t>
            </w:r>
          </w:p>
        </w:tc>
      </w:tr>
      <w:tr w:rsidR="00031E7D" w14:paraId="7EA85388" w14:textId="77777777" w:rsidTr="00924B2C">
        <w:tc>
          <w:tcPr>
            <w:tcW w:w="4672" w:type="dxa"/>
          </w:tcPr>
          <w:p w14:paraId="3F49CB01" w14:textId="34BD0763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Поставщик</w:t>
            </w:r>
          </w:p>
        </w:tc>
        <w:tc>
          <w:tcPr>
            <w:tcW w:w="4673" w:type="dxa"/>
          </w:tcPr>
          <w:p w14:paraId="0CFDC62D" w14:textId="301BD194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Воспроизводство ресурсов</w:t>
            </w:r>
          </w:p>
        </w:tc>
      </w:tr>
      <w:tr w:rsidR="00031E7D" w14:paraId="1C5F5136" w14:textId="77777777" w:rsidTr="00924B2C">
        <w:tc>
          <w:tcPr>
            <w:tcW w:w="4672" w:type="dxa"/>
          </w:tcPr>
          <w:p w14:paraId="1A998889" w14:textId="358C05D1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Рабочая сила</w:t>
            </w:r>
          </w:p>
        </w:tc>
        <w:tc>
          <w:tcPr>
            <w:tcW w:w="4673" w:type="dxa"/>
          </w:tcPr>
          <w:p w14:paraId="0F17BAA0" w14:textId="2A6E6458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Воспроизводство рабочей силы</w:t>
            </w:r>
          </w:p>
        </w:tc>
      </w:tr>
      <w:tr w:rsidR="00031E7D" w14:paraId="78B56941" w14:textId="77777777" w:rsidTr="00924B2C">
        <w:tc>
          <w:tcPr>
            <w:tcW w:w="4672" w:type="dxa"/>
          </w:tcPr>
          <w:p w14:paraId="0FBB4A3B" w14:textId="6CE61A9F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Капитал</w:t>
            </w:r>
          </w:p>
        </w:tc>
        <w:tc>
          <w:tcPr>
            <w:tcW w:w="4673" w:type="dxa"/>
          </w:tcPr>
          <w:p w14:paraId="1F1B6319" w14:textId="38804522" w:rsidR="00031E7D" w:rsidRPr="00031E7D" w:rsidRDefault="00031E7D" w:rsidP="00031E7D">
            <w:pPr>
              <w:spacing w:after="160"/>
              <w:jc w:val="center"/>
              <w:rPr>
                <w:sz w:val="24"/>
                <w:szCs w:val="24"/>
              </w:rPr>
            </w:pPr>
            <w:r w:rsidRPr="00031E7D">
              <w:rPr>
                <w:sz w:val="24"/>
                <w:szCs w:val="24"/>
              </w:rPr>
              <w:t>Финансирование деятельности и отчеты</w:t>
            </w:r>
          </w:p>
        </w:tc>
      </w:tr>
    </w:tbl>
    <w:p w14:paraId="38BE4353" w14:textId="088C7861" w:rsidR="00924B2C" w:rsidRPr="00924B2C" w:rsidRDefault="00735920" w:rsidP="000A0B95">
      <w:pPr>
        <w:spacing w:after="160" w:line="240" w:lineRule="auto"/>
        <w:jc w:val="center"/>
        <w:rPr>
          <w:rFonts w:ascii="Times New Roman" w:hAnsi="Times New Roman" w:cs="Times New Roman"/>
        </w:rPr>
      </w:pPr>
      <w:r w:rsidRPr="00924B2C">
        <w:rPr>
          <w:rFonts w:ascii="Times New Roman" w:hAnsi="Times New Roman" w:cs="Times New Roman"/>
        </w:rPr>
        <w:t>Таблица 5.2 Соответствие объектов управления и бизнес-процессов</w:t>
      </w:r>
    </w:p>
    <w:p w14:paraId="3496E8C8" w14:textId="4EE2A893" w:rsidR="00924B2C" w:rsidRPr="00924B2C" w:rsidRDefault="00CC4727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Создали </w:t>
      </w:r>
      <w:r w:rsidRPr="00CC4727">
        <w:rPr>
          <w:rFonts w:ascii="Times New Roman" w:hAnsi="Times New Roman" w:cs="Times New Roman"/>
          <w:sz w:val="28"/>
          <w:szCs w:val="28"/>
        </w:rPr>
        <w:t>контекстн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CC4727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24B2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4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с</w:t>
      </w:r>
      <w:r w:rsidRPr="00924B2C">
        <w:rPr>
          <w:rFonts w:ascii="Times New Roman" w:hAnsi="Times New Roman" w:cs="Times New Roman"/>
          <w:sz w:val="28"/>
          <w:szCs w:val="28"/>
        </w:rPr>
        <w:t xml:space="preserve">амая верхняя диаграмма, на которой объект моделирования представлен единственным блоком с граничными стрелками. </w:t>
      </w:r>
      <w:r>
        <w:rPr>
          <w:rFonts w:ascii="Times New Roman" w:hAnsi="Times New Roman" w:cs="Times New Roman"/>
          <w:sz w:val="28"/>
          <w:szCs w:val="28"/>
        </w:rPr>
        <w:t>Для этого выделили 4 вида стрелок (</w:t>
      </w:r>
      <w:r w:rsidRPr="00924B2C">
        <w:rPr>
          <w:rFonts w:ascii="Times New Roman" w:hAnsi="Times New Roman" w:cs="Times New Roman"/>
          <w:sz w:val="28"/>
          <w:szCs w:val="28"/>
        </w:rPr>
        <w:t>Вход, Выход, Механизм, Управление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24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Pr="00CC4727">
        <w:rPr>
          <w:rFonts w:ascii="Times New Roman" w:hAnsi="Times New Roman" w:cs="Times New Roman"/>
          <w:sz w:val="28"/>
          <w:szCs w:val="28"/>
        </w:rPr>
        <w:t>контекстн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CC4727">
        <w:rPr>
          <w:rFonts w:ascii="Times New Roman" w:hAnsi="Times New Roman" w:cs="Times New Roman"/>
          <w:sz w:val="28"/>
          <w:szCs w:val="28"/>
        </w:rPr>
        <w:t xml:space="preserve"> диаграм</w:t>
      </w:r>
      <w:r>
        <w:rPr>
          <w:rFonts w:ascii="Times New Roman" w:hAnsi="Times New Roman" w:cs="Times New Roman"/>
          <w:sz w:val="28"/>
          <w:szCs w:val="28"/>
        </w:rPr>
        <w:t>мы представлен на рис. 5.1.</w:t>
      </w:r>
    </w:p>
    <w:p w14:paraId="417FD94D" w14:textId="69A39C9B" w:rsidR="00924B2C" w:rsidRPr="000A0B95" w:rsidRDefault="00DD2EF0" w:rsidP="000A0B95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2EF0">
        <w:rPr>
          <w:rFonts w:ascii="Times New Roman" w:hAnsi="Times New Roman" w:cs="Times New Roman"/>
          <w:noProof/>
        </w:rPr>
        <w:drawing>
          <wp:inline distT="0" distB="0" distL="0" distR="0" wp14:anchorId="44BBDDBF" wp14:editId="29D7C67A">
            <wp:extent cx="5940425" cy="42202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920" w:rsidRPr="00455165">
        <w:rPr>
          <w:rFonts w:ascii="Times New Roman" w:hAnsi="Times New Roman" w:cs="Times New Roman"/>
        </w:rPr>
        <w:t>Рис. 5.1. Диаграмма A-0 нотации IDEF0</w:t>
      </w:r>
    </w:p>
    <w:p w14:paraId="15AE6F84" w14:textId="2D0795F6" w:rsidR="00112F98" w:rsidRPr="00455165" w:rsidRDefault="00112F98" w:rsidP="00112F98">
      <w:pPr>
        <w:spacing w:after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165"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r w:rsidRPr="00112F98">
        <w:rPr>
          <w:rFonts w:ascii="Times New Roman" w:hAnsi="Times New Roman" w:cs="Times New Roman"/>
          <w:b/>
          <w:bCs/>
          <w:sz w:val="28"/>
          <w:szCs w:val="28"/>
        </w:rPr>
        <w:t>Диаграмма бизнес-процессов верхнего уровня</w:t>
      </w:r>
    </w:p>
    <w:p w14:paraId="6C22A150" w14:textId="1649071F" w:rsidR="00112F98" w:rsidRDefault="00112F98" w:rsidP="00112F98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заключении осуществили </w:t>
      </w:r>
      <w:r w:rsidRPr="00924B2C">
        <w:rPr>
          <w:rFonts w:ascii="Times New Roman" w:hAnsi="Times New Roman" w:cs="Times New Roman"/>
          <w:sz w:val="28"/>
          <w:szCs w:val="28"/>
        </w:rPr>
        <w:t>декомпозицию</w:t>
      </w:r>
      <w:r w:rsidR="00637658">
        <w:rPr>
          <w:rFonts w:ascii="Times New Roman" w:hAnsi="Times New Roman" w:cs="Times New Roman"/>
          <w:sz w:val="28"/>
          <w:szCs w:val="28"/>
        </w:rPr>
        <w:t xml:space="preserve"> д</w:t>
      </w:r>
      <w:r w:rsidR="00637658" w:rsidRPr="00637658">
        <w:rPr>
          <w:rFonts w:ascii="Times New Roman" w:hAnsi="Times New Roman" w:cs="Times New Roman"/>
          <w:sz w:val="28"/>
          <w:szCs w:val="28"/>
        </w:rPr>
        <w:t>иаграмм</w:t>
      </w:r>
      <w:r w:rsidR="00637658">
        <w:rPr>
          <w:rFonts w:ascii="Times New Roman" w:hAnsi="Times New Roman" w:cs="Times New Roman"/>
          <w:sz w:val="28"/>
          <w:szCs w:val="28"/>
        </w:rPr>
        <w:t>ы</w:t>
      </w:r>
      <w:r w:rsidR="00637658" w:rsidRPr="00637658">
        <w:rPr>
          <w:rFonts w:ascii="Times New Roman" w:hAnsi="Times New Roman" w:cs="Times New Roman"/>
          <w:sz w:val="28"/>
          <w:szCs w:val="28"/>
        </w:rPr>
        <w:t xml:space="preserve"> бизнес-процессов</w:t>
      </w:r>
      <w:r w:rsidR="0009558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рис. 5.2.</w:t>
      </w:r>
    </w:p>
    <w:p w14:paraId="0BECC782" w14:textId="41B93062" w:rsidR="00112F98" w:rsidRPr="00112F98" w:rsidRDefault="00C608A8" w:rsidP="00112F98">
      <w:pPr>
        <w:spacing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8A8">
        <w:rPr>
          <w:rFonts w:ascii="Times New Roman" w:hAnsi="Times New Roman" w:cs="Times New Roman"/>
        </w:rPr>
        <w:lastRenderedPageBreak/>
        <w:drawing>
          <wp:inline distT="0" distB="0" distL="0" distR="0" wp14:anchorId="7881E6C8" wp14:editId="484259F6">
            <wp:extent cx="5940425" cy="4217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F98" w:rsidRPr="00455165">
        <w:rPr>
          <w:rFonts w:ascii="Times New Roman" w:hAnsi="Times New Roman" w:cs="Times New Roman"/>
        </w:rPr>
        <w:t>Рис. 5.2. Диаграмма бизнес-процессов верхнего уровня</w:t>
      </w:r>
    </w:p>
    <w:p w14:paraId="013521EB" w14:textId="2177CC7E" w:rsidR="00924B2C" w:rsidRPr="00455165" w:rsidRDefault="00735920" w:rsidP="002753FA">
      <w:pPr>
        <w:spacing w:after="1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16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112F9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55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2F98">
        <w:rPr>
          <w:rFonts w:ascii="Times New Roman" w:hAnsi="Times New Roman" w:cs="Times New Roman"/>
          <w:b/>
          <w:bCs/>
          <w:sz w:val="28"/>
          <w:szCs w:val="28"/>
        </w:rPr>
        <w:t>Ответ на к</w:t>
      </w:r>
      <w:r w:rsidRPr="00455165">
        <w:rPr>
          <w:rFonts w:ascii="Times New Roman" w:hAnsi="Times New Roman" w:cs="Times New Roman"/>
          <w:b/>
          <w:bCs/>
          <w:sz w:val="28"/>
          <w:szCs w:val="28"/>
        </w:rPr>
        <w:t xml:space="preserve">онтрольные вопросы </w:t>
      </w:r>
    </w:p>
    <w:p w14:paraId="60AAC0EE" w14:textId="77777777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sz w:val="28"/>
          <w:szCs w:val="28"/>
        </w:rPr>
        <w:t xml:space="preserve">1. Какова задача системы управления? </w:t>
      </w:r>
    </w:p>
    <w:p w14:paraId="6765B585" w14:textId="77777777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sz w:val="28"/>
          <w:szCs w:val="28"/>
        </w:rPr>
        <w:t xml:space="preserve">2. Дайте определение нотации IDEF0. </w:t>
      </w:r>
    </w:p>
    <w:p w14:paraId="25D10211" w14:textId="77777777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sz w:val="28"/>
          <w:szCs w:val="28"/>
        </w:rPr>
        <w:t xml:space="preserve">3. Какие виды стрелок выделяются в нотации IDEF0? Опишите каждую из них. </w:t>
      </w:r>
    </w:p>
    <w:p w14:paraId="31228764" w14:textId="77777777" w:rsidR="00924B2C" w:rsidRPr="00924B2C" w:rsidRDefault="00735920" w:rsidP="002753F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sz w:val="28"/>
          <w:szCs w:val="28"/>
        </w:rPr>
        <w:t xml:space="preserve">4. Какие особенности можно выделить в нотации IDEF0? Раскройте содержание каждой. </w:t>
      </w:r>
    </w:p>
    <w:p w14:paraId="4B07FB8F" w14:textId="0F2B1C47" w:rsidR="00E851EE" w:rsidRDefault="00735920" w:rsidP="00112F98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 w:rsidRPr="00924B2C">
        <w:rPr>
          <w:rFonts w:ascii="Times New Roman" w:hAnsi="Times New Roman" w:cs="Times New Roman"/>
          <w:sz w:val="28"/>
          <w:szCs w:val="28"/>
        </w:rPr>
        <w:t xml:space="preserve">5. Из каких элементов состоит набор объектов управления? </w:t>
      </w:r>
    </w:p>
    <w:p w14:paraId="27683EEA" w14:textId="58A72BE5" w:rsid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1. Задача системы управления заключается в координации и регулировании процессов для достижения заданных целей и оптимизации ресурсов. Системы управления обеспечивают сбор, обработку и анализ данных, что позволяет принимать обоснованные решения, контролировать выполнение задач и адаптироваться к изменениям во внешней среде.</w:t>
      </w:r>
    </w:p>
    <w:p w14:paraId="204BD559" w14:textId="77777777" w:rsidR="000841F5" w:rsidRPr="00112F98" w:rsidRDefault="000841F5" w:rsidP="00112F98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08041AA0" w14:textId="1844730D" w:rsid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2. IDEF0 — это методология для моделирования функций и процессов в системе. Она позволяет визуализировать и описывать функциональные аспекты систем, определяя, какие функции выполняются, как они связаны между собой и какие входные/выходные данные используются. IDEF0 применяется для анализа, проектирования и документирования сложных систем.</w:t>
      </w:r>
    </w:p>
    <w:p w14:paraId="14FE8AA6" w14:textId="77777777" w:rsidR="000841F5" w:rsidRPr="00112F98" w:rsidRDefault="000841F5" w:rsidP="00112F98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06B02D46" w14:textId="77777777" w:rsid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701F068B" w14:textId="494396FD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Входные стрелки: показывают информацию или материалы, которые поступают в функцию для обработки.</w:t>
      </w:r>
    </w:p>
    <w:p w14:paraId="37689816" w14:textId="0C2EAE7C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Выходные стрелки: представляют результаты выполнения функции, которые выходят из нее.</w:t>
      </w:r>
    </w:p>
    <w:p w14:paraId="2D15023A" w14:textId="1E3DB1A2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 xml:space="preserve">• Управляющие стрелки: указывают на условия или правила, которые управляют выполнением функции.  </w:t>
      </w:r>
    </w:p>
    <w:p w14:paraId="1A034284" w14:textId="2D50542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Механизмы: обозначают ресурсы или средства, используемые для выполнения функции.</w:t>
      </w:r>
    </w:p>
    <w:p w14:paraId="0A1B7475" w14:textId="7777777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4B937FB5" w14:textId="6090769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4.</w:t>
      </w:r>
    </w:p>
    <w:p w14:paraId="62031DFA" w14:textId="21225E7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Дерево функций: IDEF0 позволяет строить иерархическую структуру функций, что помогает организовать сложные процессы и системы.</w:t>
      </w:r>
    </w:p>
    <w:p w14:paraId="5CEAC33B" w14:textId="3E8ECC61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Структурированное представление: Модели IDEF0 имеют четкую и понятную структуру, что облегчает анализ и понимание.</w:t>
      </w:r>
    </w:p>
    <w:p w14:paraId="701259DF" w14:textId="0743743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• Фокус на взаимодействии: Нотация акцентирует внимание на входах и выходах функций, а также на их взаимосвязях.</w:t>
      </w:r>
    </w:p>
    <w:p w14:paraId="4E4762DE" w14:textId="77777777" w:rsidR="00112F98" w:rsidRPr="00112F98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03E87868" w14:textId="10FF63DD" w:rsidR="00112F98" w:rsidRPr="000841F5" w:rsidRDefault="00112F98" w:rsidP="00112F98">
      <w:pPr>
        <w:pStyle w:val="a8"/>
        <w:rPr>
          <w:rFonts w:ascii="Times New Roman" w:hAnsi="Times New Roman" w:cs="Times New Roman"/>
          <w:sz w:val="28"/>
          <w:szCs w:val="28"/>
        </w:rPr>
      </w:pPr>
      <w:r w:rsidRPr="00112F98">
        <w:rPr>
          <w:rFonts w:ascii="Times New Roman" w:hAnsi="Times New Roman" w:cs="Times New Roman"/>
          <w:sz w:val="28"/>
          <w:szCs w:val="28"/>
        </w:rPr>
        <w:t>5.</w:t>
      </w:r>
      <w:r w:rsidR="000841F5">
        <w:rPr>
          <w:rFonts w:ascii="Times New Roman" w:hAnsi="Times New Roman" w:cs="Times New Roman"/>
          <w:sz w:val="28"/>
          <w:szCs w:val="28"/>
        </w:rPr>
        <w:t xml:space="preserve"> Набор объектов управления состоит из следующих элементов: п</w:t>
      </w:r>
      <w:r w:rsidR="000841F5" w:rsidRPr="000841F5">
        <w:rPr>
          <w:rFonts w:ascii="Times New Roman" w:hAnsi="Times New Roman" w:cs="Times New Roman"/>
          <w:sz w:val="28"/>
          <w:szCs w:val="28"/>
        </w:rPr>
        <w:t>отребитель, продукт, техпроцесс, поставщик, ПТО, ОИТИ, рабочая сила, капитал</w:t>
      </w:r>
    </w:p>
    <w:sectPr w:rsidR="00112F98" w:rsidRPr="00084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E39"/>
    <w:multiLevelType w:val="hybridMultilevel"/>
    <w:tmpl w:val="8C9A6FEC"/>
    <w:lvl w:ilvl="0" w:tplc="D1761882">
      <w:numFmt w:val="bullet"/>
      <w:lvlText w:val=""/>
      <w:lvlJc w:val="left"/>
      <w:pPr>
        <w:ind w:left="790" w:hanging="360"/>
      </w:pPr>
      <w:rPr>
        <w:rFonts w:ascii="Symbol" w:eastAsia="Droid Sans Fallback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149A0E91"/>
    <w:multiLevelType w:val="hybridMultilevel"/>
    <w:tmpl w:val="E05259BE"/>
    <w:lvl w:ilvl="0" w:tplc="D1761882">
      <w:numFmt w:val="bullet"/>
      <w:lvlText w:val=""/>
      <w:lvlJc w:val="left"/>
      <w:pPr>
        <w:ind w:left="720" w:hanging="360"/>
      </w:pPr>
      <w:rPr>
        <w:rFonts w:ascii="Symbol" w:eastAsia="Droid Sans Fallback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331F8"/>
    <w:multiLevelType w:val="hybridMultilevel"/>
    <w:tmpl w:val="546888C8"/>
    <w:lvl w:ilvl="0" w:tplc="D1761882">
      <w:numFmt w:val="bullet"/>
      <w:lvlText w:val=""/>
      <w:lvlJc w:val="left"/>
      <w:pPr>
        <w:ind w:left="720" w:hanging="360"/>
      </w:pPr>
      <w:rPr>
        <w:rFonts w:ascii="Symbol" w:eastAsia="Droid Sans Fallback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048A2"/>
    <w:multiLevelType w:val="hybridMultilevel"/>
    <w:tmpl w:val="40CE986E"/>
    <w:lvl w:ilvl="0" w:tplc="D1761882">
      <w:numFmt w:val="bullet"/>
      <w:lvlText w:val=""/>
      <w:lvlJc w:val="left"/>
      <w:pPr>
        <w:ind w:left="1080" w:hanging="360"/>
      </w:pPr>
      <w:rPr>
        <w:rFonts w:ascii="Symbol" w:eastAsia="Droid Sans Fallback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1C18E2"/>
    <w:multiLevelType w:val="hybridMultilevel"/>
    <w:tmpl w:val="9AE24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F1C76"/>
    <w:multiLevelType w:val="hybridMultilevel"/>
    <w:tmpl w:val="4B707F4A"/>
    <w:lvl w:ilvl="0" w:tplc="1570C9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B33D03"/>
    <w:multiLevelType w:val="hybridMultilevel"/>
    <w:tmpl w:val="C800573C"/>
    <w:lvl w:ilvl="0" w:tplc="D1761882">
      <w:numFmt w:val="bullet"/>
      <w:lvlText w:val=""/>
      <w:lvlJc w:val="left"/>
      <w:pPr>
        <w:ind w:left="720" w:hanging="360"/>
      </w:pPr>
      <w:rPr>
        <w:rFonts w:ascii="Symbol" w:eastAsia="Droid Sans Fallback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F1613"/>
    <w:multiLevelType w:val="hybridMultilevel"/>
    <w:tmpl w:val="15D62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E4489"/>
    <w:multiLevelType w:val="hybridMultilevel"/>
    <w:tmpl w:val="8418FC46"/>
    <w:lvl w:ilvl="0" w:tplc="D1761882">
      <w:numFmt w:val="bullet"/>
      <w:lvlText w:val=""/>
      <w:lvlJc w:val="left"/>
      <w:pPr>
        <w:ind w:left="720" w:hanging="360"/>
      </w:pPr>
      <w:rPr>
        <w:rFonts w:ascii="Symbol" w:eastAsia="Droid Sans Fallback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3D"/>
    <w:rsid w:val="00002D78"/>
    <w:rsid w:val="00031E7D"/>
    <w:rsid w:val="0003243D"/>
    <w:rsid w:val="000548DB"/>
    <w:rsid w:val="000642D6"/>
    <w:rsid w:val="0006786B"/>
    <w:rsid w:val="00073B1D"/>
    <w:rsid w:val="000841F5"/>
    <w:rsid w:val="00095585"/>
    <w:rsid w:val="00096A61"/>
    <w:rsid w:val="000A0B95"/>
    <w:rsid w:val="00112F98"/>
    <w:rsid w:val="001903E0"/>
    <w:rsid w:val="001A7A85"/>
    <w:rsid w:val="001B3403"/>
    <w:rsid w:val="001C6BBC"/>
    <w:rsid w:val="001F327E"/>
    <w:rsid w:val="00220D4B"/>
    <w:rsid w:val="002360F4"/>
    <w:rsid w:val="002412FA"/>
    <w:rsid w:val="002753FA"/>
    <w:rsid w:val="002A11A6"/>
    <w:rsid w:val="00310855"/>
    <w:rsid w:val="00311361"/>
    <w:rsid w:val="003577F6"/>
    <w:rsid w:val="0038032A"/>
    <w:rsid w:val="0040022A"/>
    <w:rsid w:val="00414B80"/>
    <w:rsid w:val="00454FEE"/>
    <w:rsid w:val="00455165"/>
    <w:rsid w:val="004706F2"/>
    <w:rsid w:val="004762D7"/>
    <w:rsid w:val="004864BE"/>
    <w:rsid w:val="004E2563"/>
    <w:rsid w:val="00521602"/>
    <w:rsid w:val="005B0D96"/>
    <w:rsid w:val="005D0CEB"/>
    <w:rsid w:val="005D1D67"/>
    <w:rsid w:val="00634861"/>
    <w:rsid w:val="00637658"/>
    <w:rsid w:val="00652AB0"/>
    <w:rsid w:val="0066504B"/>
    <w:rsid w:val="006A2B11"/>
    <w:rsid w:val="006D0E99"/>
    <w:rsid w:val="006E2E38"/>
    <w:rsid w:val="006E514E"/>
    <w:rsid w:val="00711398"/>
    <w:rsid w:val="00715EC0"/>
    <w:rsid w:val="00735920"/>
    <w:rsid w:val="007F2B19"/>
    <w:rsid w:val="00860940"/>
    <w:rsid w:val="00924B2C"/>
    <w:rsid w:val="00932C9B"/>
    <w:rsid w:val="00934013"/>
    <w:rsid w:val="00A456C4"/>
    <w:rsid w:val="00A8518D"/>
    <w:rsid w:val="00A95938"/>
    <w:rsid w:val="00B0661A"/>
    <w:rsid w:val="00B21DF0"/>
    <w:rsid w:val="00B41CBA"/>
    <w:rsid w:val="00B42421"/>
    <w:rsid w:val="00B42A1A"/>
    <w:rsid w:val="00B42AAC"/>
    <w:rsid w:val="00B74B45"/>
    <w:rsid w:val="00B80FA4"/>
    <w:rsid w:val="00B85E24"/>
    <w:rsid w:val="00B94694"/>
    <w:rsid w:val="00C317B9"/>
    <w:rsid w:val="00C608A8"/>
    <w:rsid w:val="00CC4727"/>
    <w:rsid w:val="00CC50E6"/>
    <w:rsid w:val="00D71F44"/>
    <w:rsid w:val="00DD2EF0"/>
    <w:rsid w:val="00DE5C7D"/>
    <w:rsid w:val="00E11FFB"/>
    <w:rsid w:val="00E3769B"/>
    <w:rsid w:val="00E40E19"/>
    <w:rsid w:val="00E47004"/>
    <w:rsid w:val="00E66E96"/>
    <w:rsid w:val="00E74C0D"/>
    <w:rsid w:val="00E851EE"/>
    <w:rsid w:val="00E87202"/>
    <w:rsid w:val="00EB7ACF"/>
    <w:rsid w:val="00EE7217"/>
    <w:rsid w:val="00F35F29"/>
    <w:rsid w:val="00F41952"/>
    <w:rsid w:val="00F4217A"/>
    <w:rsid w:val="00F47C18"/>
    <w:rsid w:val="00F92267"/>
    <w:rsid w:val="00F968FE"/>
    <w:rsid w:val="00FC5DA7"/>
    <w:rsid w:val="00FE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F29F7"/>
  <w15:docId w15:val="{79D97FE9-4A18-4C22-8BBB-E5C9F725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267"/>
    <w:pPr>
      <w:ind w:left="720"/>
      <w:contextualSpacing/>
    </w:pPr>
  </w:style>
  <w:style w:type="table" w:styleId="a4">
    <w:name w:val="Table Grid"/>
    <w:basedOn w:val="a1"/>
    <w:rsid w:val="00E11F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11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1FFB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652AB0"/>
    <w:rPr>
      <w:color w:val="666666"/>
    </w:rPr>
  </w:style>
  <w:style w:type="paragraph" w:styleId="a8">
    <w:name w:val="No Spacing"/>
    <w:uiPriority w:val="1"/>
    <w:qFormat/>
    <w:rsid w:val="00112F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0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Патриот</dc:creator>
  <cp:lastModifiedBy>Милена Дьяченко</cp:lastModifiedBy>
  <cp:revision>20</cp:revision>
  <dcterms:created xsi:type="dcterms:W3CDTF">2025-03-19T18:17:00Z</dcterms:created>
  <dcterms:modified xsi:type="dcterms:W3CDTF">2025-04-09T10:14:00Z</dcterms:modified>
</cp:coreProperties>
</file>