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74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738"/>
        <w:gridCol w:w="4035"/>
      </w:tblGrid>
      <w:tr>
        <w:trPr>
          <w:trHeight w:val="2335" w:hRule="atLeast"/>
        </w:trPr>
        <w:tc>
          <w:tcPr>
            <w:tcW w:w="8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bCs/>
                <w:sz w:val="24"/>
                <w:szCs w:val="24"/>
                <w:lang w:eastAsia="pl-P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NSimSun" w:cs="Lucida Sans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4"/>
                <w:szCs w:val="24"/>
                <w:lang w:eastAsia="zh-CN" w:bidi="hi-IN"/>
              </w:rPr>
              <w:t>Akademia Górniczo-Hutnicza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NSimSun" w:cs="Lucida Sans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4"/>
                <w:szCs w:val="24"/>
                <w:lang w:eastAsia="zh-CN" w:bidi="hi-IN"/>
              </w:rPr>
              <w:t>im. Stanisława Staszica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NSimSun" w:cs="Lucida Sans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4"/>
                <w:szCs w:val="24"/>
                <w:lang w:eastAsia="zh-CN" w:bidi="hi-IN"/>
              </w:rPr>
              <w:t>w Krakowie.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NSimSun" w:cs="Lucida Sans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4"/>
                <w:szCs w:val="24"/>
                <w:lang w:eastAsia="zh-CN" w:bidi="hi-IN"/>
              </w:rPr>
              <w:t>Wydział Elektrotechniki, Automatyki, Informatyki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NSimSun" w:cs="Lucida Sans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4"/>
                <w:szCs w:val="24"/>
                <w:lang w:eastAsia="zh-CN" w:bidi="hi-IN"/>
              </w:rPr>
              <w:t>i Elektroniki</w:t>
            </w:r>
          </w:p>
          <w:p>
            <w:pPr>
              <w:pStyle w:val="Normal"/>
              <w:spacing w:lineRule="auto" w:line="240" w:before="0" w:after="0"/>
              <w:ind w:right="1512" w:hanging="0"/>
              <w:jc w:val="right"/>
              <w:rPr>
                <w:rFonts w:ascii="Liberation Serif" w:hAnsi="Liberation Serif" w:eastAsia="NSimSun" w:cs="Lucida Sans"/>
                <w:bCs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Cs/>
                <w:kern w:val="2"/>
                <w:sz w:val="28"/>
                <w:szCs w:val="24"/>
                <w:lang w:eastAsia="zh-CN" w:bidi="hi-IN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-1291590</wp:posOffset>
                  </wp:positionV>
                  <wp:extent cx="610870" cy="1189355"/>
                  <wp:effectExtent l="0" t="0" r="0" b="0"/>
                  <wp:wrapSquare wrapText="bothSides"/>
                  <wp:docPr id="1" name="Obraz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1" w:hRule="atLeast"/>
        </w:trPr>
        <w:tc>
          <w:tcPr>
            <w:tcW w:w="8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1"/>
              <w:rPr>
                <w:rFonts w:ascii="Liberation Serif" w:hAnsi="Liberation Serif" w:eastAsia="Times New Roman" w:cs="Times New Roman"/>
                <w:bCs/>
                <w:sz w:val="28"/>
                <w:szCs w:val="32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bCs/>
                <w:sz w:val="28"/>
                <w:szCs w:val="32"/>
                <w:lang w:eastAsia="pl-PL"/>
              </w:rPr>
              <w:t>SDUP 2020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1"/>
              <w:rPr>
                <w:rFonts w:ascii="Liberation Serif" w:hAnsi="Liberation Serif" w:eastAsia="Times New Roman" w:cs="Times New Roman"/>
                <w:bCs/>
                <w:sz w:val="28"/>
                <w:szCs w:val="32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bCs/>
                <w:sz w:val="28"/>
                <w:szCs w:val="32"/>
                <w:lang w:eastAsia="pl-PL"/>
              </w:rPr>
              <w:t>IV ROK / SW / EiT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</w:tc>
      </w:tr>
      <w:tr>
        <w:trPr>
          <w:trHeight w:val="1235" w:hRule="atLeast"/>
          <w:cantSplit w:val="true"/>
        </w:trPr>
        <w:tc>
          <w:tcPr>
            <w:tcW w:w="8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  <w:t xml:space="preserve">Temat projektu: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NSimSun" w:cs="Lucida Sans"/>
                <w:b/>
                <w:b/>
                <w:bCs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/>
                <w:bCs/>
                <w:kern w:val="2"/>
                <w:sz w:val="28"/>
                <w:szCs w:val="24"/>
                <w:lang w:eastAsia="zh-CN" w:bidi="hi-IN"/>
              </w:rPr>
              <w:t>„</w:t>
            </w:r>
            <w:r>
              <w:rPr>
                <w:rFonts w:eastAsia="NSimSun" w:cs="Lucida Sans" w:ascii="Liberation Serif" w:hAnsi="Liberation Serif"/>
                <w:b/>
                <w:bCs/>
                <w:kern w:val="2"/>
                <w:sz w:val="28"/>
                <w:szCs w:val="24"/>
                <w:lang w:eastAsia="zh-CN" w:bidi="hi-IN"/>
              </w:rPr>
              <w:t>Wyszukiwanie wartości minimum i maksimum dla wielomianu o zadanych współczynnikach w zadanym zakresie argumentów funkcji”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b/>
                <w:b/>
                <w:bCs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b/>
                <w:bCs/>
                <w:kern w:val="2"/>
                <w:sz w:val="28"/>
                <w:szCs w:val="28"/>
                <w:lang w:eastAsia="zh-CN" w:bidi="hi-IN"/>
              </w:rPr>
            </w:r>
          </w:p>
        </w:tc>
      </w:tr>
      <w:tr>
        <w:trPr>
          <w:trHeight w:val="2682" w:hRule="atLeast"/>
          <w:cantSplit w:val="true"/>
        </w:trPr>
        <w:tc>
          <w:tcPr>
            <w:tcW w:w="8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  <w:t>Grupa:</w:t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  <w:t>1. Rafał Łaskawski</w:t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  <w:t xml:space="preserve">2. Rafał Jakubiec </w:t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  <w:t>3. Krzysztof Jaje</w:t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</w:r>
          </w:p>
        </w:tc>
      </w:tr>
      <w:tr>
        <w:trPr>
          <w:trHeight w:val="3230" w:hRule="atLeast"/>
          <w:cantSplit w:val="true"/>
        </w:trPr>
        <w:tc>
          <w:tcPr>
            <w:tcW w:w="8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  <w:t>Ocena sprawozdania:</w:t>
            </w:r>
          </w:p>
          <w:p>
            <w:pPr>
              <w:pStyle w:val="Normal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Liberation Serif" w:hAnsi="Liberation Serif" w:eastAsia="Times New Roman" w:cs="Times New Roman"/>
                <w:sz w:val="28"/>
                <w:szCs w:val="24"/>
                <w:lang w:eastAsia="pl-PL"/>
              </w:rPr>
            </w:pPr>
            <w:r>
              <w:rPr>
                <w:rFonts w:eastAsia="Times New Roman" w:cs="Times New Roman" w:ascii="Liberation Serif" w:hAnsi="Liberation Serif"/>
                <w:sz w:val="28"/>
                <w:szCs w:val="24"/>
                <w:lang w:eastAsia="pl-PL"/>
              </w:rPr>
            </w:r>
          </w:p>
        </w:tc>
      </w:tr>
      <w:tr>
        <w:trPr>
          <w:trHeight w:val="2393" w:hRule="atLeast"/>
          <w:cantSplit w:val="true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  <w:t>Uwagi prowadzącego ćwiczenia: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  <w:t>Informacje dodatkowe: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NSimSun" w:cs="Lucida Sans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 w:cs="Lucida Sans" w:ascii="Liberation Serif" w:hAnsi="Liberation Serif"/>
                <w:kern w:val="2"/>
                <w:sz w:val="28"/>
                <w:szCs w:val="24"/>
                <w:lang w:eastAsia="zh-CN" w:bidi="hi-IN"/>
              </w:rPr>
            </w:r>
          </w:p>
        </w:tc>
      </w:tr>
    </w:tbl>
    <w:p>
      <w:pPr>
        <w:pStyle w:val="Normal"/>
        <w:rPr>
          <w:rFonts w:ascii="Liberation Serif" w:hAnsi="Liberation Serif"/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</w:r>
    </w:p>
    <w:p>
      <w:pPr>
        <w:pStyle w:val="ListParagraph"/>
        <w:numPr>
          <w:ilvl w:val="0"/>
          <w:numId w:val="1"/>
        </w:numPr>
        <w:spacing w:lineRule="auto" w:line="276"/>
        <w:ind w:left="714" w:hanging="357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Założenia projektowe</w:t>
      </w:r>
    </w:p>
    <w:p>
      <w:pPr>
        <w:pStyle w:val="ListParagraph"/>
        <w:spacing w:lineRule="auto" w:line="276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Zadaniem było przygotowanie procesora sprzętowego który realizuje wyszukiwanie wartości minimum i maksimum dla wielomianu o zadanych współczynnikach o wartościach od -10 do 10 w zakresie argumentów funkcji od -100 do 100. Do obliczania wykorzystano metodę Hornera. Dzięki niej redukuje się ilość niezbędnych obliczeń do minimum. </w:t>
      </w:r>
    </w:p>
    <w:p>
      <w:pPr>
        <w:pStyle w:val="ListParagraph"/>
        <w:numPr>
          <w:ilvl w:val="0"/>
          <w:numId w:val="1"/>
        </w:numPr>
        <w:spacing w:lineRule="auto" w:line="240"/>
        <w:ind w:left="714" w:hanging="357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Sposób komunikacji CPU</w:t>
      </w:r>
    </w:p>
    <w:p>
      <w:pPr>
        <w:pStyle w:val="NormalWeb"/>
        <w:shd w:val="clear" w:color="auto" w:fill="FFFFFF"/>
        <w:spacing w:lineRule="auto" w:line="276" w:beforeAutospacing="0" w:before="280" w:after="280"/>
        <w:ind w:left="360" w:firstLine="360"/>
        <w:jc w:val="both"/>
        <w:rPr>
          <w:color w:val="212529"/>
          <w:lang w:val="en-US"/>
        </w:rPr>
      </w:pPr>
      <w:r>
        <w:rPr>
          <w:color w:val="212529"/>
        </w:rPr>
        <w:t xml:space="preserve">CPU Zynq ARM komunikuje się za pomocą magistrali AXI z modułem IP za pomocą dziesięciu czterobajtowych rejestrów. </w:t>
      </w:r>
      <w:r>
        <w:rPr>
          <w:color w:val="212529"/>
          <w:lang w:val="en-US"/>
        </w:rPr>
        <w:t>Przestrzeń adresowa wygląda następująco:</w:t>
      </w:r>
    </w:p>
    <w:p>
      <w:pPr>
        <w:pStyle w:val="Normal"/>
        <w:shd w:val="clear" w:color="auto" w:fill="FFFFFF"/>
        <w:spacing w:lineRule="auto" w:line="276" w:before="0" w:after="280"/>
        <w:ind w:left="360" w:hanging="0"/>
        <w:jc w:val="both"/>
        <w:rPr>
          <w:color w:val="212529"/>
          <w:lang w:val="en-US"/>
        </w:rPr>
      </w:pPr>
      <w:r>
        <w:rPr>
          <w:rFonts w:ascii="Courier New" w:hAnsi="Courier New"/>
          <w:color w:val="3F7F5F"/>
          <w:sz w:val="20"/>
          <w:lang w:val="en-US"/>
        </w:rPr>
        <w:t>//</w:t>
      </w:r>
      <w:r>
        <w:rPr>
          <w:rFonts w:ascii="Courier New" w:hAnsi="Courier New"/>
          <w:color w:val="3F7F5F"/>
          <w:sz w:val="20"/>
          <w:u w:val="single"/>
          <w:lang w:val="en-US"/>
        </w:rPr>
        <w:t>Horner</w:t>
      </w:r>
      <w:r>
        <w:rPr>
          <w:rFonts w:ascii="Courier New" w:hAnsi="Courier New"/>
          <w:color w:val="3F7F5F"/>
          <w:sz w:val="20"/>
          <w:lang w:val="en-US"/>
        </w:rPr>
        <w:t xml:space="preserve"> processor base </w:t>
      </w:r>
      <w:r>
        <w:rPr>
          <w:rFonts w:ascii="Courier New" w:hAnsi="Courier New"/>
          <w:color w:val="3F7F5F"/>
          <w:sz w:val="20"/>
          <w:u w:val="single"/>
          <w:lang w:val="en-US"/>
        </w:rPr>
        <w:t>addres</w:t>
      </w:r>
      <w:r>
        <w:rPr>
          <w:rFonts w:ascii="Courier New" w:hAnsi="Courier New"/>
          <w:color w:val="3F7F5F"/>
          <w:sz w:val="20"/>
          <w:lang w:val="en-US"/>
        </w:rPr>
        <w:t xml:space="preserve"> redefinition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HORNER_BASE_ADDR      XPAR_HORNER_IP_0_S00_AXI_BASEADDR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color w:val="3F7F5F"/>
          <w:sz w:val="20"/>
          <w:lang w:val="en-US"/>
        </w:rPr>
        <w:t>//</w:t>
      </w:r>
      <w:r>
        <w:rPr>
          <w:rFonts w:ascii="Courier New" w:hAnsi="Courier New"/>
          <w:color w:val="3F7F5F"/>
          <w:sz w:val="20"/>
          <w:u w:val="single"/>
          <w:lang w:val="en-US"/>
        </w:rPr>
        <w:t>Horner</w:t>
      </w:r>
      <w:r>
        <w:rPr>
          <w:rFonts w:ascii="Courier New" w:hAnsi="Courier New"/>
          <w:color w:val="3F7F5F"/>
          <w:sz w:val="20"/>
          <w:lang w:val="en-US"/>
        </w:rPr>
        <w:t xml:space="preserve"> processor registers' offset redefinition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CONTROL_REG_OFFSET    HORNER_IP_S00_AXI_SLV_REG0_OFFSET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ARG_REG_OFFSET        HORNER_IP_S00_AXI_SLV_REG1_OFFSET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CN0_REG_OFFSET        HORNER_IP_S00_AXI_SLV_REG2_OFFSET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CN1_REG_OFFSET        HORNER_IP_S00_AXI_SLV_REG3_OFFSET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CN2_REG_OFFSET        HORNER_IP_S00_AXI_SLV_REG4_OFFSET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CN3_REG_OFFSET        HORNER_IP_S00_AXI_SLV_REG5_OFFSET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CN4_REG_OFFSET        HORNER_IP_S00_AXI_SLV_REG6_OFFSET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CN5_REG_OFFSET        HORNER_IP_S00_AXI_SLV_REG7_OFFSET</w:t>
      </w:r>
    </w:p>
    <w:p>
      <w:pPr>
        <w:pStyle w:val="Normal"/>
        <w:ind w:left="360" w:hanging="0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STATUS_REG_OFFSET     HORNER_IP_S00_AXI_SLV_REG8_OFFSET</w:t>
      </w:r>
    </w:p>
    <w:p>
      <w:pPr>
        <w:pStyle w:val="Normal"/>
        <w:shd w:val="clear" w:color="auto" w:fill="FFFFFF"/>
        <w:spacing w:lineRule="auto" w:line="276"/>
        <w:ind w:left="360" w:hanging="0"/>
        <w:jc w:val="both"/>
        <w:rPr>
          <w:color w:val="212529"/>
          <w:lang w:val="en-US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ascii="Courier New" w:hAnsi="Courier New"/>
          <w:color w:val="000000"/>
          <w:sz w:val="20"/>
          <w:lang w:val="en-US"/>
        </w:rPr>
        <w:t xml:space="preserve"> RESULT_REG_OFFSET     HORNER_IP_S00_AXI_SLV_REG9_OFFSET</w:t>
      </w:r>
    </w:p>
    <w:p>
      <w:pPr>
        <w:pStyle w:val="Normal"/>
        <w:shd w:val="clear" w:color="auto" w:fill="FFFFFF"/>
        <w:spacing w:lineRule="auto" w:line="240"/>
        <w:ind w:left="360" w:hanging="0"/>
        <w:jc w:val="both"/>
        <w:rPr>
          <w:color w:val="212529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Gdzie: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XPAR_HORNER_IP_0_S00_AXI_BASEADDR   0x43C00000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HORNER_IP_S00_AXI_SLV_REG0_OFFSET   0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HORNER_IP_S00_AXI_SLV_REG1_OFFSET   4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HORNER_IP_S00_AXI_SLV_REG2_OFFSET   8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HORNER_IP_S00_AXI_SLV_REG3_OFFSET   12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HORNER_IP_S00_AXI_SLV_REG4_OFFSET   16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HORNER_IP_S00_AXI_SLV_REG5_OFFSET   20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HORNER_IP_S00_AXI_SLV_REG6_OFFSET   24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HORNER_IP_S00_AXI_SLV_REG7_OFFSET   28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HORNER_IP_S00_AXI_SLV_REG8_OFFSET   32</w:t>
      </w:r>
    </w:p>
    <w:p>
      <w:pPr>
        <w:pStyle w:val="Normal"/>
        <w:shd w:val="clear" w:color="auto" w:fill="FFFFFF"/>
        <w:spacing w:lineRule="auto" w:line="240"/>
        <w:ind w:left="360" w:hanging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ascii="Courier New" w:hAnsi="Courier New"/>
          <w:b/>
          <w:color w:val="7F0055"/>
          <w:sz w:val="20"/>
          <w:lang w:val="en-US"/>
        </w:rPr>
        <w:t>#define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HORNER_IP_S00_AXI_SLV_REG9_OFFSET   36</w:t>
      </w:r>
    </w:p>
    <w:p>
      <w:pPr>
        <w:pStyle w:val="NormalWeb"/>
        <w:numPr>
          <w:ilvl w:val="0"/>
          <w:numId w:val="1"/>
        </w:numPr>
        <w:shd w:val="clear" w:color="auto" w:fill="FFFFFF"/>
        <w:ind w:left="714" w:hanging="357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 xml:space="preserve">Schemat blokowy. </w:t>
      </w:r>
    </w:p>
    <w:p>
      <w:pPr>
        <w:pStyle w:val="NormalWeb"/>
        <w:shd w:val="clear" w:color="auto" w:fill="FFFFFF"/>
        <w:spacing w:lineRule="auto" w:line="276" w:beforeAutospacing="0" w:before="280" w:afterAutospacing="0" w:after="280"/>
        <w:ind w:left="360" w:firstLine="360"/>
        <w:jc w:val="both"/>
        <w:rPr>
          <w:color w:val="212529"/>
        </w:rPr>
      </w:pPr>
      <w:r>
        <w:rPr>
          <w:color w:val="212529"/>
        </w:rPr>
        <w:t>Połączenia procesora ARM z modułem IP (Rys. 1) za pomocą magistrali AXI wygenerowane automatycznie przez Vivado. Automatycznie zostały dodane moduły AXI interconnect oraz Processor System Reset:</w:t>
      </w:r>
    </w:p>
    <w:p>
      <w:pPr>
        <w:pStyle w:val="NormalWeb"/>
        <w:shd w:val="clear" w:color="auto" w:fill="FFFFFF"/>
        <w:spacing w:beforeAutospacing="0" w:before="280" w:after="280"/>
        <w:rPr>
          <w:color w:val="212529"/>
          <w:sz w:val="48"/>
          <w:szCs w:val="48"/>
        </w:rPr>
      </w:pPr>
      <w:r>
        <w:rPr/>
        <w:drawing>
          <wp:inline distT="0" distB="0" distL="0" distR="0">
            <wp:extent cx="5759450" cy="3159125"/>
            <wp:effectExtent l="0" t="0" r="0" b="0"/>
            <wp:docPr id="2" name="Obraz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280" w:after="280"/>
        <w:jc w:val="center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Rys. 1 Schemat blokowy.</w:t>
      </w:r>
    </w:p>
    <w:p>
      <w:pPr>
        <w:pStyle w:val="NormalWeb"/>
        <w:shd w:val="clear" w:color="auto" w:fill="FFFFFF"/>
        <w:spacing w:beforeAutospacing="0" w:before="280" w:after="280"/>
        <w:jc w:val="center"/>
        <w:rPr>
          <w:color w:val="212529"/>
          <w:sz w:val="20"/>
          <w:szCs w:val="20"/>
        </w:rPr>
      </w:pPr>
      <w:r>
        <w:rPr/>
      </w:r>
    </w:p>
    <w:p>
      <w:pPr>
        <w:pStyle w:val="NormalWeb"/>
        <w:shd w:val="clear" w:color="auto" w:fill="FFFFFF"/>
        <w:spacing w:beforeAutospacing="0" w:before="280" w:after="280"/>
        <w:jc w:val="center"/>
        <w:rPr>
          <w:color w:val="212529"/>
          <w:sz w:val="20"/>
          <w:szCs w:val="20"/>
        </w:rPr>
      </w:pPr>
      <w:r>
        <w:rPr/>
      </w:r>
    </w:p>
    <w:p>
      <w:pPr>
        <w:pStyle w:val="NormalWeb"/>
        <w:shd w:val="clear" w:color="auto" w:fill="FFFFFF"/>
        <w:spacing w:beforeAutospacing="0" w:before="280" w:after="280"/>
        <w:jc w:val="center"/>
        <w:rPr>
          <w:color w:val="212529"/>
          <w:sz w:val="20"/>
          <w:szCs w:val="20"/>
        </w:rPr>
      </w:pPr>
      <w:r>
        <w:rPr/>
      </w:r>
    </w:p>
    <w:p>
      <w:pPr>
        <w:pStyle w:val="NormalWeb"/>
        <w:shd w:val="clear" w:color="auto" w:fill="FFFFFF"/>
        <w:spacing w:beforeAutospacing="0" w:before="280" w:after="280"/>
        <w:jc w:val="center"/>
        <w:rPr>
          <w:color w:val="212529"/>
          <w:sz w:val="20"/>
          <w:szCs w:val="20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280" w:after="28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Zasada działania algorytmu</w:t>
      </w:r>
    </w:p>
    <w:p>
      <w:pPr>
        <w:pStyle w:val="Normal"/>
        <w:spacing w:lineRule="auto" w:line="276"/>
        <w:ind w:left="360" w:firstLine="348"/>
        <w:jc w:val="both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12529"/>
          <w:sz w:val="24"/>
          <w:szCs w:val="24"/>
          <w:shd w:fill="FFFFFF" w:val="clear"/>
        </w:rPr>
        <w:t xml:space="preserve">Zasada działania polega na wstępnym obliczeniu wartości minimalnej oraz maksymalnej w zakresie od -100 do 100 dla argumentów typu integer (krok 1). Następnie na podstawie otrzymanych wartości minimum i maximum integer szukane są wartości bardziej precyzyjne z krokiem 0,01 w promieniu o wartości 1 od wyszukanej wartości  minimum i maximum integer </w:t>
      </w:r>
      <w:r>
        <w:rPr>
          <w:rFonts w:cs="Times New Roman" w:ascii="Times New Roman" w:hAnsi="Times New Roman"/>
          <w:color w:val="212529"/>
          <w:sz w:val="24"/>
          <w:szCs w:val="24"/>
          <w:shd w:fill="FFFFFF" w:val="clear"/>
        </w:rPr>
        <w:t>(krok 2)</w:t>
      </w:r>
      <w:r>
        <w:rPr>
          <w:rFonts w:cs="Times New Roman" w:ascii="Times New Roman" w:hAnsi="Times New Roman"/>
          <w:color w:val="212529"/>
          <w:sz w:val="24"/>
          <w:szCs w:val="24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12529"/>
          <w:sz w:val="24"/>
          <w:szCs w:val="24"/>
          <w:shd w:fill="FFFFFF" w:val="clear"/>
        </w:rPr>
      </w:r>
      <w:r>
        <w:br w:type="page"/>
      </w:r>
    </w:p>
    <w:p>
      <w:pPr>
        <w:pStyle w:val="Normal"/>
        <w:spacing w:lineRule="auto" w:line="276"/>
        <w:ind w:left="360" w:firstLine="348"/>
        <w:jc w:val="both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12529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jc w:val="both"/>
        <w:rPr>
          <w:rFonts w:ascii="Courier New" w:hAnsi="Courier New" w:eastAsia="Times New Roman" w:cs="Courier New"/>
          <w:color w:val="804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highlight w:val="white"/>
          <w:lang w:val="en-US" w:eastAsia="pl-PL"/>
        </w:rPr>
        <w:t xml:space="preserve">#define CALCULATE_HORNER_IN_FPGA </w:t>
        <w:tab/>
        <w:t>(1)</w:t>
      </w:r>
    </w:p>
    <w:p>
      <w:pPr>
        <w:pStyle w:val="Normal"/>
        <w:spacing w:lineRule="auto" w:line="276"/>
        <w:ind w:left="360" w:firstLine="348"/>
        <w:jc w:val="both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12529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calc_poly_rough_int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int8_t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argument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pl-PL"/>
        </w:rPr>
        <w:t>#if CALCULATE_HORNER_IN_FPGA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calculateHornerValInFPGA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argument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pl-PL"/>
        </w:rPr>
        <w:t>#else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//Horner's method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for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uint8_t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DEGREE_OF_A_POLYNOMINAL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++)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argument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pl-PL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calc_poly_fine_float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int8_t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argument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//Horner's method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for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uint8_t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DEGREE_OF_A_POLYNOMINAL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++)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argument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8000FF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calculate_min_max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int8_t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polynominal_constants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uint16_t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values_array_size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RANGE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values_array_size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INT_MAX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INT_MIN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arg_at_min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0U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arg_at_max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0U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//calculate rough integer values for polynominal arguments and find integer min and max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for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values_array_size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++)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RANGE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calc_poly_rough_int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polynominal_constants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//xil_printf("retVal: %d at argument: %d\r\n", values[a], arg);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//get min and max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arg_at_min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//new min argument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minVal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//new min value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arg_at_max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//new max argument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maxVal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//new max value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//printf("min arg int: %d max arg int: %d\n", arg_at_min, arg_at_max);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//calculate fine values for minimum and maximum, step 0.01, check values in +/- 1 scope for given minimum and maximum arguments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uint16_t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values_fine_array_size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201U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//+/- 100 steps and zero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values_fine_array_size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minVal_fine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minVal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maxVal_fine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maxVal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min_fine_arg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0.0f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max_fine_arg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0.0f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0.0f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//minimum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arg_at_min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FINE_RANGE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for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values_fine_array_size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++)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calc_poly_fine_float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polynominal_constants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//get fine min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minVal_fine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minVal_fine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min_fine_arg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0.01f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//maximum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arg_at_max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FINE_RANGE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for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values_fine_array_size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++)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calc_poly_fine_float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polynominal_constants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//get fine max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maxVal_fine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maxVal_fine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values_fine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max_fine_arg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0.01f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UNUSED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min_fine_arg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UNUSED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max_fine_arg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//printf("min arg fine: %3.2f max arg fine: %3.2f\n", min_fine_arg, max_fine_arg);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min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minVal_fine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max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maxVal_fine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//*min = (float) minVal;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//*max = (float) maxVal;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</w:r>
    </w:p>
    <w:p>
      <w:pPr>
        <w:pStyle w:val="Normal"/>
        <w:rPr>
          <w:rFonts w:ascii="Liberation Serif" w:hAnsi="Liberation Serif"/>
          <w:sz w:val="36"/>
          <w:szCs w:val="36"/>
        </w:rPr>
      </w:pPr>
      <w:r>
        <w:rPr>
          <w:rFonts w:cs="Times New Roman" w:ascii="Times New Roman" w:hAnsi="Times New Roman"/>
          <w:color w:val="212529"/>
          <w:sz w:val="24"/>
          <w:szCs w:val="24"/>
          <w:highlight w:val="white"/>
        </w:rPr>
        <w:t>Sposób przekazywania argumentu i współczynników wielomianu do modułu IP w celu dokonania obliczeń: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calculateHornerValInFPGA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s32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s32 cn0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s32 cn1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s32 cn2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s32 cn3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s32 cn4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s32 cn5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pl-PL"/>
        </w:rPr>
        <w:t>int32_t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//Send data to data register of Horner processor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CN0_REG_OFFSET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CN1_REG_OFFSET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CN2_REG_OFFSET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CN3_REG_OFFSET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CN4_REG_OFFSET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CN5_REG_OFFSET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//Start Horner processor - pulse start bit in control register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CONTROL_REG_OFFSET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CONTROL_REG_START_MASK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//Wait for ready bit in status register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while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HORNER_IP_mReadReg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STATUS_REG_OFFSET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STATUS_REG_READY_MASK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//finish reading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CONTROL_REG_OFFSET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//Start Horner processor - pulse start bit in control register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CONTROL_REG_OFFSET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CONTROL_REG_START_MASK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//Wait for ready bit in status register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while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HORNER_IP_mReadReg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STATUS_REG_OFFSET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STATUS_REG_READY_MASK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//Get results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retVal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HORNER_IP_mReadReg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RESULT_REG_OFFSET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//finish reading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HORNER_IP_mWriteReg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HORNER_BASE_ADDR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CONTROL_REG_OFFSET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l-PL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retVal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  <w:t>}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008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  <w:t>Maszyna stanów w module IP obliczająca wartość wielomianu metodą Hornera: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always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@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posedge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clock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==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1'b1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case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state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start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1'b1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//assingment to variables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arg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arg_in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cn0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cn1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cn2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cn3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cn4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cn5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//calculations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//save result to register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result_out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out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ready_out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start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1'b0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S4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ready_out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state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S1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endcase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end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l-PL"/>
        </w:rPr>
        <w:t>end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pl-PL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360"/>
        <w:ind w:left="714" w:hanging="357"/>
        <w:contextualSpacing/>
        <w:rPr>
          <w:rFonts w:ascii="Liberation Serif" w:hAnsi="Liberation Serif"/>
          <w:sz w:val="48"/>
          <w:szCs w:val="48"/>
          <w:lang w:val="en-US"/>
        </w:rPr>
      </w:pPr>
      <w:r>
        <w:rPr>
          <w:rFonts w:ascii="Liberation Serif" w:hAnsi="Liberation Serif"/>
          <w:sz w:val="48"/>
          <w:szCs w:val="48"/>
          <w:lang w:val="en-US"/>
        </w:rPr>
        <w:t>Komunikacja UART.</w:t>
      </w:r>
    </w:p>
    <w:p>
      <w:pPr>
        <w:pStyle w:val="Normal"/>
        <w:spacing w:lineRule="auto" w:line="360"/>
        <w:ind w:left="360"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Wprowadzanie współczynników wielomianu oraz przekazywanie wyników obliczeń jest realizowane za pomocą magistrali UART. Możliwa jest komunikacja za pomocą konsoli (Rys. 2). Proszeni jesteśmy o podanie argumentów funkcji po czym otrzymujemy wyniki. Możliwe jest również użycie specjalnie przygotowanego interfejsu (Rys. 3,4) bardziej przyjaznego użytkownikowi napisanego w frameworku Windows Forms w języku C# w którym odpowiednie łańcuchy tekstowe są parsowane i dane (współczynniki wielomianu) są wprowadzane do obliczeń w sposób automatyczny z pól tekstowych. Ponadto w programie rysowany jest wykres wielomianu w celu wizualizacji aktualnie przetwarzanego wielomianu.</w:t>
      </w:r>
    </w:p>
    <w:p>
      <w:pPr>
        <w:pStyle w:val="Normal"/>
        <w:ind w:left="360" w:hanging="0"/>
        <w:rPr>
          <w:rFonts w:ascii="Liberation Serif" w:hAnsi="Liberation Serif"/>
          <w:sz w:val="36"/>
          <w:szCs w:val="36"/>
          <w:lang w:val="en-US"/>
        </w:rPr>
      </w:pPr>
      <w:r>
        <w:rPr/>
        <w:drawing>
          <wp:inline distT="0" distB="0" distL="0" distR="0">
            <wp:extent cx="5759450" cy="3811905"/>
            <wp:effectExtent l="0" t="0" r="0" b="0"/>
            <wp:docPr id="3" name="Obraz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Rys.2 Komunikacja za pomocą konsoli. </w:t>
      </w:r>
    </w:p>
    <w:p>
      <w:pPr>
        <w:pStyle w:val="Normal"/>
        <w:rPr>
          <w:rFonts w:ascii="Liberation Serif" w:hAnsi="Liberation Serif"/>
          <w:sz w:val="36"/>
          <w:szCs w:val="36"/>
          <w:lang w:val="en-US"/>
        </w:rPr>
      </w:pPr>
      <w:r>
        <w:rPr/>
        <w:drawing>
          <wp:inline distT="0" distB="0" distL="0" distR="0">
            <wp:extent cx="5759450" cy="3859530"/>
            <wp:effectExtent l="0" t="0" r="0" b="0"/>
            <wp:docPr id="4" name="Obraz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>Rys 3. Przygotowany interfejs.</w:t>
      </w:r>
    </w:p>
    <w:p>
      <w:pPr>
        <w:pStyle w:val="Normal"/>
        <w:rPr>
          <w:rFonts w:ascii="Liberation Serif" w:hAnsi="Liberation Serif"/>
          <w:sz w:val="36"/>
          <w:szCs w:val="36"/>
          <w:lang w:val="en-US"/>
        </w:rPr>
      </w:pPr>
      <w:r>
        <w:rPr/>
        <w:drawing>
          <wp:inline distT="0" distB="0" distL="0" distR="0">
            <wp:extent cx="5759450" cy="3859530"/>
            <wp:effectExtent l="0" t="0" r="0" b="0"/>
            <wp:docPr id="5" name="Obraz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>Rys 4. Przygotowany interfejs.</w:t>
      </w:r>
    </w:p>
    <w:p>
      <w:pPr>
        <w:pStyle w:val="Normal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cs="Times New Roman" w:ascii="Times New Roman" w:hAnsi="Times New Roman"/>
          <w:sz w:val="48"/>
          <w:szCs w:val="48"/>
          <w:lang w:val="en-US"/>
        </w:rPr>
        <w:t>Testbench</w:t>
      </w:r>
    </w:p>
    <w:p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cs="Times New Roman" w:ascii="Liberation Serif" w:hAnsi="Liberation Serif"/>
          <w:sz w:val="24"/>
          <w:szCs w:val="24"/>
          <w:lang w:val="en-US"/>
        </w:rPr>
        <w:t xml:space="preserve">Dane testowe wprowadzone do algorytmu w celu testu poprawności działania oraz rezultat </w:t>
      </w:r>
      <w:r>
        <w:rPr>
          <w:rFonts w:cs="Times New Roman" w:ascii="Liberation Serif" w:hAnsi="Liberation Serif"/>
          <w:sz w:val="24"/>
          <w:szCs w:val="24"/>
          <w:lang w:val="en-US"/>
        </w:rPr>
        <w:t>w postaci przebiegów czasowych</w:t>
      </w:r>
      <w:r>
        <w:rPr>
          <w:rFonts w:cs="Times New Roman" w:ascii="Liberation Serif" w:hAnsi="Liberation Serif"/>
          <w:sz w:val="24"/>
          <w:szCs w:val="24"/>
          <w:lang w:val="en-US"/>
        </w:rPr>
        <w:t>:</w:t>
      </w:r>
    </w:p>
    <w:p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8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pl-PL"/>
        </w:rPr>
        <w:t>//expected result_out = 7 because only x^0 is different than zero and equals 7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arg_in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CN0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CN1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CN2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CN3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CN4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pl-PL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l-PL"/>
        </w:rPr>
        <w:t>assign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CN5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l-PL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pl-PL"/>
        </w:rPr>
        <w:t>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  <w:t>;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pl-PL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pl-PL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pl-PL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lang w:val="en-US"/>
        </w:rPr>
      </w:pPr>
      <w:r>
        <w:rPr/>
        <w:drawing>
          <wp:inline distT="0" distB="0" distL="0" distR="0">
            <wp:extent cx="5759450" cy="2434590"/>
            <wp:effectExtent l="0" t="0" r="0" b="0"/>
            <wp:docPr id="6" name="Obraz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Rys.5 Testbench. 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Liberation Serif" w:hAnsi="Liberation Serif"/>
          <w:sz w:val="24"/>
          <w:szCs w:val="24"/>
          <w:lang w:val="en-US"/>
        </w:rPr>
        <w:t>Przy takim zestawie danych widać było od razu czy algorytm działa poprawnie. Gdy obliczenia były prowadzone w błędny sposób, zwracabe były bardzo duże losowe liczby.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217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2176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zeinternetowe" w:customStyle="1">
    <w:name w:val="Łącze internetowe"/>
    <w:basedOn w:val="DefaultParagraphFont"/>
    <w:uiPriority w:val="99"/>
    <w:unhideWhenUsed/>
    <w:rsid w:val="002176e0"/>
    <w:rPr>
      <w:color w:val="0563C1" w:themeColor="hyperlink"/>
      <w:u w:val="single"/>
    </w:rPr>
  </w:style>
  <w:style w:type="character" w:styleId="Sc31" w:customStyle="1">
    <w:name w:val="sc31"/>
    <w:basedOn w:val="DefaultParagraphFont"/>
    <w:qFormat/>
    <w:rsid w:val="001563e6"/>
    <w:rPr>
      <w:rFonts w:ascii="Courier New" w:hAnsi="Courier New" w:cs="Courier New"/>
      <w:color w:val="008080"/>
      <w:sz w:val="20"/>
      <w:szCs w:val="20"/>
    </w:rPr>
  </w:style>
  <w:style w:type="character" w:styleId="Sc161" w:customStyle="1">
    <w:name w:val="sc161"/>
    <w:basedOn w:val="DefaultParagraphFont"/>
    <w:qFormat/>
    <w:rsid w:val="001563e6"/>
    <w:rPr>
      <w:rFonts w:ascii="Courier New" w:hAnsi="Courier New" w:cs="Courier New"/>
      <w:color w:val="8000FF"/>
      <w:sz w:val="20"/>
      <w:szCs w:val="20"/>
    </w:rPr>
  </w:style>
  <w:style w:type="character" w:styleId="Sc0" w:customStyle="1">
    <w:name w:val="sc0"/>
    <w:basedOn w:val="DefaultParagraphFont"/>
    <w:qFormat/>
    <w:rsid w:val="00b844fd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b844fd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844fd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qFormat/>
    <w:rsid w:val="00b844fd"/>
    <w:rPr>
      <w:rFonts w:ascii="Courier New" w:hAnsi="Courier New" w:cs="Courier New"/>
      <w:color w:val="008000"/>
      <w:sz w:val="20"/>
      <w:szCs w:val="20"/>
    </w:rPr>
  </w:style>
  <w:style w:type="character" w:styleId="Sc41" w:customStyle="1">
    <w:name w:val="sc41"/>
    <w:basedOn w:val="DefaultParagraphFont"/>
    <w:qFormat/>
    <w:rsid w:val="00b844fd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b844fd"/>
    <w:rPr>
      <w:rFonts w:ascii="Courier New" w:hAnsi="Courier New" w:cs="Courier New"/>
      <w:b/>
      <w:bCs/>
      <w:color w:val="0000FF"/>
      <w:sz w:val="20"/>
      <w:szCs w:val="20"/>
    </w:rPr>
  </w:style>
  <w:style w:type="character" w:styleId="Sc91" w:customStyle="1">
    <w:name w:val="sc91"/>
    <w:basedOn w:val="DefaultParagraphFont"/>
    <w:qFormat/>
    <w:rsid w:val="00b844fd"/>
    <w:rPr>
      <w:rFonts w:ascii="Courier New" w:hAnsi="Courier New" w:cs="Courier New"/>
      <w:color w:val="804000"/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84062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gwek1"/>
    <w:next w:val="Normal"/>
    <w:uiPriority w:val="39"/>
    <w:unhideWhenUsed/>
    <w:qFormat/>
    <w:rsid w:val="002176e0"/>
    <w:pPr/>
    <w:rPr>
      <w:lang w:eastAsia="pl-PL"/>
    </w:rPr>
  </w:style>
  <w:style w:type="paragraph" w:styleId="Spistreci2">
    <w:name w:val="TOC 2"/>
    <w:basedOn w:val="Normal"/>
    <w:next w:val="Normal"/>
    <w:autoRedefine/>
    <w:uiPriority w:val="39"/>
    <w:unhideWhenUsed/>
    <w:rsid w:val="002176e0"/>
    <w:pPr>
      <w:spacing w:before="0" w:after="100"/>
      <w:ind w:left="220" w:hanging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2176e0"/>
    <w:pPr>
      <w:spacing w:before="0" w:after="100"/>
    </w:pPr>
    <w:rPr>
      <w:rFonts w:eastAsia="" w:cs="Times New Roman" w:eastAsiaTheme="minorEastAsia"/>
      <w:lang w:eastAsia="pl-PL"/>
    </w:rPr>
  </w:style>
  <w:style w:type="paragraph" w:styleId="Spistreci3">
    <w:name w:val="TOC 3"/>
    <w:basedOn w:val="Normal"/>
    <w:next w:val="Normal"/>
    <w:autoRedefine/>
    <w:uiPriority w:val="39"/>
    <w:unhideWhenUsed/>
    <w:rsid w:val="002176e0"/>
    <w:pPr>
      <w:spacing w:before="0" w:after="100"/>
      <w:ind w:left="440" w:hanging="0"/>
    </w:pPr>
    <w:rPr>
      <w:rFonts w:eastAsia="" w:cs="Times New Roman" w:eastAsiaTheme="minorEastAsia"/>
      <w:lang w:eastAsia="pl-PL"/>
    </w:rPr>
  </w:style>
  <w:style w:type="paragraph" w:styleId="NormalWeb">
    <w:name w:val="Normal (Web)"/>
    <w:basedOn w:val="Normal"/>
    <w:uiPriority w:val="99"/>
    <w:unhideWhenUsed/>
    <w:qFormat/>
    <w:rsid w:val="000d07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53F6-F1F6-4737-95C5-4235CE07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Application>LibreOffice/6.4.1.2$Windows_X86_64 LibreOffice_project/4d224e95b98b138af42a64d84056446d09082932</Application>
  <Pages>10</Pages>
  <Words>1129</Words>
  <Characters>8008</Characters>
  <CharactersWithSpaces>10690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2020-06-15T18:18:00Z</dcterms:created>
  <dc:creator>Rafal Jakubiec</dc:creator>
  <dc:description/>
  <dc:language>pl-PL</dc:language>
  <cp:lastModifiedBy/>
  <cp:lastPrinted>2020-06-16T08:30:00Z</cp:lastPrinted>
  <dcterms:modified xsi:type="dcterms:W3CDTF">2020-09-03T10:48:28Z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