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1" w:type="dxa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3A1D19" w:rsidRPr="00CA6EE5" w14:paraId="325CDAE1" w14:textId="77777777" w:rsidTr="003A1D19">
        <w:trPr>
          <w:trHeight w:val="244"/>
        </w:trPr>
        <w:tc>
          <w:tcPr>
            <w:tcW w:w="4508" w:type="dxa"/>
          </w:tcPr>
          <w:p w14:paraId="55FD69C4" w14:textId="77777777" w:rsidR="003A1D19" w:rsidRPr="00CA6EE5" w:rsidRDefault="003A1D19" w:rsidP="00EF2A37">
            <w:pPr>
              <w:pStyle w:val="TableParagraph"/>
              <w:spacing w:line="224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CA6EE5">
              <w:rPr>
                <w:rFonts w:ascii="Times New Roman" w:hAnsi="Times New Roman" w:cs="Times New Roman"/>
                <w:b/>
                <w:sz w:val="24"/>
                <w:szCs w:val="24"/>
              </w:rPr>
              <w:t>Variables</w:t>
            </w:r>
          </w:p>
        </w:tc>
        <w:tc>
          <w:tcPr>
            <w:tcW w:w="4513" w:type="dxa"/>
          </w:tcPr>
          <w:p w14:paraId="75CF7232" w14:textId="77777777" w:rsidR="003A1D19" w:rsidRPr="00CA6EE5" w:rsidRDefault="003A1D19" w:rsidP="00EF2A37">
            <w:pPr>
              <w:pStyle w:val="TableParagraph"/>
              <w:spacing w:line="224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3A1D19" w:rsidRPr="00CA6EE5" w14:paraId="04A0B73A" w14:textId="77777777" w:rsidTr="003A1D19">
        <w:trPr>
          <w:trHeight w:val="974"/>
        </w:trPr>
        <w:tc>
          <w:tcPr>
            <w:tcW w:w="4508" w:type="dxa"/>
          </w:tcPr>
          <w:p w14:paraId="2F45C72D" w14:textId="4860E968" w:rsidR="003A1D19" w:rsidRPr="00CA6EE5" w:rsidRDefault="00577E68" w:rsidP="00EF2A37">
            <w:pPr>
              <w:pStyle w:val="TableParagraph"/>
              <w:spacing w:before="1"/>
              <w:ind w:left="155" w:right="2633" w:hanging="44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4513" w:type="dxa"/>
          </w:tcPr>
          <w:p w14:paraId="3CE9DB8E" w14:textId="04F16536" w:rsidR="008061E2" w:rsidRDefault="003A1D19" w:rsidP="00EF2A37">
            <w:pPr>
              <w:pStyle w:val="TableParagraph"/>
              <w:spacing w:before="1"/>
              <w:ind w:right="12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dependent</w:t>
            </w:r>
            <w:r w:rsidRPr="00CA6EE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 w:rsidRPr="00CA6EE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865D1">
              <w:rPr>
                <w:rFonts w:ascii="Times New Roman" w:hAnsi="Times New Roman" w:cs="Times New Roman"/>
                <w:sz w:val="24"/>
                <w:szCs w:val="24"/>
              </w:rPr>
              <w:t>represents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defaults</w:t>
            </w:r>
            <w:proofErr w:type="gramEnd"/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not.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719F3AD3" w14:textId="1BE429C7" w:rsidR="003A1D19" w:rsidRPr="00CA6EE5" w:rsidRDefault="003A1D19" w:rsidP="008061E2">
            <w:pPr>
              <w:pStyle w:val="TableParagraph"/>
              <w:spacing w:before="1"/>
              <w:ind w:right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865D1">
              <w:rPr>
                <w:rFonts w:ascii="Times New Roman" w:hAnsi="Times New Roman" w:cs="Times New Roman"/>
                <w:sz w:val="24"/>
                <w:szCs w:val="24"/>
              </w:rPr>
              <w:t>denote</w:t>
            </w:r>
            <w:r w:rsidR="008061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non-defaulted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defaulted</w:t>
            </w:r>
            <w:r w:rsidRPr="00CA6EE5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companies</w:t>
            </w:r>
            <w:r w:rsidR="009865D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respectively.</w:t>
            </w:r>
          </w:p>
        </w:tc>
      </w:tr>
      <w:tr w:rsidR="003A1D19" w:rsidRPr="00CA6EE5" w14:paraId="1853691E" w14:textId="77777777" w:rsidTr="003A1D19">
        <w:trPr>
          <w:trHeight w:val="489"/>
        </w:trPr>
        <w:tc>
          <w:tcPr>
            <w:tcW w:w="4508" w:type="dxa"/>
          </w:tcPr>
          <w:p w14:paraId="24A1E83D" w14:textId="77777777" w:rsidR="003A1D19" w:rsidRPr="00CA6EE5" w:rsidRDefault="003A1D19" w:rsidP="00EF2A37">
            <w:pPr>
              <w:pStyle w:val="TableParagraph"/>
              <w:spacing w:line="240" w:lineRule="atLeast"/>
              <w:ind w:right="65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(PATTI)</w:t>
            </w:r>
          </w:p>
        </w:tc>
        <w:tc>
          <w:tcPr>
            <w:tcW w:w="4513" w:type="dxa"/>
          </w:tcPr>
          <w:p w14:paraId="72574087" w14:textId="77777777" w:rsidR="003A1D19" w:rsidRPr="00CA6EE5" w:rsidRDefault="003A1D19" w:rsidP="00EF2A37">
            <w:pPr>
              <w:pStyle w:val="TableParagraph"/>
              <w:spacing w:line="240" w:lineRule="atLeast"/>
              <w:ind w:right="428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what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CA6EE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tax.</w:t>
            </w:r>
          </w:p>
        </w:tc>
      </w:tr>
      <w:tr w:rsidR="003A1D19" w:rsidRPr="00CA6EE5" w14:paraId="612774A6" w14:textId="77777777" w:rsidTr="003A1D19">
        <w:trPr>
          <w:trHeight w:val="487"/>
        </w:trPr>
        <w:tc>
          <w:tcPr>
            <w:tcW w:w="4508" w:type="dxa"/>
          </w:tcPr>
          <w:p w14:paraId="52F450EE" w14:textId="77777777" w:rsidR="003A1D19" w:rsidRPr="00CA6EE5" w:rsidRDefault="003A1D19" w:rsidP="00EF2A37">
            <w:pPr>
              <w:pStyle w:val="TableParagraph"/>
              <w:spacing w:before="11" w:line="228" w:lineRule="exact"/>
              <w:ind w:right="522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 Percentage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(PBTTI)</w:t>
            </w:r>
          </w:p>
        </w:tc>
        <w:tc>
          <w:tcPr>
            <w:tcW w:w="4513" w:type="dxa"/>
          </w:tcPr>
          <w:p w14:paraId="01D19AAC" w14:textId="77777777" w:rsidR="003A1D19" w:rsidRPr="00CA6EE5" w:rsidRDefault="003A1D19" w:rsidP="00EF2A37">
            <w:pPr>
              <w:pStyle w:val="TableParagraph"/>
              <w:spacing w:before="11" w:line="228" w:lineRule="exact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what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CA6EE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tax.</w:t>
            </w:r>
          </w:p>
        </w:tc>
      </w:tr>
      <w:tr w:rsidR="003A1D19" w:rsidRPr="00CA6EE5" w14:paraId="0E13573A" w14:textId="77777777" w:rsidTr="003A1D19">
        <w:trPr>
          <w:trHeight w:val="489"/>
        </w:trPr>
        <w:tc>
          <w:tcPr>
            <w:tcW w:w="4508" w:type="dxa"/>
          </w:tcPr>
          <w:p w14:paraId="41B2FF0A" w14:textId="77777777" w:rsidR="003A1D19" w:rsidRPr="00CA6EE5" w:rsidRDefault="003A1D19" w:rsidP="00EF2A37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(CPTI)</w:t>
            </w:r>
          </w:p>
        </w:tc>
        <w:tc>
          <w:tcPr>
            <w:tcW w:w="4513" w:type="dxa"/>
          </w:tcPr>
          <w:p w14:paraId="0AEF0159" w14:textId="77777777" w:rsidR="003A1D19" w:rsidRPr="00CA6EE5" w:rsidRDefault="003A1D19" w:rsidP="00EF2A37">
            <w:pPr>
              <w:pStyle w:val="TableParagraph"/>
              <w:spacing w:line="240" w:lineRule="atLeast"/>
              <w:ind w:right="742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what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CA6EE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profit.</w:t>
            </w:r>
          </w:p>
        </w:tc>
      </w:tr>
      <w:tr w:rsidR="003A1D19" w:rsidRPr="00CA6EE5" w14:paraId="416DCA1A" w14:textId="77777777" w:rsidTr="003A1D19">
        <w:trPr>
          <w:trHeight w:val="489"/>
        </w:trPr>
        <w:tc>
          <w:tcPr>
            <w:tcW w:w="4508" w:type="dxa"/>
          </w:tcPr>
          <w:p w14:paraId="1705FFC6" w14:textId="77777777" w:rsidR="003A1D19" w:rsidRPr="00CA6EE5" w:rsidRDefault="003A1D19" w:rsidP="00EF2A37">
            <w:pPr>
              <w:pStyle w:val="TableParagraph"/>
              <w:spacing w:before="1" w:line="24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 Tax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Worth</w:t>
            </w:r>
          </w:p>
          <w:p w14:paraId="5C320F24" w14:textId="77777777" w:rsidR="003A1D19" w:rsidRPr="00CA6EE5" w:rsidRDefault="003A1D19" w:rsidP="00EF2A37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(PATNW)</w:t>
            </w:r>
          </w:p>
        </w:tc>
        <w:tc>
          <w:tcPr>
            <w:tcW w:w="4513" w:type="dxa"/>
          </w:tcPr>
          <w:p w14:paraId="077BCB79" w14:textId="77777777" w:rsidR="003A1D19" w:rsidRPr="00CA6EE5" w:rsidRDefault="003A1D19" w:rsidP="00EF2A37">
            <w:pPr>
              <w:pStyle w:val="TableParagraph"/>
              <w:spacing w:before="1" w:line="24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</w:p>
          <w:p w14:paraId="333989F2" w14:textId="77777777" w:rsidR="003A1D19" w:rsidRPr="00CA6EE5" w:rsidRDefault="003A1D19" w:rsidP="00EF2A37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worth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tax.</w:t>
            </w:r>
          </w:p>
        </w:tc>
      </w:tr>
      <w:tr w:rsidR="003A1D19" w:rsidRPr="00CA6EE5" w14:paraId="0D314CDE" w14:textId="77777777" w:rsidTr="003A1D19">
        <w:trPr>
          <w:trHeight w:val="731"/>
        </w:trPr>
        <w:tc>
          <w:tcPr>
            <w:tcW w:w="4508" w:type="dxa"/>
          </w:tcPr>
          <w:p w14:paraId="2BEF2256" w14:textId="77777777" w:rsidR="003A1D19" w:rsidRPr="00CA6EE5" w:rsidRDefault="003A1D19" w:rsidP="00EF2A37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(RCE)</w:t>
            </w:r>
          </w:p>
        </w:tc>
        <w:tc>
          <w:tcPr>
            <w:tcW w:w="4513" w:type="dxa"/>
          </w:tcPr>
          <w:p w14:paraId="2A795EA9" w14:textId="762C5D94" w:rsidR="003A1D19" w:rsidRPr="00CA6EE5" w:rsidRDefault="003A1D19" w:rsidP="00982118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="009821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  <w:r w:rsidRPr="00CA6EE5">
              <w:rPr>
                <w:rFonts w:ascii="Times New Roman" w:hAnsi="Times New Roman" w:cs="Times New Roman"/>
                <w:spacing w:val="-4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employed.</w:t>
            </w:r>
          </w:p>
        </w:tc>
      </w:tr>
      <w:tr w:rsidR="003A1D19" w:rsidRPr="00CA6EE5" w14:paraId="11F9DCA8" w14:textId="77777777" w:rsidTr="003A1D19">
        <w:trPr>
          <w:trHeight w:val="486"/>
        </w:trPr>
        <w:tc>
          <w:tcPr>
            <w:tcW w:w="4508" w:type="dxa"/>
          </w:tcPr>
          <w:p w14:paraId="375EA176" w14:textId="77777777" w:rsidR="003A1D19" w:rsidRPr="00CA6EE5" w:rsidRDefault="003A1D19" w:rsidP="00EF2A37">
            <w:pPr>
              <w:pStyle w:val="TableParagraph"/>
              <w:spacing w:line="24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 Tax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  <w:p w14:paraId="44650A47" w14:textId="77777777" w:rsidR="003A1D19" w:rsidRPr="00CA6EE5" w:rsidRDefault="003A1D19" w:rsidP="00EF2A37">
            <w:pPr>
              <w:pStyle w:val="TableParagraph"/>
              <w:spacing w:line="22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(PATCE)</w:t>
            </w:r>
          </w:p>
        </w:tc>
        <w:tc>
          <w:tcPr>
            <w:tcW w:w="4513" w:type="dxa"/>
          </w:tcPr>
          <w:p w14:paraId="302EE452" w14:textId="7080385C" w:rsidR="003A1D19" w:rsidRPr="00CA6EE5" w:rsidRDefault="003A1D19" w:rsidP="0061255E">
            <w:pPr>
              <w:pStyle w:val="TableParagraph"/>
              <w:spacing w:line="24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A6EE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="006125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tax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  <w:r w:rsidRPr="00CA6E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employed.</w:t>
            </w:r>
          </w:p>
        </w:tc>
      </w:tr>
      <w:tr w:rsidR="003A1D19" w:rsidRPr="00CA6EE5" w14:paraId="7BE710BF" w14:textId="77777777" w:rsidTr="003A1D19">
        <w:trPr>
          <w:trHeight w:val="486"/>
        </w:trPr>
        <w:tc>
          <w:tcPr>
            <w:tcW w:w="4508" w:type="dxa"/>
          </w:tcPr>
          <w:p w14:paraId="3992DBB8" w14:textId="77777777" w:rsidR="003A1D19" w:rsidRPr="00CA6EE5" w:rsidRDefault="003A1D19" w:rsidP="00EF2A37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Asset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(RTA)</w:t>
            </w:r>
          </w:p>
        </w:tc>
        <w:tc>
          <w:tcPr>
            <w:tcW w:w="4513" w:type="dxa"/>
          </w:tcPr>
          <w:p w14:paraId="5203EEA5" w14:textId="77777777" w:rsidR="003A1D19" w:rsidRPr="00CA6EE5" w:rsidRDefault="003A1D19" w:rsidP="00EF2A37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CA6E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CA6EE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much</w:t>
            </w:r>
            <w:r w:rsidRPr="00CA6EE5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  <w:r w:rsidRPr="00CA6EE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 generates</w:t>
            </w:r>
            <w:r w:rsidRPr="00CA6EE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A6E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its assets.</w:t>
            </w:r>
          </w:p>
        </w:tc>
      </w:tr>
      <w:tr w:rsidR="003A1D19" w:rsidRPr="00CA6EE5" w14:paraId="44E09EF4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679E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 After Tax as Percentage Total Asset excluding Revaluation Reserve (PATTA)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51ED" w14:textId="589E1681" w:rsidR="003A1D19" w:rsidRPr="00CA6EE5" w:rsidRDefault="003A1D19" w:rsidP="00676B34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 profit</w:t>
            </w:r>
            <w:r w:rsidR="0067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after tax as a percentage of total assets but excluding the revaluation reserves.</w:t>
            </w:r>
          </w:p>
        </w:tc>
      </w:tr>
      <w:tr w:rsidR="003A1D19" w:rsidRPr="00CA6EE5" w14:paraId="58CAE02D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D6C6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Return on Net Worth (RNW)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978D" w14:textId="4FE8B563" w:rsidR="003A1D19" w:rsidRPr="00CA6EE5" w:rsidRDefault="003A1D19" w:rsidP="005649F3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how much</w:t>
            </w:r>
            <w:r w:rsidR="005649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profit a company generates on its net worth.</w:t>
            </w:r>
          </w:p>
        </w:tc>
      </w:tr>
      <w:tr w:rsidR="003A1D19" w:rsidRPr="00CA6EE5" w14:paraId="02DF14A7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0406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Current Ratio (CURRENT)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3548" w14:textId="3FA2F24C" w:rsidR="003A1D19" w:rsidRPr="00CA6EE5" w:rsidRDefault="003A1D19" w:rsidP="005649F3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 xml:space="preserve">An independent variable which </w:t>
            </w:r>
            <w:r w:rsidR="005649F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ompares</w:t>
            </w:r>
            <w:r w:rsidR="005649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company’s current assets to its current liabilities.</w:t>
            </w:r>
          </w:p>
        </w:tc>
      </w:tr>
      <w:tr w:rsidR="003A1D19" w:rsidRPr="00CA6EE5" w14:paraId="2C25B310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0A22" w14:textId="77777777" w:rsidR="003A1D19" w:rsidRPr="00CA6EE5" w:rsidRDefault="003A1D19" w:rsidP="00EF2A37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Quick Ratio (QUICK)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AE6F" w14:textId="741E091D" w:rsidR="003A1D19" w:rsidRPr="00CA6EE5" w:rsidRDefault="003A1D19" w:rsidP="002E7FD7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the</w:t>
            </w:r>
            <w:r w:rsidR="002E7F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company’s most liquid assets to its current liabilities.</w:t>
            </w:r>
          </w:p>
        </w:tc>
      </w:tr>
      <w:tr w:rsidR="003A1D19" w:rsidRPr="00CA6EE5" w14:paraId="6F93C16A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4561" w14:textId="77777777" w:rsidR="003A1D19" w:rsidRPr="00CA6EE5" w:rsidRDefault="003A1D19" w:rsidP="00EF2A37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Debt to Equity Ratio (DE)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48DB" w14:textId="3C76044B" w:rsidR="003A1D19" w:rsidRPr="00CA6EE5" w:rsidRDefault="003A1D19" w:rsidP="005B3D9A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company’s</w:t>
            </w:r>
            <w:r w:rsidR="005B3D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debt against shareholder’s equity.</w:t>
            </w:r>
          </w:p>
        </w:tc>
      </w:tr>
      <w:tr w:rsidR="003A1D19" w:rsidRPr="00CA6EE5" w14:paraId="0794DA33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E0C5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Debt Service Coverage Ratio (DSCR)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9BAB" w14:textId="1D4983E8" w:rsidR="003A1D19" w:rsidRPr="00CA6EE5" w:rsidRDefault="003A1D19" w:rsidP="0067108D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the</w:t>
            </w:r>
            <w:r w:rsidR="00671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company’s operating income to pay the current debt.</w:t>
            </w:r>
          </w:p>
        </w:tc>
      </w:tr>
      <w:tr w:rsidR="003A1D19" w:rsidRPr="00CA6EE5" w14:paraId="4F3528AE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795E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Cash to Current Liabilities (CTCL)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D0EE" w14:textId="0858BBF6" w:rsidR="003A1D19" w:rsidRPr="00CA6EE5" w:rsidRDefault="003A1D19" w:rsidP="0067108D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company’s</w:t>
            </w:r>
            <w:r w:rsidR="00671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cash against current liabilities</w:t>
            </w:r>
          </w:p>
        </w:tc>
      </w:tr>
      <w:tr w:rsidR="003A1D19" w:rsidRPr="00CA6EE5" w14:paraId="18D9B0EE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7C78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 Outstanding Liabilities/Tangible Net Worth (TOLTNW)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0042" w14:textId="6F586243" w:rsidR="003A1D19" w:rsidRPr="00CA6EE5" w:rsidRDefault="003A1D19" w:rsidP="00E27DF7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 total outside liabilities compared to tangible net worth. It</w:t>
            </w:r>
            <w:r w:rsidR="00E27D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plays an important role in credit rating of a company.</w:t>
            </w:r>
          </w:p>
        </w:tc>
      </w:tr>
      <w:tr w:rsidR="003A1D19" w:rsidRPr="00CA6EE5" w14:paraId="76B655E1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62D7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Total Term Liabilities/ Tangible Net Worth (TTLTNW)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BDC7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 total term liabilities compared to tangible net worth.</w:t>
            </w:r>
          </w:p>
        </w:tc>
      </w:tr>
      <w:tr w:rsidR="003A1D19" w:rsidRPr="00CA6EE5" w14:paraId="7E40974A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89BB" w14:textId="77777777" w:rsidR="003A1D19" w:rsidRPr="00CA6EE5" w:rsidRDefault="003A1D19" w:rsidP="00EF2A37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Sales/ Net Fixed Assets (SLSNFA)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A17A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sales against net fixed assets.</w:t>
            </w:r>
          </w:p>
        </w:tc>
      </w:tr>
      <w:tr w:rsidR="003A1D19" w:rsidRPr="00CA6EE5" w14:paraId="0A4959FC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E726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Cash and Bank Balance as Percentage of Current Assets (CASHCA)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5A9E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which measures cash and bank balance as a percentage of current assets.</w:t>
            </w:r>
          </w:p>
        </w:tc>
      </w:tr>
      <w:tr w:rsidR="003A1D19" w:rsidRPr="00CA6EE5" w14:paraId="4AD338C0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D251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Cumulative Retained Profits (CRP)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EA66" w14:textId="287EDD09" w:rsidR="003A1D19" w:rsidRPr="00CA6EE5" w:rsidRDefault="003A1D19" w:rsidP="00E27DF7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reserve</w:t>
            </w:r>
            <w:r w:rsidR="00E27D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money available to the company for the purpose of reinvesting in the business.</w:t>
            </w:r>
          </w:p>
        </w:tc>
      </w:tr>
      <w:tr w:rsidR="003A1D19" w:rsidRPr="00CA6EE5" w14:paraId="4FDDE1CE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4F498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Inventories as Percentage of Current Assets (INVCA)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32B4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what percentage of current assets is the inventories.</w:t>
            </w:r>
          </w:p>
        </w:tc>
      </w:tr>
      <w:tr w:rsidR="003A1D19" w:rsidRPr="00CA6EE5" w14:paraId="17DF9B8B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8171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Log of Total Assets (LNTA)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8B37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 logarithmic value of total assets of a company.</w:t>
            </w:r>
          </w:p>
        </w:tc>
      </w:tr>
      <w:tr w:rsidR="003A1D19" w:rsidRPr="00CA6EE5" w14:paraId="2861EE64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DFCF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Log of Total Income (LNTI)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10DE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</w:t>
            </w:r>
          </w:p>
          <w:p w14:paraId="723CFA79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logarithmic value of total income of a company.</w:t>
            </w:r>
          </w:p>
        </w:tc>
      </w:tr>
      <w:tr w:rsidR="003A1D19" w:rsidRPr="00CA6EE5" w14:paraId="7B60FC29" w14:textId="77777777" w:rsidTr="003A1D19">
        <w:trPr>
          <w:trHeight w:val="4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44AC" w14:textId="77777777" w:rsidR="003A1D19" w:rsidRPr="00CA6EE5" w:rsidRDefault="003A1D19" w:rsidP="003A1D19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Log of Total Capital (LNTC)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6C3A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An independent variable representing the</w:t>
            </w:r>
          </w:p>
          <w:p w14:paraId="2F3ABC92" w14:textId="77777777" w:rsidR="003A1D19" w:rsidRPr="00CA6EE5" w:rsidRDefault="003A1D19" w:rsidP="003A1D19">
            <w:pPr>
              <w:pStyle w:val="TableParagraph"/>
              <w:spacing w:before="10" w:line="228" w:lineRule="exact"/>
              <w:ind w:right="415"/>
              <w:rPr>
                <w:rFonts w:ascii="Times New Roman" w:hAnsi="Times New Roman" w:cs="Times New Roman"/>
                <w:sz w:val="24"/>
                <w:szCs w:val="24"/>
              </w:rPr>
            </w:pPr>
            <w:r w:rsidRPr="00CA6EE5">
              <w:rPr>
                <w:rFonts w:ascii="Times New Roman" w:hAnsi="Times New Roman" w:cs="Times New Roman"/>
                <w:sz w:val="24"/>
                <w:szCs w:val="24"/>
              </w:rPr>
              <w:t>logarithmic value of total capital of a company.</w:t>
            </w:r>
          </w:p>
        </w:tc>
      </w:tr>
    </w:tbl>
    <w:p w14:paraId="741201D7" w14:textId="77777777" w:rsidR="00613A1C" w:rsidRDefault="00613A1C"/>
    <w:sectPr w:rsidR="00613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19"/>
    <w:rsid w:val="001C7C2B"/>
    <w:rsid w:val="002E7FD7"/>
    <w:rsid w:val="003637AD"/>
    <w:rsid w:val="003A1D19"/>
    <w:rsid w:val="004A4518"/>
    <w:rsid w:val="005649F3"/>
    <w:rsid w:val="00577E68"/>
    <w:rsid w:val="005B3D9A"/>
    <w:rsid w:val="0061255E"/>
    <w:rsid w:val="00613A1C"/>
    <w:rsid w:val="00643379"/>
    <w:rsid w:val="0067108D"/>
    <w:rsid w:val="00676B34"/>
    <w:rsid w:val="007130BA"/>
    <w:rsid w:val="008061E2"/>
    <w:rsid w:val="00982118"/>
    <w:rsid w:val="009865D1"/>
    <w:rsid w:val="00B016C1"/>
    <w:rsid w:val="00CA6EE5"/>
    <w:rsid w:val="00E27DF7"/>
    <w:rsid w:val="00E9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FD3CA"/>
  <w15:chartTrackingRefBased/>
  <w15:docId w15:val="{257C5EC1-98FF-4838-9783-8C8ADC60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1D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A1D19"/>
    <w:pPr>
      <w:widowControl w:val="0"/>
      <w:autoSpaceDE w:val="0"/>
      <w:autoSpaceDN w:val="0"/>
      <w:spacing w:after="0" w:line="240" w:lineRule="auto"/>
      <w:ind w:left="112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Naveen Kumar K</dc:creator>
  <cp:keywords/>
  <dc:description/>
  <cp:lastModifiedBy>Naveen Kumar</cp:lastModifiedBy>
  <cp:revision>2</cp:revision>
  <dcterms:created xsi:type="dcterms:W3CDTF">2025-06-15T02:02:00Z</dcterms:created>
  <dcterms:modified xsi:type="dcterms:W3CDTF">2025-06-15T02:02:00Z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9c16c09d-7e1e-4478-adc0-90ff998675e7</vt:lpwstr>
  </property>
</Properties>
</file>