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B3989" w14:textId="1185BAD8" w:rsidR="00AE1CE7" w:rsidRPr="009E5EA6" w:rsidRDefault="00AE1CE7" w:rsidP="0020632B">
      <w:pPr>
        <w:pStyle w:val="Heading2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36"/>
        </w:rPr>
      </w:pPr>
      <w:r w:rsidRPr="009E5EA6">
        <w:rPr>
          <w:rFonts w:ascii="Times New Roman" w:hAnsi="Times New Roman" w:cs="Times New Roman"/>
          <w:color w:val="000000" w:themeColor="text1"/>
          <w:sz w:val="32"/>
        </w:rPr>
        <w:t>Plataforma web para la prevención sobre personas desaparecidas en Bolivia</w:t>
      </w:r>
      <w:r w:rsidR="00C43DE5" w:rsidRPr="009E5EA6">
        <w:rPr>
          <w:rFonts w:ascii="Times New Roman" w:hAnsi="Times New Roman" w:cs="Times New Roman"/>
          <w:color w:val="000000" w:themeColor="text1"/>
          <w:sz w:val="32"/>
        </w:rPr>
        <w:t xml:space="preserve">, </w:t>
      </w:r>
      <w:r w:rsidR="00BF6577" w:rsidRPr="009E5EA6">
        <w:rPr>
          <w:rFonts w:ascii="Times New Roman" w:hAnsi="Times New Roman" w:cs="Times New Roman"/>
          <w:color w:val="000000" w:themeColor="text1"/>
          <w:sz w:val="32"/>
        </w:rPr>
        <w:t>“</w:t>
      </w:r>
      <w:r w:rsidR="00C43DE5" w:rsidRPr="009E5EA6">
        <w:rPr>
          <w:rFonts w:ascii="Times New Roman" w:hAnsi="Times New Roman" w:cs="Times New Roman"/>
          <w:color w:val="000000" w:themeColor="text1"/>
          <w:sz w:val="32"/>
        </w:rPr>
        <w:t>Somos Desaparecidos</w:t>
      </w:r>
      <w:r w:rsidR="00BF6577" w:rsidRPr="009E5EA6">
        <w:rPr>
          <w:rFonts w:ascii="Times New Roman" w:hAnsi="Times New Roman" w:cs="Times New Roman"/>
          <w:color w:val="000000" w:themeColor="text1"/>
          <w:sz w:val="32"/>
        </w:rPr>
        <w:t>”</w:t>
      </w:r>
    </w:p>
    <w:p w14:paraId="728B49A2" w14:textId="77777777" w:rsidR="00DC2E8A" w:rsidRPr="009E5EA6" w:rsidRDefault="00DC2E8A" w:rsidP="0020632B">
      <w:pPr>
        <w:spacing w:line="276" w:lineRule="auto"/>
        <w:rPr>
          <w:rFonts w:ascii="Times New Roman" w:hAnsi="Times New Roman" w:cs="Times New Roman"/>
        </w:rPr>
      </w:pPr>
    </w:p>
    <w:p w14:paraId="6494B845" w14:textId="77777777" w:rsidR="00AE1CE7" w:rsidRPr="009E5EA6" w:rsidRDefault="00AE1CE7" w:rsidP="0020632B">
      <w:pPr>
        <w:spacing w:line="276" w:lineRule="auto"/>
        <w:jc w:val="center"/>
        <w:rPr>
          <w:rFonts w:ascii="Times New Roman" w:hAnsi="Times New Roman" w:cs="Times New Roman"/>
        </w:rPr>
      </w:pPr>
      <w:r w:rsidRPr="009E5EA6">
        <w:rPr>
          <w:rFonts w:ascii="Times New Roman" w:hAnsi="Times New Roman" w:cs="Times New Roman"/>
        </w:rPr>
        <w:t>Pablo Montes Jordan</w:t>
      </w:r>
    </w:p>
    <w:p w14:paraId="386E28FA" w14:textId="77777777" w:rsidR="00AE1CE7" w:rsidRPr="009E5EA6" w:rsidRDefault="00AE1CE7" w:rsidP="0020632B">
      <w:pPr>
        <w:spacing w:line="276" w:lineRule="auto"/>
        <w:jc w:val="center"/>
        <w:rPr>
          <w:rFonts w:ascii="Times New Roman" w:hAnsi="Times New Roman" w:cs="Times New Roman"/>
        </w:rPr>
      </w:pPr>
      <w:r w:rsidRPr="009E5EA6">
        <w:rPr>
          <w:rFonts w:ascii="Times New Roman" w:hAnsi="Times New Roman" w:cs="Times New Roman"/>
        </w:rPr>
        <w:t>David Saldivar Quisbert</w:t>
      </w:r>
    </w:p>
    <w:p w14:paraId="7526C699" w14:textId="77777777" w:rsidR="00AE1CE7" w:rsidRPr="009E5EA6" w:rsidRDefault="00AE1CE7" w:rsidP="0020632B">
      <w:pPr>
        <w:spacing w:line="276" w:lineRule="auto"/>
        <w:jc w:val="center"/>
        <w:rPr>
          <w:rFonts w:ascii="Times New Roman" w:hAnsi="Times New Roman" w:cs="Times New Roman"/>
        </w:rPr>
      </w:pPr>
      <w:r w:rsidRPr="009E5EA6">
        <w:rPr>
          <w:rFonts w:ascii="Times New Roman" w:hAnsi="Times New Roman" w:cs="Times New Roman"/>
        </w:rPr>
        <w:t>Marcelo Calle Montes</w:t>
      </w:r>
    </w:p>
    <w:p w14:paraId="6B9DDC3B" w14:textId="77777777" w:rsidR="00AE1CE7" w:rsidRPr="009E5EA6" w:rsidRDefault="00AE1CE7" w:rsidP="0020632B">
      <w:pPr>
        <w:spacing w:line="276" w:lineRule="auto"/>
        <w:jc w:val="center"/>
        <w:rPr>
          <w:rFonts w:ascii="Times New Roman" w:hAnsi="Times New Roman" w:cs="Times New Roman"/>
        </w:rPr>
      </w:pPr>
      <w:r w:rsidRPr="009E5EA6">
        <w:rPr>
          <w:rFonts w:ascii="Times New Roman" w:hAnsi="Times New Roman" w:cs="Times New Roman"/>
        </w:rPr>
        <w:t>David Meneses Iriarte</w:t>
      </w:r>
    </w:p>
    <w:p w14:paraId="2216BEFE" w14:textId="77777777" w:rsidR="00AE1CE7" w:rsidRPr="009E5EA6" w:rsidRDefault="00AE1CE7" w:rsidP="0020632B">
      <w:pPr>
        <w:spacing w:line="276" w:lineRule="auto"/>
        <w:jc w:val="center"/>
        <w:rPr>
          <w:rFonts w:ascii="Times New Roman" w:hAnsi="Times New Roman" w:cs="Times New Roman"/>
        </w:rPr>
      </w:pPr>
      <w:r w:rsidRPr="009E5EA6">
        <w:rPr>
          <w:rFonts w:ascii="Times New Roman" w:hAnsi="Times New Roman" w:cs="Times New Roman"/>
        </w:rPr>
        <w:t>Grover Limachi Huanca</w:t>
      </w:r>
    </w:p>
    <w:p w14:paraId="5DA9DDFA" w14:textId="77777777" w:rsidR="004B1B45" w:rsidRPr="009E5EA6" w:rsidRDefault="004B1B45" w:rsidP="0020632B">
      <w:pPr>
        <w:spacing w:line="276" w:lineRule="auto"/>
        <w:jc w:val="center"/>
        <w:rPr>
          <w:rFonts w:ascii="Times New Roman" w:hAnsi="Times New Roman" w:cs="Times New Roman"/>
        </w:rPr>
      </w:pPr>
    </w:p>
    <w:p w14:paraId="58B5B981" w14:textId="77777777" w:rsidR="00DC2E8A" w:rsidRPr="009E5EA6" w:rsidRDefault="00AE1CE7" w:rsidP="0020632B">
      <w:pPr>
        <w:spacing w:line="276" w:lineRule="auto"/>
        <w:jc w:val="center"/>
        <w:rPr>
          <w:rFonts w:ascii="Times New Roman" w:hAnsi="Times New Roman" w:cs="Times New Roman"/>
        </w:rPr>
      </w:pPr>
      <w:r w:rsidRPr="009E5EA6">
        <w:rPr>
          <w:rFonts w:ascii="Times New Roman" w:hAnsi="Times New Roman" w:cs="Times New Roman"/>
        </w:rPr>
        <w:t>Universidad</w:t>
      </w:r>
      <w:r w:rsidR="00DC2E8A" w:rsidRPr="009E5EA6">
        <w:rPr>
          <w:rFonts w:ascii="Times New Roman" w:hAnsi="Times New Roman" w:cs="Times New Roman"/>
        </w:rPr>
        <w:t xml:space="preserve"> Privada Franz Tamayo</w:t>
      </w:r>
    </w:p>
    <w:p w14:paraId="4E9A631A" w14:textId="77777777" w:rsidR="00DC2E8A" w:rsidRPr="009E5EA6" w:rsidRDefault="00DC2E8A" w:rsidP="0020632B">
      <w:pPr>
        <w:spacing w:line="276" w:lineRule="auto"/>
        <w:jc w:val="center"/>
        <w:rPr>
          <w:rFonts w:ascii="Times New Roman" w:hAnsi="Times New Roman" w:cs="Times New Roman"/>
        </w:rPr>
      </w:pPr>
    </w:p>
    <w:p w14:paraId="13D8C31A" w14:textId="77777777" w:rsidR="00DC2E8A" w:rsidRPr="009E5EA6" w:rsidRDefault="00DC2E8A" w:rsidP="0020632B">
      <w:pPr>
        <w:spacing w:line="276" w:lineRule="auto"/>
        <w:jc w:val="center"/>
        <w:rPr>
          <w:rFonts w:ascii="Times New Roman" w:hAnsi="Times New Roman" w:cs="Times New Roman"/>
        </w:rPr>
      </w:pPr>
      <w:r w:rsidRPr="009E5EA6">
        <w:rPr>
          <w:rFonts w:ascii="Times New Roman" w:hAnsi="Times New Roman" w:cs="Times New Roman"/>
        </w:rPr>
        <w:t>Ingeniería de Sistemas, Facultad de Ingeniería</w:t>
      </w:r>
    </w:p>
    <w:p w14:paraId="7DC16A13" w14:textId="77777777" w:rsidR="00DC2E8A" w:rsidRPr="009E5EA6" w:rsidRDefault="00DC2E8A" w:rsidP="0020632B">
      <w:pPr>
        <w:spacing w:line="276" w:lineRule="auto"/>
        <w:jc w:val="center"/>
        <w:rPr>
          <w:rFonts w:ascii="Times New Roman" w:hAnsi="Times New Roman" w:cs="Times New Roman"/>
        </w:rPr>
      </w:pPr>
      <w:r w:rsidRPr="009E5EA6">
        <w:rPr>
          <w:rFonts w:ascii="Times New Roman" w:hAnsi="Times New Roman" w:cs="Times New Roman"/>
        </w:rPr>
        <w:t xml:space="preserve">Av. Héroes del Acre, esq. Landaeta </w:t>
      </w:r>
    </w:p>
    <w:p w14:paraId="000F4C7F" w14:textId="77777777" w:rsidR="00DC2E8A" w:rsidRPr="009E5EA6" w:rsidRDefault="00DC2E8A" w:rsidP="0020632B">
      <w:pPr>
        <w:spacing w:line="276" w:lineRule="auto"/>
        <w:jc w:val="center"/>
        <w:rPr>
          <w:rFonts w:ascii="Times New Roman" w:hAnsi="Times New Roman" w:cs="Times New Roman"/>
        </w:rPr>
      </w:pPr>
      <w:r w:rsidRPr="009E5EA6">
        <w:rPr>
          <w:rFonts w:ascii="Times New Roman" w:hAnsi="Times New Roman" w:cs="Times New Roman"/>
        </w:rPr>
        <w:t>La Paz – Bolivia</w:t>
      </w:r>
    </w:p>
    <w:p w14:paraId="65F665B2" w14:textId="2F4D2A69" w:rsidR="00DC2E8A" w:rsidRPr="009E5EA6" w:rsidRDefault="00DC2E8A" w:rsidP="0020632B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9E5EA6">
        <w:rPr>
          <w:rFonts w:ascii="Times New Roman" w:hAnsi="Times New Roman" w:cs="Times New Roman"/>
        </w:rPr>
        <w:t>Email</w:t>
      </w:r>
      <w:r w:rsidR="00F46B18" w:rsidRPr="009E5EA6">
        <w:rPr>
          <w:rFonts w:ascii="Times New Roman" w:hAnsi="Times New Roman" w:cs="Times New Roman"/>
        </w:rPr>
        <w:t>s</w:t>
      </w:r>
      <w:r w:rsidRPr="009E5EA6">
        <w:rPr>
          <w:rFonts w:ascii="Times New Roman" w:hAnsi="Times New Roman" w:cs="Times New Roman"/>
        </w:rPr>
        <w:t xml:space="preserve">: </w:t>
      </w:r>
      <w:hyperlink r:id="rId8" w:history="1">
        <w:r w:rsidRPr="009E5EA6">
          <w:rPr>
            <w:rStyle w:val="Hyperlink"/>
            <w:rFonts w:ascii="Times New Roman" w:hAnsi="Times New Roman" w:cs="Times New Roman"/>
            <w:color w:val="000000" w:themeColor="text1"/>
          </w:rPr>
          <w:t>baruchspred@gmail.com</w:t>
        </w:r>
      </w:hyperlink>
      <w:r w:rsidRPr="009E5EA6">
        <w:rPr>
          <w:rFonts w:ascii="Times New Roman" w:hAnsi="Times New Roman" w:cs="Times New Roman"/>
          <w:color w:val="000000" w:themeColor="text1"/>
        </w:rPr>
        <w:t xml:space="preserve">, </w:t>
      </w:r>
      <w:hyperlink r:id="rId9" w:history="1">
        <w:r w:rsidR="00D96D83" w:rsidRPr="009E5EA6">
          <w:rPr>
            <w:rStyle w:val="Hyperlink"/>
            <w:rFonts w:ascii="Times New Roman" w:hAnsi="Times New Roman" w:cs="Times New Roman"/>
            <w:color w:val="000000" w:themeColor="text1"/>
          </w:rPr>
          <w:t>menesesiriarte11@gmail.com</w:t>
        </w:r>
      </w:hyperlink>
      <w:r w:rsidR="00D96D83" w:rsidRPr="009E5EA6">
        <w:rPr>
          <w:rFonts w:ascii="Times New Roman" w:hAnsi="Times New Roman" w:cs="Times New Roman"/>
          <w:color w:val="000000" w:themeColor="text1"/>
        </w:rPr>
        <w:t xml:space="preserve">, </w:t>
      </w:r>
      <w:hyperlink r:id="rId10" w:history="1">
        <w:r w:rsidR="00D96D83" w:rsidRPr="009E5EA6">
          <w:rPr>
            <w:rStyle w:val="Hyperlink"/>
            <w:rFonts w:ascii="Times New Roman" w:hAnsi="Times New Roman" w:cs="Times New Roman"/>
            <w:color w:val="000000" w:themeColor="text1"/>
          </w:rPr>
          <w:t>dsaldivar1995@gmail.com</w:t>
        </w:r>
      </w:hyperlink>
      <w:r w:rsidR="00D96D83" w:rsidRPr="009E5EA6">
        <w:rPr>
          <w:rFonts w:ascii="Times New Roman" w:hAnsi="Times New Roman" w:cs="Times New Roman"/>
          <w:color w:val="000000" w:themeColor="text1"/>
        </w:rPr>
        <w:t xml:space="preserve">, </w:t>
      </w:r>
      <w:hyperlink r:id="rId11" w:history="1">
        <w:r w:rsidR="00D96D83" w:rsidRPr="009E5EA6">
          <w:rPr>
            <w:rStyle w:val="Hyperlink"/>
            <w:rFonts w:ascii="Times New Roman" w:hAnsi="Times New Roman" w:cs="Times New Roman"/>
            <w:color w:val="000000" w:themeColor="text1"/>
          </w:rPr>
          <w:t>deejarssmaak@gmail.com</w:t>
        </w:r>
      </w:hyperlink>
      <w:r w:rsidR="00D96D83" w:rsidRPr="009E5EA6">
        <w:rPr>
          <w:rFonts w:ascii="Times New Roman" w:hAnsi="Times New Roman" w:cs="Times New Roman"/>
          <w:color w:val="000000" w:themeColor="text1"/>
        </w:rPr>
        <w:t xml:space="preserve">, </w:t>
      </w:r>
      <w:hyperlink r:id="rId12" w:history="1">
        <w:r w:rsidR="00D96D83" w:rsidRPr="009E5EA6">
          <w:rPr>
            <w:rStyle w:val="Hyperlink"/>
            <w:rFonts w:ascii="Times New Roman" w:hAnsi="Times New Roman" w:cs="Times New Roman"/>
            <w:color w:val="000000" w:themeColor="text1"/>
          </w:rPr>
          <w:t>mistergrover131291@gmail.com</w:t>
        </w:r>
      </w:hyperlink>
    </w:p>
    <w:p w14:paraId="5C7A84B8" w14:textId="77777777" w:rsidR="00E44572" w:rsidRPr="009E5EA6" w:rsidRDefault="00E44572" w:rsidP="0020632B">
      <w:pPr>
        <w:spacing w:line="276" w:lineRule="auto"/>
        <w:jc w:val="center"/>
        <w:rPr>
          <w:rFonts w:ascii="Times New Roman" w:hAnsi="Times New Roman" w:cs="Times New Roman"/>
        </w:rPr>
      </w:pPr>
    </w:p>
    <w:p w14:paraId="59690B21" w14:textId="38F0D8A1" w:rsidR="00F64313" w:rsidRPr="009E5EA6" w:rsidRDefault="00E44572" w:rsidP="0020632B">
      <w:pPr>
        <w:spacing w:line="276" w:lineRule="auto"/>
        <w:jc w:val="both"/>
        <w:rPr>
          <w:rFonts w:ascii="Times New Roman" w:hAnsi="Times New Roman" w:cs="Times New Roman"/>
        </w:rPr>
      </w:pPr>
      <w:r w:rsidRPr="009E5EA6">
        <w:rPr>
          <w:rStyle w:val="Heading2Char"/>
          <w:rFonts w:ascii="Times New Roman" w:hAnsi="Times New Roman" w:cs="Times New Roman"/>
          <w:color w:val="000000" w:themeColor="text1"/>
          <w:sz w:val="24"/>
        </w:rPr>
        <w:t>Resumen:</w:t>
      </w:r>
      <w:r w:rsidRPr="009E5EA6">
        <w:rPr>
          <w:rFonts w:ascii="Times New Roman" w:hAnsi="Times New Roman" w:cs="Times New Roman"/>
          <w:b/>
          <w:sz w:val="22"/>
        </w:rPr>
        <w:t xml:space="preserve"> </w:t>
      </w:r>
      <w:r w:rsidR="00EA5C9D" w:rsidRPr="009E5EA6">
        <w:rPr>
          <w:rFonts w:ascii="Times New Roman" w:hAnsi="Times New Roman" w:cs="Times New Roman"/>
        </w:rPr>
        <w:t>La trata y trá</w:t>
      </w:r>
      <w:r w:rsidR="00B04AA3" w:rsidRPr="009E5EA6">
        <w:rPr>
          <w:rFonts w:ascii="Times New Roman" w:hAnsi="Times New Roman" w:cs="Times New Roman"/>
        </w:rPr>
        <w:t xml:space="preserve">fico de personas es un problema recurrente dentro la sociedad Boliviana </w:t>
      </w:r>
      <w:r w:rsidR="000B1AD9" w:rsidRPr="009E5EA6">
        <w:rPr>
          <w:rFonts w:ascii="Times New Roman" w:hAnsi="Times New Roman" w:cs="Times New Roman"/>
        </w:rPr>
        <w:t xml:space="preserve">actual, </w:t>
      </w:r>
      <w:r w:rsidR="00BF6577" w:rsidRPr="009E5EA6">
        <w:rPr>
          <w:rFonts w:ascii="Times New Roman" w:hAnsi="Times New Roman" w:cs="Times New Roman"/>
        </w:rPr>
        <w:t>el</w:t>
      </w:r>
      <w:r w:rsidR="000B1AD9" w:rsidRPr="009E5EA6">
        <w:rPr>
          <w:rFonts w:ascii="Times New Roman" w:hAnsi="Times New Roman" w:cs="Times New Roman"/>
        </w:rPr>
        <w:t xml:space="preserve"> promedio</w:t>
      </w:r>
      <w:r w:rsidR="00BF6577" w:rsidRPr="009E5EA6">
        <w:rPr>
          <w:rFonts w:ascii="Times New Roman" w:hAnsi="Times New Roman" w:cs="Times New Roman"/>
        </w:rPr>
        <w:t xml:space="preserve"> es</w:t>
      </w:r>
      <w:r w:rsidR="000B1AD9" w:rsidRPr="009E5EA6">
        <w:rPr>
          <w:rFonts w:ascii="Times New Roman" w:hAnsi="Times New Roman" w:cs="Times New Roman"/>
        </w:rPr>
        <w:t xml:space="preserve"> de  2 a 3 personas desaparecidas por día</w:t>
      </w:r>
      <w:r w:rsidR="00D9205D" w:rsidRPr="009E5EA6">
        <w:rPr>
          <w:rFonts w:ascii="Times New Roman" w:hAnsi="Times New Roman" w:cs="Times New Roman"/>
        </w:rPr>
        <w:t>.</w:t>
      </w:r>
    </w:p>
    <w:p w14:paraId="00012A8E" w14:textId="0F7C35D0" w:rsidR="00EA5C9D" w:rsidRPr="009E5EA6" w:rsidRDefault="00F64313" w:rsidP="0020632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9E5EA6">
        <w:rPr>
          <w:rFonts w:ascii="Times New Roman" w:hAnsi="Times New Roman" w:cs="Times New Roman"/>
        </w:rPr>
        <w:t>Debido a que estas cifras son preocupantes</w:t>
      </w:r>
      <w:r w:rsidR="00195A3C" w:rsidRPr="009E5EA6">
        <w:rPr>
          <w:rFonts w:ascii="Times New Roman" w:hAnsi="Times New Roman" w:cs="Times New Roman"/>
        </w:rPr>
        <w:t xml:space="preserve">, deben ser </w:t>
      </w:r>
      <w:r w:rsidR="00EC7F25" w:rsidRPr="009E5EA6">
        <w:rPr>
          <w:rFonts w:ascii="Times New Roman" w:hAnsi="Times New Roman" w:cs="Times New Roman"/>
        </w:rPr>
        <w:t>mostradas</w:t>
      </w:r>
      <w:r w:rsidR="00113876" w:rsidRPr="009E5EA6">
        <w:rPr>
          <w:rFonts w:ascii="Times New Roman" w:hAnsi="Times New Roman" w:cs="Times New Roman"/>
        </w:rPr>
        <w:t xml:space="preserve"> a la población, </w:t>
      </w:r>
      <w:r w:rsidR="00A04D1A" w:rsidRPr="009E5EA6">
        <w:rPr>
          <w:rFonts w:ascii="Times New Roman" w:hAnsi="Times New Roman" w:cs="Times New Roman"/>
        </w:rPr>
        <w:t>recopilar</w:t>
      </w:r>
      <w:r w:rsidR="00113876" w:rsidRPr="009E5EA6">
        <w:rPr>
          <w:rFonts w:ascii="Times New Roman" w:hAnsi="Times New Roman" w:cs="Times New Roman"/>
        </w:rPr>
        <w:t xml:space="preserve"> datos</w:t>
      </w:r>
      <w:r w:rsidRPr="009E5EA6">
        <w:rPr>
          <w:rFonts w:ascii="Times New Roman" w:hAnsi="Times New Roman" w:cs="Times New Roman"/>
        </w:rPr>
        <w:t xml:space="preserve"> </w:t>
      </w:r>
      <w:r w:rsidR="00113876" w:rsidRPr="009E5EA6">
        <w:rPr>
          <w:rFonts w:ascii="Times New Roman" w:hAnsi="Times New Roman" w:cs="Times New Roman"/>
        </w:rPr>
        <w:t>de</w:t>
      </w:r>
      <w:r w:rsidRPr="009E5EA6">
        <w:rPr>
          <w:rFonts w:ascii="Times New Roman" w:hAnsi="Times New Roman" w:cs="Times New Roman"/>
        </w:rPr>
        <w:t xml:space="preserve"> las personas que sufren de trata y tráfico, de forma que se pueda</w:t>
      </w:r>
      <w:r w:rsidR="00EC7F25" w:rsidRPr="009E5EA6">
        <w:rPr>
          <w:rFonts w:ascii="Times New Roman" w:hAnsi="Times New Roman" w:cs="Times New Roman"/>
        </w:rPr>
        <w:t>n</w:t>
      </w:r>
      <w:r w:rsidRPr="009E5EA6">
        <w:rPr>
          <w:rFonts w:ascii="Times New Roman" w:hAnsi="Times New Roman" w:cs="Times New Roman"/>
        </w:rPr>
        <w:t xml:space="preserve"> </w:t>
      </w:r>
      <w:r w:rsidR="00113876" w:rsidRPr="009E5EA6">
        <w:rPr>
          <w:rFonts w:ascii="Times New Roman" w:hAnsi="Times New Roman" w:cs="Times New Roman"/>
        </w:rPr>
        <w:t>centralizar</w:t>
      </w:r>
      <w:r w:rsidR="00A04D1A" w:rsidRPr="009E5EA6">
        <w:rPr>
          <w:rFonts w:ascii="Times New Roman" w:hAnsi="Times New Roman" w:cs="Times New Roman"/>
        </w:rPr>
        <w:t xml:space="preserve"> Para realizar dicho objetivo, se</w:t>
      </w:r>
      <w:r w:rsidR="00EC7F25" w:rsidRPr="009E5EA6">
        <w:rPr>
          <w:rFonts w:ascii="Times New Roman" w:hAnsi="Times New Roman" w:cs="Times New Roman"/>
        </w:rPr>
        <w:t xml:space="preserve"> </w:t>
      </w:r>
      <w:r w:rsidR="000D6208" w:rsidRPr="009E5EA6">
        <w:rPr>
          <w:rFonts w:ascii="Times New Roman" w:hAnsi="Times New Roman" w:cs="Times New Roman"/>
        </w:rPr>
        <w:t>desarrollará una plataforma virtual, en</w:t>
      </w:r>
      <w:r w:rsidR="00EC7F25" w:rsidRPr="009E5EA6">
        <w:rPr>
          <w:rFonts w:ascii="Times New Roman" w:hAnsi="Times New Roman" w:cs="Times New Roman"/>
        </w:rPr>
        <w:t xml:space="preserve"> la que las personas puedan consultar la información sobre las pers</w:t>
      </w:r>
      <w:r w:rsidR="00A04D1A" w:rsidRPr="009E5EA6">
        <w:rPr>
          <w:rFonts w:ascii="Times New Roman" w:hAnsi="Times New Roman" w:cs="Times New Roman"/>
        </w:rPr>
        <w:t>onas desaparecidas en Bolivia,</w:t>
      </w:r>
      <w:r w:rsidR="00EC7F25" w:rsidRPr="009E5EA6">
        <w:rPr>
          <w:rFonts w:ascii="Times New Roman" w:hAnsi="Times New Roman" w:cs="Times New Roman"/>
        </w:rPr>
        <w:t xml:space="preserve"> realizar comentarios,</w:t>
      </w:r>
      <w:r w:rsidR="000D6208" w:rsidRPr="009E5EA6">
        <w:rPr>
          <w:rFonts w:ascii="Times New Roman" w:hAnsi="Times New Roman" w:cs="Times New Roman"/>
        </w:rPr>
        <w:t xml:space="preserve"> filtrar resultados,</w:t>
      </w:r>
      <w:r w:rsidR="00EC7F25" w:rsidRPr="009E5EA6">
        <w:rPr>
          <w:rFonts w:ascii="Times New Roman" w:hAnsi="Times New Roman" w:cs="Times New Roman"/>
        </w:rPr>
        <w:t xml:space="preserve"> publicar nuevos casos de desaparecidos,</w:t>
      </w:r>
      <w:r w:rsidR="00A04D1A" w:rsidRPr="009E5EA6">
        <w:rPr>
          <w:rFonts w:ascii="Times New Roman" w:hAnsi="Times New Roman" w:cs="Times New Roman"/>
        </w:rPr>
        <w:t xml:space="preserve"> chatear con otras personas/policías dentro la red social</w:t>
      </w:r>
      <w:r w:rsidR="00EC7F25" w:rsidRPr="009E5EA6">
        <w:rPr>
          <w:rFonts w:ascii="Times New Roman" w:hAnsi="Times New Roman" w:cs="Times New Roman"/>
        </w:rPr>
        <w:t xml:space="preserve"> y estar</w:t>
      </w:r>
      <w:r w:rsidR="00A04D1A" w:rsidRPr="009E5EA6">
        <w:rPr>
          <w:rFonts w:ascii="Times New Roman" w:hAnsi="Times New Roman" w:cs="Times New Roman"/>
        </w:rPr>
        <w:t xml:space="preserve"> al tanto sobre los casos de personas encontradas</w:t>
      </w:r>
      <w:r w:rsidR="000D6208" w:rsidRPr="009E5EA6">
        <w:rPr>
          <w:rFonts w:ascii="Times New Roman" w:hAnsi="Times New Roman" w:cs="Times New Roman"/>
        </w:rPr>
        <w:t>;</w:t>
      </w:r>
      <w:r w:rsidR="0023547E" w:rsidRPr="009E5EA6">
        <w:rPr>
          <w:rFonts w:ascii="Times New Roman" w:hAnsi="Times New Roman" w:cs="Times New Roman"/>
        </w:rPr>
        <w:t xml:space="preserve"> sea como individuo afectado</w:t>
      </w:r>
      <w:r w:rsidR="00491E97" w:rsidRPr="009E5EA6">
        <w:rPr>
          <w:rFonts w:ascii="Times New Roman" w:hAnsi="Times New Roman" w:cs="Times New Roman"/>
        </w:rPr>
        <w:t xml:space="preserve"> o persona interesada</w:t>
      </w:r>
      <w:r w:rsidR="00EC7F25" w:rsidRPr="009E5EA6">
        <w:rPr>
          <w:rFonts w:ascii="Times New Roman" w:hAnsi="Times New Roman" w:cs="Times New Roman"/>
        </w:rPr>
        <w:t xml:space="preserve"> en el tema.</w:t>
      </w:r>
      <w:r w:rsidR="00113876" w:rsidRPr="009E5EA6">
        <w:rPr>
          <w:rFonts w:ascii="Times New Roman" w:hAnsi="Times New Roman" w:cs="Times New Roman"/>
        </w:rPr>
        <w:t xml:space="preserve"> </w:t>
      </w:r>
      <w:r w:rsidR="003F5DB6" w:rsidRPr="009E5EA6">
        <w:rPr>
          <w:rFonts w:ascii="Times New Roman" w:hAnsi="Times New Roman" w:cs="Times New Roman"/>
        </w:rPr>
        <w:t>A su vez se desarrollará una API (Application Programming Interface) de forma que los datos obtenidos, puedan generar interoperabilidad con otras aplicaciones que requieran los datos sobre personas desaparecidas en Bolivia</w:t>
      </w:r>
      <w:r w:rsidR="007738D4">
        <w:rPr>
          <w:rFonts w:ascii="Times New Roman" w:hAnsi="Times New Roman" w:cs="Times New Roman"/>
        </w:rPr>
        <w:t>, mediante un método de autentificación</w:t>
      </w:r>
      <w:r w:rsidR="003F5DB6" w:rsidRPr="009E5EA6">
        <w:rPr>
          <w:rFonts w:ascii="Times New Roman" w:hAnsi="Times New Roman" w:cs="Times New Roman"/>
        </w:rPr>
        <w:t>.</w:t>
      </w:r>
      <w:r w:rsidR="00113876" w:rsidRPr="009E5EA6">
        <w:rPr>
          <w:rFonts w:ascii="Times New Roman" w:hAnsi="Times New Roman" w:cs="Times New Roman"/>
          <w:color w:val="000000" w:themeColor="text1"/>
        </w:rPr>
        <w:tab/>
      </w:r>
    </w:p>
    <w:p w14:paraId="00B4CE8C" w14:textId="17D65191" w:rsidR="00F46B18" w:rsidRDefault="00F46B18" w:rsidP="0020632B">
      <w:pPr>
        <w:pStyle w:val="Heading2"/>
        <w:spacing w:line="276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9E5E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Keywords: </w:t>
      </w:r>
      <w:r w:rsidRPr="009E5EA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Trata y tráfico, aplicación web, API, Bolivia, base de datos.</w:t>
      </w:r>
    </w:p>
    <w:p w14:paraId="21A4280E" w14:textId="59E4478E" w:rsidR="009E5EA6" w:rsidRDefault="009E5EA6" w:rsidP="0020632B">
      <w:pPr>
        <w:pStyle w:val="Heading2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w:r w:rsidRPr="009E5EA6">
        <w:rPr>
          <w:rFonts w:ascii="Times New Roman" w:hAnsi="Times New Roman" w:cs="Times New Roman"/>
          <w:color w:val="000000" w:themeColor="text1"/>
          <w:sz w:val="24"/>
        </w:rPr>
        <w:t>Introducción</w:t>
      </w:r>
    </w:p>
    <w:p w14:paraId="25E1937F" w14:textId="77777777" w:rsidR="009E5EA6" w:rsidRPr="009E5EA6" w:rsidRDefault="009E5EA6" w:rsidP="0020632B">
      <w:pPr>
        <w:spacing w:line="276" w:lineRule="auto"/>
        <w:jc w:val="both"/>
      </w:pPr>
    </w:p>
    <w:p w14:paraId="0DAADE61" w14:textId="16F2D2C3" w:rsidR="009E5EA6" w:rsidRDefault="009E5EA6" w:rsidP="0020632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sistemas basados en Tecnologías de Información y Comunicación (TIC) para la lucha contra</w:t>
      </w:r>
      <w:r w:rsidR="00421BC1">
        <w:rPr>
          <w:rFonts w:ascii="Times New Roman" w:hAnsi="Times New Roman" w:cs="Times New Roman"/>
        </w:rPr>
        <w:t xml:space="preserve"> la trata y tráfico de personas, han logrado interconectar a las personas en la red, generar rutas de los traficantes por parte del gobierno, realizar comunidades sobre los afectados</w:t>
      </w:r>
      <w:r w:rsidR="00E4684B">
        <w:rPr>
          <w:rFonts w:ascii="Times New Roman" w:hAnsi="Times New Roman" w:cs="Times New Roman"/>
        </w:rPr>
        <w:t xml:space="preserve"> e informar a las población</w:t>
      </w:r>
      <w:r w:rsidR="00421BC1">
        <w:rPr>
          <w:rFonts w:ascii="Times New Roman" w:hAnsi="Times New Roman" w:cs="Times New Roman"/>
        </w:rPr>
        <w:t>.</w:t>
      </w:r>
    </w:p>
    <w:p w14:paraId="275D90BE" w14:textId="6F08BA90" w:rsidR="00421BC1" w:rsidRDefault="00421BC1" w:rsidP="0020632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distintos gobiernos alrededor del mundo han intervenido en dicho tema, ya que afecta a los derechos humanos de sus habitantes, y las relaciones diplomáticas entre los distintos estados. En respuesta, se han creado </w:t>
      </w:r>
      <w:r w:rsidR="00D426CF">
        <w:rPr>
          <w:rFonts w:ascii="Times New Roman" w:hAnsi="Times New Roman" w:cs="Times New Roman"/>
        </w:rPr>
        <w:t xml:space="preserve">módulos especiales dentro la Policía para combatir a estos criminales y </w:t>
      </w:r>
      <w:r w:rsidR="00D426CF">
        <w:rPr>
          <w:rFonts w:ascii="Times New Roman" w:hAnsi="Times New Roman" w:cs="Times New Roman"/>
        </w:rPr>
        <w:lastRenderedPageBreak/>
        <w:t>poder procesarlos como la justicia estipula en la constitución</w:t>
      </w:r>
      <w:r w:rsidR="00AB1DD5">
        <w:rPr>
          <w:rFonts w:ascii="Times New Roman" w:hAnsi="Times New Roman" w:cs="Times New Roman"/>
        </w:rPr>
        <w:t>, en caso de Bolivia la encargada es la FELCC (Fuerza Especial de Lucha Contra el Crimen)</w:t>
      </w:r>
      <w:r w:rsidR="00D426CF">
        <w:rPr>
          <w:rFonts w:ascii="Times New Roman" w:hAnsi="Times New Roman" w:cs="Times New Roman"/>
        </w:rPr>
        <w:t xml:space="preserve">. </w:t>
      </w:r>
    </w:p>
    <w:p w14:paraId="03197705" w14:textId="77777777" w:rsidR="00863601" w:rsidRDefault="00D426CF" w:rsidP="0020632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Debido a que la sociedad se encuentra sumergida en una época sistematizada mediante Tecnologías de Información y Comunicación, los medios para actuar en contra la trata y tráfico,</w:t>
      </w:r>
      <w:r w:rsidR="00CE49D5">
        <w:rPr>
          <w:rFonts w:ascii="Times New Roman" w:hAnsi="Times New Roman" w:cs="Times New Roman"/>
        </w:rPr>
        <w:t xml:space="preserve"> se han digitalizado</w:t>
      </w:r>
      <w:r w:rsidR="0013398D">
        <w:rPr>
          <w:rFonts w:ascii="Times New Roman" w:hAnsi="Times New Roman" w:cs="Times New Roman"/>
        </w:rPr>
        <w:t>, en</w:t>
      </w:r>
      <w:r w:rsidR="00863601">
        <w:rPr>
          <w:rFonts w:ascii="Times New Roman" w:hAnsi="Times New Roman" w:cs="Times New Roman"/>
        </w:rPr>
        <w:t xml:space="preserve"> el</w:t>
      </w:r>
      <w:r w:rsidR="0013398D">
        <w:rPr>
          <w:rFonts w:ascii="Times New Roman" w:hAnsi="Times New Roman" w:cs="Times New Roman"/>
        </w:rPr>
        <w:t xml:space="preserve"> caso</w:t>
      </w:r>
      <w:r w:rsidR="00863601">
        <w:rPr>
          <w:rFonts w:ascii="Times New Roman" w:hAnsi="Times New Roman" w:cs="Times New Roman"/>
        </w:rPr>
        <w:t xml:space="preserve"> de</w:t>
      </w:r>
      <w:r w:rsidR="0013398D">
        <w:rPr>
          <w:rFonts w:ascii="Times New Roman" w:hAnsi="Times New Roman" w:cs="Times New Roman"/>
        </w:rPr>
        <w:t xml:space="preserve"> la FELCC</w:t>
      </w:r>
      <w:r w:rsidR="00863601">
        <w:rPr>
          <w:rFonts w:ascii="Times New Roman" w:hAnsi="Times New Roman" w:cs="Times New Roman"/>
        </w:rPr>
        <w:t>,</w:t>
      </w:r>
      <w:r w:rsidR="0013398D">
        <w:rPr>
          <w:rFonts w:ascii="Times New Roman" w:hAnsi="Times New Roman" w:cs="Times New Roman"/>
        </w:rPr>
        <w:t xml:space="preserve"> ha lanzado una página web con el fin de subir los distintos casos de personas desaparecidas que puede ser accedida mediante la siguiente dirección: </w:t>
      </w:r>
      <w:hyperlink r:id="rId13" w:history="1">
        <w:r w:rsidR="0013398D" w:rsidRPr="00CF565C">
          <w:rPr>
            <w:rStyle w:val="Hyperlink"/>
            <w:rFonts w:ascii="Times New Roman" w:hAnsi="Times New Roman" w:cs="Times New Roman"/>
          </w:rPr>
          <w:t>www.felcc.policia.bo</w:t>
        </w:r>
      </w:hyperlink>
      <w:r w:rsidR="00863601">
        <w:rPr>
          <w:rFonts w:ascii="Times New Roman" w:hAnsi="Times New Roman" w:cs="Times New Roman"/>
        </w:rPr>
        <w:t>.</w:t>
      </w:r>
    </w:p>
    <w:p w14:paraId="6D4787C2" w14:textId="00282E79" w:rsidR="00D426CF" w:rsidRDefault="0013398D" w:rsidP="0020632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E4B39">
        <w:rPr>
          <w:rFonts w:ascii="Times New Roman" w:hAnsi="Times New Roman" w:cs="Times New Roman"/>
        </w:rPr>
        <w:t>La página web anteriormente mencionada presenta fotografías de personas desaparecidas, el nombre, la edad, su nacionalidad, el departamento, su sexo y un código único de identificación. El sistema presenta las siguientes problemáticas:</w:t>
      </w:r>
    </w:p>
    <w:p w14:paraId="208B849E" w14:textId="29A58649" w:rsidR="00EE4B39" w:rsidRPr="00EE4B39" w:rsidRDefault="001476C5" w:rsidP="0020632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Falta del último paradero de la persona.</w:t>
      </w:r>
    </w:p>
    <w:p w14:paraId="2A45ED37" w14:textId="309601D1" w:rsidR="00EE4B39" w:rsidRDefault="00EE4B39" w:rsidP="0020632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pá</w:t>
      </w:r>
      <w:r w:rsidR="001476C5">
        <w:rPr>
          <w:rFonts w:ascii="Times New Roman" w:hAnsi="Times New Roman" w:cs="Times New Roman"/>
        </w:rPr>
        <w:t>gina web carece de adaptabilidad</w:t>
      </w:r>
      <w:r>
        <w:rPr>
          <w:rStyle w:val="FootnoteReference"/>
          <w:rFonts w:ascii="Times New Roman" w:hAnsi="Times New Roman" w:cs="Times New Roman"/>
        </w:rPr>
        <w:footnoteReference w:id="1"/>
      </w:r>
      <w:r>
        <w:rPr>
          <w:rFonts w:ascii="Times New Roman" w:hAnsi="Times New Roman" w:cs="Times New Roman"/>
        </w:rPr>
        <w:t>, por lo que hay una baja usabilidad por parte de los usuarios.</w:t>
      </w:r>
    </w:p>
    <w:p w14:paraId="35A44DA5" w14:textId="16C949C5" w:rsidR="001476C5" w:rsidRDefault="001476C5" w:rsidP="0020632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Falta de información si la persona, ha sido encontrada.</w:t>
      </w:r>
    </w:p>
    <w:p w14:paraId="49C9CC50" w14:textId="0CAC972E" w:rsidR="001476C5" w:rsidRDefault="003E6553" w:rsidP="0020632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Falta de canal de comunicación entre la policía y los afectados, de forma virtual.</w:t>
      </w:r>
    </w:p>
    <w:p w14:paraId="6E512800" w14:textId="6DFD2244" w:rsidR="00504C04" w:rsidRDefault="007738D4" w:rsidP="0020632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Falta de interoperabilidad, lo que significa que los datos proporcionados no ofrecen una API para poder consumir los datos proporcionados.</w:t>
      </w:r>
    </w:p>
    <w:p w14:paraId="3D2C559D" w14:textId="03CBD9B5" w:rsidR="0020632B" w:rsidRPr="0020632B" w:rsidRDefault="0020632B" w:rsidP="0020632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dichos motivos, el presente proyecto tiene</w:t>
      </w:r>
      <w:r w:rsidR="00831655">
        <w:rPr>
          <w:rFonts w:ascii="Times New Roman" w:hAnsi="Times New Roman" w:cs="Times New Roman"/>
        </w:rPr>
        <w:t xml:space="preserve"> el</w:t>
      </w:r>
      <w:r>
        <w:rPr>
          <w:rFonts w:ascii="Times New Roman" w:hAnsi="Times New Roman" w:cs="Times New Roman"/>
        </w:rPr>
        <w:t xml:space="preserve"> objetivo</w:t>
      </w:r>
      <w:r w:rsidR="00831655">
        <w:rPr>
          <w:rFonts w:ascii="Times New Roman" w:hAnsi="Times New Roman" w:cs="Times New Roman"/>
        </w:rPr>
        <w:t xml:space="preserve"> de</w:t>
      </w:r>
      <w:r>
        <w:rPr>
          <w:rFonts w:ascii="Times New Roman" w:hAnsi="Times New Roman" w:cs="Times New Roman"/>
        </w:rPr>
        <w:t xml:space="preserve"> desarrollar una aplicación web para ofrecer mayores servicios </w:t>
      </w:r>
      <w:r w:rsidR="004B75AC">
        <w:rPr>
          <w:rFonts w:ascii="Times New Roman" w:hAnsi="Times New Roman" w:cs="Times New Roman"/>
        </w:rPr>
        <w:t xml:space="preserve">contra la lucha de la trata y tráfico, mediante la participación ciudadana, en la que esta pueda interactuar para obtener un beneficio mutuo, </w:t>
      </w:r>
      <w:r w:rsidR="00223F20">
        <w:rPr>
          <w:rFonts w:ascii="Times New Roman" w:hAnsi="Times New Roman" w:cs="Times New Roman"/>
        </w:rPr>
        <w:t>generando canales de comunicación directo</w:t>
      </w:r>
      <w:r w:rsidR="00831655">
        <w:rPr>
          <w:rFonts w:ascii="Times New Roman" w:hAnsi="Times New Roman" w:cs="Times New Roman"/>
        </w:rPr>
        <w:t>s, comunidades y mayor información sobre las personas desaparecidas.</w:t>
      </w:r>
    </w:p>
    <w:p w14:paraId="31DF2F33" w14:textId="343319E9" w:rsidR="00FD492E" w:rsidRPr="001970CD" w:rsidRDefault="000D3EAC" w:rsidP="0020632B">
      <w:pPr>
        <w:pStyle w:val="Heading2"/>
        <w:numPr>
          <w:ilvl w:val="0"/>
          <w:numId w:val="2"/>
        </w:numPr>
        <w:tabs>
          <w:tab w:val="left" w:pos="5600"/>
        </w:tabs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w:r w:rsidRPr="009E5EA6">
        <w:rPr>
          <w:rFonts w:ascii="Times New Roman" w:hAnsi="Times New Roman" w:cs="Times New Roman"/>
          <w:color w:val="000000" w:themeColor="text1"/>
          <w:sz w:val="24"/>
        </w:rPr>
        <w:t>Estadísticas de personas desaparecidas en Bolivia</w:t>
      </w:r>
      <w:bookmarkStart w:id="0" w:name="_GoBack"/>
      <w:bookmarkEnd w:id="0"/>
      <w:r w:rsidR="00F451F0" w:rsidRPr="001970CD">
        <w:rPr>
          <w:rFonts w:ascii="Times New Roman" w:hAnsi="Times New Roman" w:cs="Times New Roman"/>
          <w:color w:val="000000" w:themeColor="text1"/>
          <w:sz w:val="24"/>
        </w:rPr>
        <w:tab/>
      </w:r>
    </w:p>
    <w:tbl>
      <w:tblPr>
        <w:tblW w:w="10000" w:type="dxa"/>
        <w:tblInd w:w="93" w:type="dxa"/>
        <w:tblLook w:val="04A0" w:firstRow="1" w:lastRow="0" w:firstColumn="1" w:lastColumn="0" w:noHBand="0" w:noVBand="1"/>
      </w:tblPr>
      <w:tblGrid>
        <w:gridCol w:w="1293"/>
        <w:gridCol w:w="1133"/>
        <w:gridCol w:w="1424"/>
        <w:gridCol w:w="1781"/>
        <w:gridCol w:w="1293"/>
        <w:gridCol w:w="3076"/>
      </w:tblGrid>
      <w:tr w:rsidR="00CA0622" w:rsidRPr="009E5EA6" w14:paraId="5649C8BD" w14:textId="77777777" w:rsidTr="002A25EF">
        <w:trPr>
          <w:trHeight w:val="740"/>
        </w:trPr>
        <w:tc>
          <w:tcPr>
            <w:tcW w:w="10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F193D1A" w14:textId="77777777" w:rsidR="00CA0622" w:rsidRPr="009E5EA6" w:rsidRDefault="00CA0622" w:rsidP="0020632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E5E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Personas desaparecidas reportadas en la FELCC</w:t>
            </w:r>
          </w:p>
        </w:tc>
      </w:tr>
      <w:tr w:rsidR="00CA0622" w:rsidRPr="009E5EA6" w14:paraId="60CF94F9" w14:textId="77777777" w:rsidTr="002A25EF">
        <w:trPr>
          <w:trHeight w:val="320"/>
        </w:trPr>
        <w:tc>
          <w:tcPr>
            <w:tcW w:w="12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7A6E0A3" w14:textId="77777777" w:rsidR="00CA0622" w:rsidRPr="009E5EA6" w:rsidRDefault="00CA0622" w:rsidP="0020632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E5E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Año</w:t>
            </w:r>
          </w:p>
        </w:tc>
        <w:tc>
          <w:tcPr>
            <w:tcW w:w="43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804AF3A" w14:textId="77777777" w:rsidR="00CA0622" w:rsidRPr="009E5EA6" w:rsidRDefault="00CA0622" w:rsidP="0020632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E5E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Edad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6C2E7AA" w14:textId="77777777" w:rsidR="00CA0622" w:rsidRPr="009E5EA6" w:rsidRDefault="00CA0622" w:rsidP="0020632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E5E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  <w:tc>
          <w:tcPr>
            <w:tcW w:w="3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E3E22F2" w14:textId="77777777" w:rsidR="00CA0622" w:rsidRPr="009E5EA6" w:rsidRDefault="00CA0622" w:rsidP="0020632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E5E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CA0622" w:rsidRPr="009E5EA6" w14:paraId="6F5FBF66" w14:textId="77777777" w:rsidTr="00CA0622">
        <w:trPr>
          <w:trHeight w:val="320"/>
        </w:trPr>
        <w:tc>
          <w:tcPr>
            <w:tcW w:w="12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3066D" w14:textId="77777777" w:rsidR="00CA0622" w:rsidRPr="009E5EA6" w:rsidRDefault="00CA0622" w:rsidP="0020632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16A41A4" w14:textId="77777777" w:rsidR="00CA0622" w:rsidRPr="009E5EA6" w:rsidRDefault="00CA0622" w:rsidP="0020632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E5E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0-12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464F358" w14:textId="77777777" w:rsidR="00CA0622" w:rsidRPr="009E5EA6" w:rsidRDefault="00CA0622" w:rsidP="0020632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E5E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13-18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FD82460" w14:textId="77777777" w:rsidR="00CA0622" w:rsidRPr="009E5EA6" w:rsidRDefault="00CA0622" w:rsidP="0020632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E5E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19-más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1F85390" w14:textId="77777777" w:rsidR="00CA0622" w:rsidRPr="009E5EA6" w:rsidRDefault="00CA0622" w:rsidP="0020632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E5E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Total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EAA893C" w14:textId="77777777" w:rsidR="00CA0622" w:rsidRPr="009E5EA6" w:rsidRDefault="00CA0622" w:rsidP="0020632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E5E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Recuperados</w:t>
            </w:r>
          </w:p>
        </w:tc>
      </w:tr>
      <w:tr w:rsidR="00CA0622" w:rsidRPr="009E5EA6" w14:paraId="3A82C329" w14:textId="77777777" w:rsidTr="00CA0622">
        <w:trPr>
          <w:trHeight w:val="32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73EAEF4" w14:textId="77777777" w:rsidR="00CA0622" w:rsidRPr="009E5EA6" w:rsidRDefault="00CA0622" w:rsidP="0020632B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E5E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2008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ACAAD11" w14:textId="77777777" w:rsidR="00CA0622" w:rsidRPr="009E5EA6" w:rsidRDefault="00CA0622" w:rsidP="0020632B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E5E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97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C5E4AA1" w14:textId="77777777" w:rsidR="00CA0622" w:rsidRPr="009E5EA6" w:rsidRDefault="00CA0622" w:rsidP="0020632B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E5E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375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861DA15" w14:textId="77777777" w:rsidR="00CA0622" w:rsidRPr="009E5EA6" w:rsidRDefault="00CA0622" w:rsidP="0020632B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E5E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159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CF81811" w14:textId="77777777" w:rsidR="00CA0622" w:rsidRPr="009E5EA6" w:rsidRDefault="00CA0622" w:rsidP="0020632B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E5E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631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4C0261B" w14:textId="77777777" w:rsidR="00CA0622" w:rsidRPr="009E5EA6" w:rsidRDefault="00CA0622" w:rsidP="0020632B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E5E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CA0622" w:rsidRPr="009E5EA6" w14:paraId="16C5F71C" w14:textId="77777777" w:rsidTr="00CA0622">
        <w:trPr>
          <w:trHeight w:val="32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585BE35" w14:textId="77777777" w:rsidR="00CA0622" w:rsidRPr="009E5EA6" w:rsidRDefault="00CA0622" w:rsidP="0020632B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E5E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2009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6DEC794" w14:textId="77777777" w:rsidR="00CA0622" w:rsidRPr="009E5EA6" w:rsidRDefault="00CA0622" w:rsidP="0020632B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E5E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B9B47D1" w14:textId="77777777" w:rsidR="00CA0622" w:rsidRPr="009E5EA6" w:rsidRDefault="00CA0622" w:rsidP="0020632B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E5E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176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F1EE89B" w14:textId="77777777" w:rsidR="00CA0622" w:rsidRPr="009E5EA6" w:rsidRDefault="00CA0622" w:rsidP="0020632B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E5E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98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FCE4751" w14:textId="77777777" w:rsidR="00CA0622" w:rsidRPr="009E5EA6" w:rsidRDefault="00CA0622" w:rsidP="0020632B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E5E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329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792D36E" w14:textId="77777777" w:rsidR="00CA0622" w:rsidRPr="009E5EA6" w:rsidRDefault="00CA0622" w:rsidP="0020632B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E5E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CA0622" w:rsidRPr="009E5EA6" w14:paraId="325040F5" w14:textId="77777777" w:rsidTr="00CA0622">
        <w:trPr>
          <w:trHeight w:val="32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3A59FF9" w14:textId="77777777" w:rsidR="00CA0622" w:rsidRPr="009E5EA6" w:rsidRDefault="00CA0622" w:rsidP="0020632B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E5E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2010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3F6F324" w14:textId="77777777" w:rsidR="00CA0622" w:rsidRPr="009E5EA6" w:rsidRDefault="00CA0622" w:rsidP="0020632B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E5E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3DA8431" w14:textId="77777777" w:rsidR="00CA0622" w:rsidRPr="009E5EA6" w:rsidRDefault="00CA0622" w:rsidP="0020632B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E5E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173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10E3D05" w14:textId="77777777" w:rsidR="00CA0622" w:rsidRPr="009E5EA6" w:rsidRDefault="00CA0622" w:rsidP="0020632B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E5E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78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A47ADFA" w14:textId="77777777" w:rsidR="00CA0622" w:rsidRPr="009E5EA6" w:rsidRDefault="00CA0622" w:rsidP="0020632B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E5E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301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AEA1C65" w14:textId="77777777" w:rsidR="00CA0622" w:rsidRPr="009E5EA6" w:rsidRDefault="00CA0622" w:rsidP="0020632B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E5E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209</w:t>
            </w:r>
          </w:p>
        </w:tc>
      </w:tr>
      <w:tr w:rsidR="00CA0622" w:rsidRPr="009E5EA6" w14:paraId="54134D85" w14:textId="77777777" w:rsidTr="00CA0622">
        <w:trPr>
          <w:trHeight w:val="32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1597F"/>
            <w:noWrap/>
            <w:vAlign w:val="bottom"/>
            <w:hideMark/>
          </w:tcPr>
          <w:p w14:paraId="4BD8D0FE" w14:textId="77777777" w:rsidR="00CA0622" w:rsidRPr="009E5EA6" w:rsidRDefault="00CA0622" w:rsidP="0020632B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E5E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2011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1597F"/>
            <w:noWrap/>
            <w:vAlign w:val="bottom"/>
            <w:hideMark/>
          </w:tcPr>
          <w:p w14:paraId="57D67FE1" w14:textId="77777777" w:rsidR="00CA0622" w:rsidRPr="009E5EA6" w:rsidRDefault="00CA0622" w:rsidP="0020632B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E5E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1597F"/>
            <w:noWrap/>
            <w:vAlign w:val="bottom"/>
            <w:hideMark/>
          </w:tcPr>
          <w:p w14:paraId="5AF4D23F" w14:textId="77777777" w:rsidR="00CA0622" w:rsidRPr="009E5EA6" w:rsidRDefault="00CA0622" w:rsidP="0020632B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E5E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91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1597F"/>
            <w:noWrap/>
            <w:vAlign w:val="bottom"/>
            <w:hideMark/>
          </w:tcPr>
          <w:p w14:paraId="7D32B039" w14:textId="77777777" w:rsidR="00CA0622" w:rsidRPr="009E5EA6" w:rsidRDefault="00CA0622" w:rsidP="0020632B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E5E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1597F"/>
            <w:noWrap/>
            <w:vAlign w:val="bottom"/>
            <w:hideMark/>
          </w:tcPr>
          <w:p w14:paraId="1C9F65C8" w14:textId="77777777" w:rsidR="00CA0622" w:rsidRPr="009E5EA6" w:rsidRDefault="00CA0622" w:rsidP="0020632B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E5E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176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1597F"/>
            <w:noWrap/>
            <w:vAlign w:val="bottom"/>
            <w:hideMark/>
          </w:tcPr>
          <w:p w14:paraId="2A1072DD" w14:textId="77777777" w:rsidR="00CA0622" w:rsidRPr="009E5EA6" w:rsidRDefault="00CA0622" w:rsidP="0020632B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E5E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123</w:t>
            </w:r>
          </w:p>
        </w:tc>
      </w:tr>
      <w:tr w:rsidR="00CA0622" w:rsidRPr="009E5EA6" w14:paraId="48F85854" w14:textId="77777777" w:rsidTr="00CA0622">
        <w:trPr>
          <w:trHeight w:val="32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391BADE" w14:textId="77777777" w:rsidR="00CA0622" w:rsidRPr="009E5EA6" w:rsidRDefault="00CA0622" w:rsidP="0020632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E5E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Total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8BA7812" w14:textId="77777777" w:rsidR="00CA0622" w:rsidRPr="009E5EA6" w:rsidRDefault="00CA0622" w:rsidP="0020632B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E5E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223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49CFE76" w14:textId="77777777" w:rsidR="00CA0622" w:rsidRPr="009E5EA6" w:rsidRDefault="00CA0622" w:rsidP="0020632B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E5E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815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5DAF059" w14:textId="77777777" w:rsidR="00CA0622" w:rsidRPr="009E5EA6" w:rsidRDefault="00CA0622" w:rsidP="0020632B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E5E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401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436D5B" w14:textId="77777777" w:rsidR="00CA0622" w:rsidRPr="009E5EA6" w:rsidRDefault="00CA0622" w:rsidP="0020632B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E5E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1437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4C732E5" w14:textId="77777777" w:rsidR="00CA0622" w:rsidRPr="009E5EA6" w:rsidRDefault="00CA0622" w:rsidP="0020632B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E5E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332</w:t>
            </w:r>
          </w:p>
        </w:tc>
      </w:tr>
    </w:tbl>
    <w:p w14:paraId="70355152" w14:textId="4DD970A0" w:rsidR="00FD492E" w:rsidRDefault="00FD492E" w:rsidP="0020632B">
      <w:pPr>
        <w:spacing w:line="276" w:lineRule="auto"/>
        <w:jc w:val="center"/>
        <w:rPr>
          <w:rFonts w:ascii="Times New Roman" w:hAnsi="Times New Roman" w:cs="Times New Roman"/>
          <w:sz w:val="22"/>
        </w:rPr>
      </w:pPr>
      <w:r w:rsidRPr="009E5EA6">
        <w:rPr>
          <w:rFonts w:ascii="Times New Roman" w:hAnsi="Times New Roman" w:cs="Times New Roman"/>
          <w:sz w:val="22"/>
        </w:rPr>
        <w:t>Tabla 1: Estadísticas de personas desaparecidas en Bolivia en los años 2008 al 2011</w:t>
      </w:r>
    </w:p>
    <w:p w14:paraId="2BB49CC5" w14:textId="77777777" w:rsidR="00465A24" w:rsidRPr="009E5EA6" w:rsidRDefault="00465A24" w:rsidP="0020632B">
      <w:pPr>
        <w:spacing w:line="276" w:lineRule="auto"/>
        <w:jc w:val="center"/>
        <w:rPr>
          <w:rFonts w:ascii="Times New Roman" w:hAnsi="Times New Roman" w:cs="Times New Roman"/>
          <w:sz w:val="22"/>
        </w:rPr>
      </w:pPr>
    </w:p>
    <w:p w14:paraId="05D5CC8A" w14:textId="57F87ECE" w:rsidR="00F451F0" w:rsidRPr="009E5EA6" w:rsidRDefault="00CA0622" w:rsidP="0020632B">
      <w:pPr>
        <w:spacing w:line="276" w:lineRule="auto"/>
        <w:jc w:val="center"/>
        <w:rPr>
          <w:rFonts w:ascii="Times New Roman" w:hAnsi="Times New Roman" w:cs="Times New Roman"/>
        </w:rPr>
      </w:pPr>
      <w:r w:rsidRPr="009E5EA6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32596A6" wp14:editId="19587D66">
            <wp:extent cx="5486400" cy="2918460"/>
            <wp:effectExtent l="0" t="0" r="25400" b="2794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9C28B02" w14:textId="657ECA44" w:rsidR="00FD492E" w:rsidRPr="009E5EA6" w:rsidRDefault="00FD492E" w:rsidP="0020632B">
      <w:pPr>
        <w:spacing w:line="276" w:lineRule="auto"/>
        <w:jc w:val="center"/>
        <w:rPr>
          <w:rFonts w:ascii="Times New Roman" w:hAnsi="Times New Roman" w:cs="Times New Roman"/>
          <w:sz w:val="22"/>
        </w:rPr>
      </w:pPr>
      <w:r w:rsidRPr="009E5EA6">
        <w:rPr>
          <w:rFonts w:ascii="Times New Roman" w:hAnsi="Times New Roman" w:cs="Times New Roman"/>
          <w:sz w:val="22"/>
        </w:rPr>
        <w:t>Figura 1:  Gráfico de personas desaparecidas en Bolivia entre los años 2008 al 2011</w:t>
      </w:r>
    </w:p>
    <w:p w14:paraId="33D1E948" w14:textId="77777777" w:rsidR="00EA5C9D" w:rsidRPr="009E5EA6" w:rsidRDefault="00EA5C9D" w:rsidP="0020632B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w:r w:rsidRPr="009E5EA6">
        <w:rPr>
          <w:rFonts w:ascii="Times New Roman" w:hAnsi="Times New Roman" w:cs="Times New Roman"/>
          <w:color w:val="000000" w:themeColor="text1"/>
          <w:sz w:val="24"/>
        </w:rPr>
        <w:t>Arquitectura del software</w:t>
      </w:r>
    </w:p>
    <w:p w14:paraId="0EC81EA2" w14:textId="77777777" w:rsidR="00A61A7B" w:rsidRPr="009E5EA6" w:rsidRDefault="00A61A7B" w:rsidP="0020632B">
      <w:pPr>
        <w:spacing w:line="276" w:lineRule="auto"/>
        <w:rPr>
          <w:rFonts w:ascii="Times New Roman" w:hAnsi="Times New Roman" w:cs="Times New Roman"/>
        </w:rPr>
      </w:pPr>
    </w:p>
    <w:p w14:paraId="2DC7113A" w14:textId="7DC49578" w:rsidR="00AE1CE7" w:rsidRPr="009E5EA6" w:rsidRDefault="00D2332A" w:rsidP="0020632B">
      <w:pPr>
        <w:spacing w:line="276" w:lineRule="auto"/>
        <w:ind w:left="-709"/>
        <w:rPr>
          <w:rFonts w:ascii="Times New Roman" w:hAnsi="Times New Roman" w:cs="Times New Roman"/>
        </w:rPr>
      </w:pPr>
      <w:r w:rsidRPr="009E5EA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2389793" wp14:editId="331D35C6">
            <wp:extent cx="6660229" cy="4530090"/>
            <wp:effectExtent l="0" t="0" r="0" b="0"/>
            <wp:docPr id="1" name="Picture 1" descr="Macintosh HD:Users:pablojordan:Tareas:PEP-721:arquitectura_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ablojordan:Tareas:PEP-721:arquitectura_softwa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641" cy="453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277EE" w14:textId="402D4C3E" w:rsidR="00FD492E" w:rsidRPr="009E5EA6" w:rsidRDefault="00FD492E" w:rsidP="0020632B">
      <w:pPr>
        <w:spacing w:line="276" w:lineRule="auto"/>
        <w:jc w:val="center"/>
        <w:rPr>
          <w:rFonts w:ascii="Times New Roman" w:hAnsi="Times New Roman" w:cs="Times New Roman"/>
        </w:rPr>
      </w:pPr>
      <w:r w:rsidRPr="009E5EA6">
        <w:rPr>
          <w:rFonts w:ascii="Times New Roman" w:hAnsi="Times New Roman" w:cs="Times New Roman"/>
        </w:rPr>
        <w:t>Figura x:</w:t>
      </w:r>
      <w:r w:rsidR="004E60DF" w:rsidRPr="009E5EA6">
        <w:rPr>
          <w:rFonts w:ascii="Times New Roman" w:hAnsi="Times New Roman" w:cs="Times New Roman"/>
        </w:rPr>
        <w:t xml:space="preserve"> Arquitectura de software de </w:t>
      </w:r>
      <w:r w:rsidRPr="009E5EA6">
        <w:rPr>
          <w:rFonts w:ascii="Times New Roman" w:hAnsi="Times New Roman" w:cs="Times New Roman"/>
        </w:rPr>
        <w:t>Somos Desaparecidos</w:t>
      </w:r>
    </w:p>
    <w:p w14:paraId="63F99757" w14:textId="58F8151B" w:rsidR="00F451F0" w:rsidRPr="009E5EA6" w:rsidRDefault="00F451F0" w:rsidP="0020632B">
      <w:pPr>
        <w:pStyle w:val="Heading2"/>
        <w:spacing w:line="276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9E5EA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Conclusiones</w:t>
      </w:r>
      <w:r w:rsidR="00BF6577" w:rsidRPr="009E5E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9E5EA6" w:rsidRPr="009E5EA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Se realizaron las siguientes conclusiones al finalizar la investigación sobre personas desaparecidas en Bolivia:</w:t>
      </w:r>
    </w:p>
    <w:p w14:paraId="59381E87" w14:textId="404E9482" w:rsidR="009E5EA6" w:rsidRPr="009E5EA6" w:rsidRDefault="009E5EA6" w:rsidP="0020632B">
      <w:pPr>
        <w:spacing w:line="276" w:lineRule="auto"/>
        <w:rPr>
          <w:rFonts w:ascii="Times New Roman" w:hAnsi="Times New Roman" w:cs="Times New Roman"/>
        </w:rPr>
      </w:pPr>
      <w:r w:rsidRPr="009E5EA6">
        <w:rPr>
          <w:rFonts w:ascii="Times New Roman" w:hAnsi="Times New Roman" w:cs="Times New Roman"/>
        </w:rPr>
        <w:t xml:space="preserve">- </w:t>
      </w:r>
    </w:p>
    <w:p w14:paraId="3BA09F6F" w14:textId="77777777" w:rsidR="00F451F0" w:rsidRDefault="00F451F0" w:rsidP="0020632B">
      <w:pPr>
        <w:spacing w:line="276" w:lineRule="auto"/>
        <w:rPr>
          <w:rFonts w:ascii="Times New Roman" w:hAnsi="Times New Roman" w:cs="Times New Roman"/>
        </w:rPr>
      </w:pPr>
    </w:p>
    <w:p w14:paraId="5E36D7EC" w14:textId="77777777" w:rsidR="00D426CF" w:rsidRPr="009E5EA6" w:rsidRDefault="00D426CF" w:rsidP="0020632B">
      <w:pPr>
        <w:spacing w:line="276" w:lineRule="auto"/>
        <w:rPr>
          <w:rFonts w:ascii="Times New Roman" w:hAnsi="Times New Roman" w:cs="Times New Roman"/>
        </w:rPr>
      </w:pPr>
    </w:p>
    <w:sectPr w:rsidR="00D426CF" w:rsidRPr="009E5EA6" w:rsidSect="00DC2E8A">
      <w:pgSz w:w="12240" w:h="15840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A5418D" w14:textId="77777777" w:rsidR="0020632B" w:rsidRDefault="0020632B" w:rsidP="00EE4B39">
      <w:r>
        <w:separator/>
      </w:r>
    </w:p>
  </w:endnote>
  <w:endnote w:type="continuationSeparator" w:id="0">
    <w:p w14:paraId="60B9DFBF" w14:textId="77777777" w:rsidR="0020632B" w:rsidRDefault="0020632B" w:rsidP="00EE4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7556D0" w14:textId="77777777" w:rsidR="0020632B" w:rsidRDefault="0020632B" w:rsidP="00EE4B39">
      <w:r>
        <w:separator/>
      </w:r>
    </w:p>
  </w:footnote>
  <w:footnote w:type="continuationSeparator" w:id="0">
    <w:p w14:paraId="1E7E94DF" w14:textId="77777777" w:rsidR="0020632B" w:rsidRDefault="0020632B" w:rsidP="00EE4B39">
      <w:r>
        <w:continuationSeparator/>
      </w:r>
    </w:p>
  </w:footnote>
  <w:footnote w:id="1">
    <w:p w14:paraId="195F9B94" w14:textId="6B8385E6" w:rsidR="0020632B" w:rsidRPr="00EE4B39" w:rsidRDefault="0020632B">
      <w:pPr>
        <w:pStyle w:val="FootnoteText"/>
        <w:rPr>
          <w:rFonts w:ascii="Times New Roman" w:hAnsi="Times New Roman" w:cs="Times New Roman"/>
          <w:lang w:val="en-US"/>
        </w:rPr>
      </w:pPr>
      <w:r w:rsidRPr="00EE4B39">
        <w:rPr>
          <w:rStyle w:val="FootnoteReference"/>
          <w:rFonts w:ascii="Times New Roman" w:hAnsi="Times New Roman" w:cs="Times New Roman"/>
          <w:sz w:val="20"/>
        </w:rPr>
        <w:footnoteRef/>
      </w:r>
      <w:r w:rsidRPr="00EE4B39">
        <w:rPr>
          <w:rFonts w:ascii="Times New Roman" w:hAnsi="Times New Roman" w:cs="Times New Roman"/>
          <w:sz w:val="20"/>
        </w:rPr>
        <w:t xml:space="preserve"> </w:t>
      </w:r>
      <w:r w:rsidRPr="00EE4B39">
        <w:rPr>
          <w:rFonts w:ascii="Times New Roman" w:hAnsi="Times New Roman" w:cs="Times New Roman"/>
          <w:sz w:val="20"/>
          <w:lang w:val="en-US"/>
        </w:rPr>
        <w:t>Capac</w:t>
      </w:r>
      <w:r>
        <w:rPr>
          <w:rFonts w:ascii="Times New Roman" w:hAnsi="Times New Roman" w:cs="Times New Roman"/>
          <w:sz w:val="20"/>
          <w:lang w:val="en-US"/>
        </w:rPr>
        <w:t>idad de las aplicaciones web, para</w:t>
      </w:r>
      <w:r w:rsidRPr="00EE4B39">
        <w:rPr>
          <w:rFonts w:ascii="Times New Roman" w:hAnsi="Times New Roman" w:cs="Times New Roman"/>
          <w:sz w:val="20"/>
          <w:lang w:val="en-US"/>
        </w:rPr>
        <w:t xml:space="preserve"> poder adaptar su contenido a tamaños</w:t>
      </w:r>
      <w:r>
        <w:rPr>
          <w:rFonts w:ascii="Times New Roman" w:hAnsi="Times New Roman" w:cs="Times New Roman"/>
          <w:sz w:val="20"/>
          <w:lang w:val="en-US"/>
        </w:rPr>
        <w:t xml:space="preserve"> más</w:t>
      </w:r>
      <w:r w:rsidRPr="00EE4B39">
        <w:rPr>
          <w:rFonts w:ascii="Times New Roman" w:hAnsi="Times New Roman" w:cs="Times New Roman"/>
          <w:sz w:val="20"/>
          <w:lang w:val="en-US"/>
        </w:rPr>
        <w:t xml:space="preserve"> reducidos de la pantalla</w:t>
      </w:r>
      <w:r>
        <w:rPr>
          <w:rFonts w:ascii="Times New Roman" w:hAnsi="Times New Roman" w:cs="Times New Roman"/>
          <w:sz w:val="20"/>
          <w:lang w:val="en-US"/>
        </w:rPr>
        <w:t>, como en un móvil, una tablet</w:t>
      </w:r>
      <w:r w:rsidRPr="00EE4B39">
        <w:rPr>
          <w:rFonts w:ascii="Times New Roman" w:hAnsi="Times New Roman" w:cs="Times New Roman"/>
          <w:sz w:val="20"/>
          <w:lang w:val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91CB0"/>
    <w:multiLevelType w:val="hybridMultilevel"/>
    <w:tmpl w:val="C502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441AF"/>
    <w:multiLevelType w:val="hybridMultilevel"/>
    <w:tmpl w:val="E7C61B98"/>
    <w:lvl w:ilvl="0" w:tplc="D8FA9072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6140D4"/>
    <w:multiLevelType w:val="hybridMultilevel"/>
    <w:tmpl w:val="9C5E5CAC"/>
    <w:lvl w:ilvl="0" w:tplc="0F8815B2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3DB"/>
    <w:rsid w:val="000B1AD9"/>
    <w:rsid w:val="000D3EAC"/>
    <w:rsid w:val="000D6208"/>
    <w:rsid w:val="000F76BA"/>
    <w:rsid w:val="00113876"/>
    <w:rsid w:val="0013398D"/>
    <w:rsid w:val="001476C5"/>
    <w:rsid w:val="00195A3C"/>
    <w:rsid w:val="001970CD"/>
    <w:rsid w:val="0020632B"/>
    <w:rsid w:val="00223F20"/>
    <w:rsid w:val="0023547E"/>
    <w:rsid w:val="00263B2A"/>
    <w:rsid w:val="002A25EF"/>
    <w:rsid w:val="003748E8"/>
    <w:rsid w:val="003C44C3"/>
    <w:rsid w:val="003D5A34"/>
    <w:rsid w:val="003E6553"/>
    <w:rsid w:val="003F5DB6"/>
    <w:rsid w:val="00421BC1"/>
    <w:rsid w:val="00465A24"/>
    <w:rsid w:val="00491E97"/>
    <w:rsid w:val="004B1B45"/>
    <w:rsid w:val="004B75AC"/>
    <w:rsid w:val="004E60DF"/>
    <w:rsid w:val="00504C04"/>
    <w:rsid w:val="005E3DC0"/>
    <w:rsid w:val="006F53DB"/>
    <w:rsid w:val="007738D4"/>
    <w:rsid w:val="00792F21"/>
    <w:rsid w:val="00831655"/>
    <w:rsid w:val="00841029"/>
    <w:rsid w:val="00863601"/>
    <w:rsid w:val="009E5EA6"/>
    <w:rsid w:val="00A04D1A"/>
    <w:rsid w:val="00A61A7B"/>
    <w:rsid w:val="00AA5A55"/>
    <w:rsid w:val="00AB1DD5"/>
    <w:rsid w:val="00AE1CE7"/>
    <w:rsid w:val="00B04AA3"/>
    <w:rsid w:val="00BF6577"/>
    <w:rsid w:val="00C43DE5"/>
    <w:rsid w:val="00CA0622"/>
    <w:rsid w:val="00CE49D5"/>
    <w:rsid w:val="00D2332A"/>
    <w:rsid w:val="00D34975"/>
    <w:rsid w:val="00D426CF"/>
    <w:rsid w:val="00D9205D"/>
    <w:rsid w:val="00D96D83"/>
    <w:rsid w:val="00DC2E8A"/>
    <w:rsid w:val="00E44572"/>
    <w:rsid w:val="00E4684B"/>
    <w:rsid w:val="00EA5C9D"/>
    <w:rsid w:val="00EC7F25"/>
    <w:rsid w:val="00EE4B39"/>
    <w:rsid w:val="00F451F0"/>
    <w:rsid w:val="00F46B18"/>
    <w:rsid w:val="00F64313"/>
    <w:rsid w:val="00FD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FF72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C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1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E1CE7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E1CE7"/>
    <w:rPr>
      <w:rFonts w:ascii="Lucida Grande" w:hAnsi="Lucida Grande" w:cs="Lucida Grande"/>
      <w:lang w:val="es-ES_tradnl"/>
    </w:rPr>
  </w:style>
  <w:style w:type="paragraph" w:styleId="ListParagraph">
    <w:name w:val="List Paragraph"/>
    <w:basedOn w:val="Normal"/>
    <w:uiPriority w:val="34"/>
    <w:qFormat/>
    <w:rsid w:val="00AE1C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2E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5C9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3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32A"/>
    <w:rPr>
      <w:rFonts w:ascii="Lucida Grande" w:hAnsi="Lucida Grande" w:cs="Lucida Grande"/>
      <w:sz w:val="18"/>
      <w:szCs w:val="18"/>
      <w:lang w:val="es-ES_tradnl"/>
    </w:rPr>
  </w:style>
  <w:style w:type="paragraph" w:styleId="FootnoteText">
    <w:name w:val="footnote text"/>
    <w:basedOn w:val="Normal"/>
    <w:link w:val="FootnoteTextChar"/>
    <w:uiPriority w:val="99"/>
    <w:unhideWhenUsed/>
    <w:rsid w:val="00EE4B39"/>
  </w:style>
  <w:style w:type="character" w:customStyle="1" w:styleId="FootnoteTextChar">
    <w:name w:val="Footnote Text Char"/>
    <w:basedOn w:val="DefaultParagraphFont"/>
    <w:link w:val="FootnoteText"/>
    <w:uiPriority w:val="99"/>
    <w:rsid w:val="00EE4B39"/>
    <w:rPr>
      <w:lang w:val="es-ES_tradnl"/>
    </w:rPr>
  </w:style>
  <w:style w:type="character" w:styleId="FootnoteReference">
    <w:name w:val="footnote reference"/>
    <w:basedOn w:val="DefaultParagraphFont"/>
    <w:uiPriority w:val="99"/>
    <w:unhideWhenUsed/>
    <w:rsid w:val="00EE4B39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C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1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E1CE7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E1CE7"/>
    <w:rPr>
      <w:rFonts w:ascii="Lucida Grande" w:hAnsi="Lucida Grande" w:cs="Lucida Grande"/>
      <w:lang w:val="es-ES_tradnl"/>
    </w:rPr>
  </w:style>
  <w:style w:type="paragraph" w:styleId="ListParagraph">
    <w:name w:val="List Paragraph"/>
    <w:basedOn w:val="Normal"/>
    <w:uiPriority w:val="34"/>
    <w:qFormat/>
    <w:rsid w:val="00AE1C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2E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5C9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3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32A"/>
    <w:rPr>
      <w:rFonts w:ascii="Lucida Grande" w:hAnsi="Lucida Grande" w:cs="Lucida Grande"/>
      <w:sz w:val="18"/>
      <w:szCs w:val="18"/>
      <w:lang w:val="es-ES_tradnl"/>
    </w:rPr>
  </w:style>
  <w:style w:type="paragraph" w:styleId="FootnoteText">
    <w:name w:val="footnote text"/>
    <w:basedOn w:val="Normal"/>
    <w:link w:val="FootnoteTextChar"/>
    <w:uiPriority w:val="99"/>
    <w:unhideWhenUsed/>
    <w:rsid w:val="00EE4B39"/>
  </w:style>
  <w:style w:type="character" w:customStyle="1" w:styleId="FootnoteTextChar">
    <w:name w:val="Footnote Text Char"/>
    <w:basedOn w:val="DefaultParagraphFont"/>
    <w:link w:val="FootnoteText"/>
    <w:uiPriority w:val="99"/>
    <w:rsid w:val="00EE4B39"/>
    <w:rPr>
      <w:lang w:val="es-ES_tradnl"/>
    </w:rPr>
  </w:style>
  <w:style w:type="character" w:styleId="FootnoteReference">
    <w:name w:val="footnote reference"/>
    <w:basedOn w:val="DefaultParagraphFont"/>
    <w:uiPriority w:val="99"/>
    <w:unhideWhenUsed/>
    <w:rsid w:val="00EE4B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deejarssmaak@gmail.com" TargetMode="External"/><Relationship Id="rId12" Type="http://schemas.openxmlformats.org/officeDocument/2006/relationships/hyperlink" Target="mailto:mistergrover131291@gmail.com" TargetMode="External"/><Relationship Id="rId13" Type="http://schemas.openxmlformats.org/officeDocument/2006/relationships/hyperlink" Target="http://www.felcc.policia.bo" TargetMode="External"/><Relationship Id="rId14" Type="http://schemas.openxmlformats.org/officeDocument/2006/relationships/chart" Target="charts/chart1.xml"/><Relationship Id="rId15" Type="http://schemas.openxmlformats.org/officeDocument/2006/relationships/image" Target="media/image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baruchspred@gmail.com" TargetMode="External"/><Relationship Id="rId9" Type="http://schemas.openxmlformats.org/officeDocument/2006/relationships/hyperlink" Target="mailto:menesesiriarte11@gmail.com" TargetMode="External"/><Relationship Id="rId10" Type="http://schemas.openxmlformats.org/officeDocument/2006/relationships/hyperlink" Target="mailto:dsaldivar1995@gmail.co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pablojordan:Tareas:PEP-721:desaparecida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/>
              <a:t>Personas desaparecidas reportadas en la FELCC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view3D>
      <c:rotX val="0"/>
      <c:rotY val="0"/>
      <c:depthPercent val="60"/>
      <c:rAngAx val="0"/>
      <c:perspective val="100"/>
    </c:view3D>
    <c:floor>
      <c:thickness val="0"/>
      <c:spPr>
        <a:solidFill>
          <a:schemeClr val="lt1">
            <a:lumMod val="95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Hoja1!$A$4</c:f>
              <c:strCache>
                <c:ptCount val="1"/>
                <c:pt idx="0">
                  <c:v>2008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accent1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1">
                  <a:lumMod val="75000"/>
                </a:schemeClr>
              </a:contourClr>
            </a:sp3d>
          </c:spPr>
          <c:invertIfNegative val="0"/>
          <c:cat>
            <c:strRef>
              <c:f>Hoja1!$B$3:$F$3</c:f>
              <c:strCache>
                <c:ptCount val="5"/>
                <c:pt idx="0">
                  <c:v>0-12</c:v>
                </c:pt>
                <c:pt idx="1">
                  <c:v>13-18</c:v>
                </c:pt>
                <c:pt idx="2">
                  <c:v>19-más</c:v>
                </c:pt>
                <c:pt idx="3">
                  <c:v>Total</c:v>
                </c:pt>
                <c:pt idx="4">
                  <c:v>Recuperados</c:v>
                </c:pt>
              </c:strCache>
            </c:strRef>
          </c:cat>
          <c:val>
            <c:numRef>
              <c:f>Hoja1!$B$4:$F$4</c:f>
              <c:numCache>
                <c:formatCode>General</c:formatCode>
                <c:ptCount val="5"/>
                <c:pt idx="0">
                  <c:v>97.0</c:v>
                </c:pt>
                <c:pt idx="1">
                  <c:v>375.0</c:v>
                </c:pt>
                <c:pt idx="2">
                  <c:v>159.0</c:v>
                </c:pt>
                <c:pt idx="3">
                  <c:v>631.0</c:v>
                </c:pt>
                <c:pt idx="4">
                  <c:v>0.0</c:v>
                </c:pt>
              </c:numCache>
            </c:numRef>
          </c:val>
        </c:ser>
        <c:ser>
          <c:idx val="1"/>
          <c:order val="1"/>
          <c:tx>
            <c:strRef>
              <c:f>Hoja1!$A$5</c:f>
              <c:strCache>
                <c:ptCount val="1"/>
                <c:pt idx="0">
                  <c:v>2009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accent2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2">
                  <a:lumMod val="75000"/>
                </a:schemeClr>
              </a:contourClr>
            </a:sp3d>
          </c:spPr>
          <c:invertIfNegative val="0"/>
          <c:cat>
            <c:strRef>
              <c:f>Hoja1!$B$3:$F$3</c:f>
              <c:strCache>
                <c:ptCount val="5"/>
                <c:pt idx="0">
                  <c:v>0-12</c:v>
                </c:pt>
                <c:pt idx="1">
                  <c:v>13-18</c:v>
                </c:pt>
                <c:pt idx="2">
                  <c:v>19-más</c:v>
                </c:pt>
                <c:pt idx="3">
                  <c:v>Total</c:v>
                </c:pt>
                <c:pt idx="4">
                  <c:v>Recuperados</c:v>
                </c:pt>
              </c:strCache>
            </c:strRef>
          </c:cat>
          <c:val>
            <c:numRef>
              <c:f>Hoja1!$B$5:$F$5</c:f>
              <c:numCache>
                <c:formatCode>General</c:formatCode>
                <c:ptCount val="5"/>
                <c:pt idx="0">
                  <c:v>55.0</c:v>
                </c:pt>
                <c:pt idx="1">
                  <c:v>176.0</c:v>
                </c:pt>
                <c:pt idx="2">
                  <c:v>98.0</c:v>
                </c:pt>
                <c:pt idx="3">
                  <c:v>329.0</c:v>
                </c:pt>
                <c:pt idx="4">
                  <c:v>0.0</c:v>
                </c:pt>
              </c:numCache>
            </c:numRef>
          </c:val>
        </c:ser>
        <c:ser>
          <c:idx val="2"/>
          <c:order val="2"/>
          <c:tx>
            <c:strRef>
              <c:f>Hoja1!$A$6</c:f>
              <c:strCache>
                <c:ptCount val="1"/>
                <c:pt idx="0">
                  <c:v>2010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accent3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3">
                  <a:lumMod val="75000"/>
                </a:schemeClr>
              </a:contourClr>
            </a:sp3d>
          </c:spPr>
          <c:invertIfNegative val="0"/>
          <c:cat>
            <c:strRef>
              <c:f>Hoja1!$B$3:$F$3</c:f>
              <c:strCache>
                <c:ptCount val="5"/>
                <c:pt idx="0">
                  <c:v>0-12</c:v>
                </c:pt>
                <c:pt idx="1">
                  <c:v>13-18</c:v>
                </c:pt>
                <c:pt idx="2">
                  <c:v>19-más</c:v>
                </c:pt>
                <c:pt idx="3">
                  <c:v>Total</c:v>
                </c:pt>
                <c:pt idx="4">
                  <c:v>Recuperados</c:v>
                </c:pt>
              </c:strCache>
            </c:strRef>
          </c:cat>
          <c:val>
            <c:numRef>
              <c:f>Hoja1!$B$6:$F$6</c:f>
              <c:numCache>
                <c:formatCode>General</c:formatCode>
                <c:ptCount val="5"/>
                <c:pt idx="0">
                  <c:v>50.0</c:v>
                </c:pt>
                <c:pt idx="1">
                  <c:v>173.0</c:v>
                </c:pt>
                <c:pt idx="2">
                  <c:v>78.0</c:v>
                </c:pt>
                <c:pt idx="3">
                  <c:v>301.0</c:v>
                </c:pt>
                <c:pt idx="4">
                  <c:v>209.0</c:v>
                </c:pt>
              </c:numCache>
            </c:numRef>
          </c:val>
        </c:ser>
        <c:ser>
          <c:idx val="3"/>
          <c:order val="3"/>
          <c:tx>
            <c:strRef>
              <c:f>Hoja1!$A$7</c:f>
              <c:strCache>
                <c:ptCount val="1"/>
                <c:pt idx="0">
                  <c:v>2011</c:v>
                </c:pt>
              </c:strCache>
            </c:strRef>
          </c:tx>
          <c:spPr>
            <a:solidFill>
              <a:schemeClr val="accent4">
                <a:alpha val="85000"/>
              </a:schemeClr>
            </a:solidFill>
            <a:ln w="9525" cap="flat" cmpd="sng" algn="ctr">
              <a:solidFill>
                <a:schemeClr val="accent4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4">
                  <a:lumMod val="75000"/>
                </a:schemeClr>
              </a:contourClr>
            </a:sp3d>
          </c:spPr>
          <c:invertIfNegative val="0"/>
          <c:cat>
            <c:strRef>
              <c:f>Hoja1!$B$3:$F$3</c:f>
              <c:strCache>
                <c:ptCount val="5"/>
                <c:pt idx="0">
                  <c:v>0-12</c:v>
                </c:pt>
                <c:pt idx="1">
                  <c:v>13-18</c:v>
                </c:pt>
                <c:pt idx="2">
                  <c:v>19-más</c:v>
                </c:pt>
                <c:pt idx="3">
                  <c:v>Total</c:v>
                </c:pt>
                <c:pt idx="4">
                  <c:v>Recuperados</c:v>
                </c:pt>
              </c:strCache>
            </c:strRef>
          </c:cat>
          <c:val>
            <c:numRef>
              <c:f>Hoja1!$B$7:$F$7</c:f>
              <c:numCache>
                <c:formatCode>General</c:formatCode>
                <c:ptCount val="5"/>
                <c:pt idx="0">
                  <c:v>21.0</c:v>
                </c:pt>
                <c:pt idx="1">
                  <c:v>91.0</c:v>
                </c:pt>
                <c:pt idx="2">
                  <c:v>65.0</c:v>
                </c:pt>
                <c:pt idx="3">
                  <c:v>176.0</c:v>
                </c:pt>
                <c:pt idx="4">
                  <c:v>123.0</c:v>
                </c:pt>
              </c:numCache>
            </c:numRef>
          </c:val>
        </c:ser>
        <c:ser>
          <c:idx val="4"/>
          <c:order val="4"/>
          <c:tx>
            <c:strRef>
              <c:f>Hoja1!$A$8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 w="9525" cap="flat" cmpd="sng" algn="ctr">
              <a:solidFill>
                <a:schemeClr val="accent5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5">
                  <a:lumMod val="75000"/>
                </a:schemeClr>
              </a:contourClr>
            </a:sp3d>
          </c:spPr>
          <c:invertIfNegative val="0"/>
          <c:cat>
            <c:strRef>
              <c:f>Hoja1!$B$3:$F$3</c:f>
              <c:strCache>
                <c:ptCount val="5"/>
                <c:pt idx="0">
                  <c:v>0-12</c:v>
                </c:pt>
                <c:pt idx="1">
                  <c:v>13-18</c:v>
                </c:pt>
                <c:pt idx="2">
                  <c:v>19-más</c:v>
                </c:pt>
                <c:pt idx="3">
                  <c:v>Total</c:v>
                </c:pt>
                <c:pt idx="4">
                  <c:v>Recuperados</c:v>
                </c:pt>
              </c:strCache>
            </c:strRef>
          </c:cat>
          <c:val>
            <c:numRef>
              <c:f>Hoja1!$B$8:$F$8</c:f>
              <c:numCache>
                <c:formatCode>General</c:formatCode>
                <c:ptCount val="5"/>
                <c:pt idx="0">
                  <c:v>223.0</c:v>
                </c:pt>
                <c:pt idx="1">
                  <c:v>815.0</c:v>
                </c:pt>
                <c:pt idx="2">
                  <c:v>401.0</c:v>
                </c:pt>
                <c:pt idx="3">
                  <c:v>1437.0</c:v>
                </c:pt>
                <c:pt idx="4">
                  <c:v>332.0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5"/>
        <c:shape val="box"/>
        <c:axId val="2116236760"/>
        <c:axId val="2116240680"/>
        <c:axId val="0"/>
      </c:bar3DChart>
      <c:catAx>
        <c:axId val="2116236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6240680"/>
        <c:crosses val="autoZero"/>
        <c:auto val="1"/>
        <c:lblAlgn val="ctr"/>
        <c:lblOffset val="100"/>
        <c:noMultiLvlLbl val="0"/>
      </c:catAx>
      <c:valAx>
        <c:axId val="2116240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6236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704</Words>
  <Characters>4013</Characters>
  <Application>Microsoft Macintosh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 Jordan</dc:creator>
  <cp:keywords/>
  <dc:description/>
  <cp:lastModifiedBy>Pablo  Jordan</cp:lastModifiedBy>
  <cp:revision>39</cp:revision>
  <dcterms:created xsi:type="dcterms:W3CDTF">2017-10-10T04:05:00Z</dcterms:created>
  <dcterms:modified xsi:type="dcterms:W3CDTF">2017-10-11T15:00:00Z</dcterms:modified>
</cp:coreProperties>
</file>