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after="0"/>
      </w:pPr>
    </w:p>
    <w:p>
      <w:pPr>
        <w:pBdr>
          <w:bottom w:val="single" w:color="1B2A4A" w:sz="8" w:space="20"/>
        </w:pBdr>
        <w:spacing w:after="100"/>
        <w:jc w:val="center"/>
      </w:pPr>
      <w:r>
        <w:rPr>
          <w:rFonts w:ascii="Arial" w:cs="Arial" w:eastAsia="Arial" w:hAnsi="Arial"/>
          <w:b/>
          <w:bCs/>
          <w:color w:val="1B2A4A"/>
          <w:sz w:val="44"/>
          <w:szCs w:val="44"/>
        </w:rPr>
        <w:t xml:space="preserve">「光与影」：AI 的八万人图景</w:t>
      </w:r>
    </w:p>
    <w:p>
      <w:pPr>
        <w:spacing w:before="200" w:after="0"/>
      </w:pPr>
    </w:p>
    <w:p>
      <w:pPr>
        <w:spacing w:after="60"/>
        <w:jc w:val="center"/>
      </w:pPr>
      <w:r>
        <w:rPr>
          <w:rFonts w:ascii="Arial" w:cs="Arial" w:eastAsia="Arial" w:hAnsi="Arial"/>
          <w:color w:val="2E5E8C"/>
          <w:sz w:val="28"/>
          <w:szCs w:val="28"/>
        </w:rPr>
        <w:t xml:space="preserve">Anthropic《81,000 人访谈》研究深度解读报告</w:t>
      </w:r>
    </w:p>
    <w:p>
      <w:pPr>
        <w:spacing w:before="600" w:after="0"/>
      </w:pPr>
    </w:p>
    <w:p>
      <w:pPr>
        <w:spacing w:after="100"/>
        <w:jc w:val="center"/>
      </w:pPr>
      <w:r>
        <w:rPr>
          <w:rFonts w:ascii="Arial" w:cs="Arial" w:eastAsia="Arial" w:hAnsi="Arial"/>
          <w:i/>
          <w:iCs/>
          <w:color w:val="666666"/>
          <w:sz w:val="22"/>
          <w:szCs w:val="22"/>
        </w:rPr>
        <w:t xml:space="preserve">What 81,000 People Want and Don’t Want from AI</w:t>
      </w:r>
    </w:p>
    <w:p>
      <w:pPr>
        <w:spacing w:before="200" w:after="0"/>
      </w:pPr>
    </w:p>
    <w:p>
      <w:pPr>
        <w:jc w:val="center"/>
      </w:pPr>
      <w:r>
        <w:rPr>
          <w:rFonts w:ascii="Arial" w:cs="Arial" w:eastAsia="Arial" w:hAnsi="Arial"/>
          <w:color w:val="666666"/>
          <w:sz w:val="22"/>
          <w:szCs w:val="22"/>
        </w:rPr>
        <w:t xml:space="preserve">2026 年 3 月</w:t>
      </w:r>
    </w:p>
    <w:p>
      <w:pPr>
        <w:sectPr>
          <w:pgSz w:w="12240" w:h="15840" w:orient="portrait"/>
          <w:pgMar w:top="1440" w:right="1440" w:bottom="1440" w:left="1440" w:header="708" w:footer="708" w:gutter="0"/>
          <w:pgNumType/>
          <w:docGrid w:linePitch="360"/>
        </w:sectPr>
      </w:pPr>
    </w:p>
    <w:p>
      <w:pPr>
        <w:pStyle w:val="Heading1"/>
      </w:pPr>
      <w:r>
        <w:t xml:space="preserve">摘要</w:t>
      </w:r>
    </w:p>
    <w:p>
      <w:pPr>
        <w:spacing w:before="120" w:after="120" w:line="360"/>
        <w:ind w:firstLine="480"/>
        <w:jc w:val="both"/>
      </w:pPr>
      <w:r>
        <w:rPr>
          <w:rFonts w:ascii="Arial" w:cs="Arial" w:eastAsia="Arial" w:hAnsi="Arial"/>
          <w:i w:val="false"/>
          <w:iCs w:val="false"/>
          <w:color w:val="333333"/>
          <w:sz w:val="22"/>
          <w:szCs w:val="22"/>
        </w:rPr>
        <w:t xml:space="preserve">2025 年 12 月，Anthropic 通过其专门设计的“Anthopic Interviewer”系统，对 80,508 名 Claude 用户进行了开放式深度访谈。受访者来自 159 个国家，使用 70 种语言，构成了近年来规模最大、语言覆盖最广的定性研究。研究于 2026 年 3 月 19 日正式发布。</w:t>
      </w:r>
    </w:p>
    <w:p>
      <w:pPr>
        <w:spacing w:before="120" w:after="120" w:line="360"/>
        <w:ind w:firstLine="480"/>
        <w:jc w:val="both"/>
      </w:pPr>
      <w:r>
        <w:rPr>
          <w:rFonts w:ascii="Arial" w:cs="Arial" w:eastAsia="Arial" w:hAnsi="Arial"/>
          <w:i w:val="false"/>
          <w:iCs w:val="false"/>
          <w:color w:val="333333"/>
          <w:sz w:val="22"/>
          <w:szCs w:val="22"/>
        </w:rPr>
        <w:t xml:space="preserve">本报告对该研究的核心发现进行系统性解读。主要结论包括：用户对 AI 的期待以职业提升为主导（18.8%），而非娱乐或创意输出；用户最大的担忧并非媒体焦点的“失业威胁”，而是 AI 的不可靠性与幻觉问题（26.7%）；希望与担忧并非分属两个对立阵营，而是以“光与影”模式共存于同一个用户内部；AI 的影响具有显著的放大器效应，其结果高度依赖于使用者的个人能力、社会位置与制度环境。</w:t>
      </w:r>
    </w:p>
    <w:p>
      <w:pPr>
        <w:pBdr>
          <w:bottom w:val="single" w:color="B0BEC5" w:sz="4" w:space="8"/>
        </w:pBdr>
        <w:spacing w:before="300" w:after="300"/>
      </w:pPr>
    </w:p>
    <w:p>
      <w:pPr>
        <w:pStyle w:val="Heading1"/>
      </w:pPr>
      <w:r>
        <w:t xml:space="preserve">一、研究背景与问题意识</w:t>
      </w:r>
    </w:p>
    <w:p>
      <w:pPr>
        <w:spacing w:before="120" w:after="120" w:line="360"/>
        <w:ind w:firstLine="480"/>
        <w:jc w:val="both"/>
      </w:pPr>
      <w:r>
        <w:rPr>
          <w:rFonts w:ascii="Arial" w:cs="Arial" w:eastAsia="Arial" w:hAnsi="Arial"/>
          <w:i w:val="false"/>
          <w:iCs w:val="false"/>
          <w:color w:val="333333"/>
          <w:sz w:val="22"/>
          <w:szCs w:val="22"/>
        </w:rPr>
        <w:t xml:space="preserve">当前围绕人工智能的公共讨论呈现出显著的结构性失衡。主流叙事大量集中于抽象的宏大预言——AGI 是否失控、自动化是否改变历史、AI 对人类文明的终极影响——而忽视了一个更为关键的现实问题：那些已经在日常生活中使用 AI 的真实用户，具体经历了什么？他们如何定义“AI 往好的方向发展”？他们害怕 AI 怎样伤害自己？</w:t>
      </w:r>
    </w:p>
    <w:p>
      <w:pPr>
        <w:spacing w:before="120" w:after="120" w:line="360"/>
        <w:ind w:firstLine="480"/>
        <w:jc w:val="both"/>
      </w:pPr>
      <w:r>
        <w:rPr>
          <w:rFonts w:ascii="Arial" w:cs="Arial" w:eastAsia="Arial" w:hAnsi="Arial"/>
          <w:i w:val="false"/>
          <w:iCs w:val="false"/>
          <w:color w:val="333333"/>
          <w:sz w:val="22"/>
          <w:szCs w:val="22"/>
        </w:rPr>
        <w:t xml:space="preserve">Anthropic 的这项研究正是试图填补这一空白。其核心问题意识是：真正重要的不仅是“AI 会不会统治世界”，还应当是“一个普通人希望 AI 帮他做什么”“他在生活中怎样定义 AI 用得好”“现实体验和抽象舆论之间是否一致”。</w:t>
      </w:r>
    </w:p>
    <w:p>
      <w:pPr>
        <w:pStyle w:val="Heading1"/>
      </w:pPr>
      <w:r>
        <w:t xml:space="preserve">二、研究方法与样本概况</w:t>
      </w:r>
    </w:p>
    <w:p>
      <w:pPr>
        <w:pStyle w:val="Heading2"/>
      </w:pPr>
      <w:r>
        <w:t xml:space="preserve">2.1 方法设计</w:t>
      </w:r>
    </w:p>
    <w:p>
      <w:pPr>
        <w:spacing w:before="120" w:after="120" w:line="360"/>
        <w:ind w:firstLine="480"/>
        <w:jc w:val="both"/>
      </w:pPr>
      <w:r>
        <w:rPr>
          <w:rFonts w:ascii="Arial" w:cs="Arial" w:eastAsia="Arial" w:hAnsi="Arial"/>
          <w:i w:val="false"/>
          <w:iCs w:val="false"/>
          <w:color w:val="333333"/>
          <w:sz w:val="22"/>
          <w:szCs w:val="22"/>
        </w:rPr>
        <w:t xml:space="preserve">研究采用了一种创新性的 AI 辅助定性研究方法。Anthropic 开发了名为“Anthopic Interviewer”的专用 Claude 版本，对每位受访者进行结构化但开放式的一对一访谈。访谈包含四个核心问题：上一次使用 AI 做了什么？如果拥有一根魔法棒，最希望 AI 实现什么？AI 是否已经向这个愿景迈出了一步？担心什么可能出错？系统根据回答进行自适应追问，以挖掘表层回答背后的深层动机。</w:t>
      </w:r>
    </w:p>
    <w:p>
      <w:pPr>
        <w:spacing w:before="120" w:after="120" w:line="360"/>
        <w:ind w:firstLine="480"/>
        <w:jc w:val="both"/>
      </w:pPr>
      <w:r>
        <w:rPr>
          <w:rFonts w:ascii="Arial" w:cs="Arial" w:eastAsia="Arial" w:hAnsi="Arial"/>
          <w:i w:val="false"/>
          <w:iCs w:val="false"/>
          <w:color w:val="333333"/>
          <w:sz w:val="22"/>
          <w:szCs w:val="22"/>
        </w:rPr>
        <w:t xml:space="preserve">在分析端，研究团队构建了 Claude 驱动的分类器体系，对每次对话进行多维度编码。值得注意的是其编码逻辑的不对称性：“用户期待”被归类为每人单一主要类别，而“用户担忧”采用多标签编码——因为受访者通常会同时表达多种不同的担忧。这一设计决策本身就反映出了重要的方法论洞察：人们对 AI 的恐惧比期待更复杂、更多元。</w:t>
      </w:r>
    </w:p>
    <w:p>
      <w:pPr>
        <w:pStyle w:val="Heading2"/>
      </w:pPr>
      <w:r>
        <w:t xml:space="preserve">2.2 样本概况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20"/>
                <w:szCs w:val="20"/>
              </w:rPr>
              <w:t xml:space="preserve">指标</w:t>
            </w:r>
          </w:p>
        </w:tc>
        <w:tc>
          <w:tcPr>
            <w:tcW w:type="dxa" w:w="624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20"/>
                <w:szCs w:val="20"/>
              </w:rPr>
              <w:t xml:space="preserve">数据</w:t>
            </w:r>
          </w:p>
        </w:tc>
      </w:tr>
      <w:tr>
        <w:tc>
          <w:tcPr>
            <w:tcW w:type="dxa" w:w="312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left"/>
            </w:pPr>
            <w:r>
              <w:rPr>
                <w:rFonts w:ascii="Arial" w:cs="Arial" w:eastAsia="Arial" w:hAnsi="Arial"/>
                <w:b/>
                <w:bCs/>
                <w:color w:val="333333"/>
                <w:sz w:val="20"/>
                <w:szCs w:val="20"/>
              </w:rPr>
              <w:t xml:space="preserve">参与人数</w:t>
            </w:r>
          </w:p>
        </w:tc>
        <w:tc>
          <w:tcPr>
            <w:tcW w:type="dxa" w:w="624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left"/>
            </w:pPr>
            <w:r>
              <w:rPr>
                <w:rFonts w:ascii="Arial" w:cs="Arial" w:eastAsia="Arial" w:hAnsi="Arial"/>
                <w:b w:val="false"/>
                <w:bCs w:val="false"/>
                <w:color w:val="333333"/>
                <w:sz w:val="20"/>
                <w:szCs w:val="20"/>
              </w:rPr>
              <w:t xml:space="preserve">80,508 人</w:t>
            </w:r>
          </w:p>
        </w:tc>
      </w:tr>
      <w:t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before="30" w:after="30"/>
              <w:jc w:val="left"/>
            </w:pPr>
            <w:r>
              <w:rPr>
                <w:rFonts w:ascii="Arial" w:cs="Arial" w:eastAsia="Arial" w:hAnsi="Arial"/>
                <w:b/>
                <w:bCs/>
                <w:color w:val="333333"/>
                <w:sz w:val="20"/>
                <w:szCs w:val="20"/>
              </w:rPr>
              <w:t xml:space="preserve">国家覆盖</w:t>
            </w:r>
          </w:p>
        </w:tc>
        <w:tc>
          <w:tcPr>
            <w:tcW w:type="dxa" w:w="624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before="30" w:after="30"/>
              <w:jc w:val="left"/>
            </w:pPr>
            <w:r>
              <w:rPr>
                <w:rFonts w:ascii="Arial" w:cs="Arial" w:eastAsia="Arial" w:hAnsi="Arial"/>
                <w:b w:val="false"/>
                <w:bCs w:val="false"/>
                <w:color w:val="333333"/>
                <w:sz w:val="20"/>
                <w:szCs w:val="20"/>
              </w:rPr>
              <w:t xml:space="preserve">159 个国家</w:t>
            </w:r>
          </w:p>
        </w:tc>
      </w:tr>
      <w:tr>
        <w:tc>
          <w:tcPr>
            <w:tcW w:type="dxa" w:w="312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left"/>
            </w:pPr>
            <w:r>
              <w:rPr>
                <w:rFonts w:ascii="Arial" w:cs="Arial" w:eastAsia="Arial" w:hAnsi="Arial"/>
                <w:b/>
                <w:bCs/>
                <w:color w:val="333333"/>
                <w:sz w:val="20"/>
                <w:szCs w:val="20"/>
              </w:rPr>
              <w:t xml:space="preserve">语言覆盖</w:t>
            </w:r>
          </w:p>
        </w:tc>
        <w:tc>
          <w:tcPr>
            <w:tcW w:type="dxa" w:w="624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left"/>
            </w:pPr>
            <w:r>
              <w:rPr>
                <w:rFonts w:ascii="Arial" w:cs="Arial" w:eastAsia="Arial" w:hAnsi="Arial"/>
                <w:b w:val="false"/>
                <w:bCs w:val="false"/>
                <w:color w:val="333333"/>
                <w:sz w:val="20"/>
                <w:szCs w:val="20"/>
              </w:rPr>
              <w:t xml:space="preserve">70 种语言</w:t>
            </w:r>
          </w:p>
        </w:tc>
      </w:tr>
      <w:t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before="30" w:after="30"/>
              <w:jc w:val="left"/>
            </w:pPr>
            <w:r>
              <w:rPr>
                <w:rFonts w:ascii="Arial" w:cs="Arial" w:eastAsia="Arial" w:hAnsi="Arial"/>
                <w:b/>
                <w:bCs/>
                <w:color w:val="333333"/>
                <w:sz w:val="20"/>
                <w:szCs w:val="20"/>
              </w:rPr>
              <w:t xml:space="preserve">访谈时间</w:t>
            </w:r>
          </w:p>
        </w:tc>
        <w:tc>
          <w:tcPr>
            <w:tcW w:type="dxa" w:w="624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before="30" w:after="30"/>
              <w:jc w:val="left"/>
            </w:pPr>
            <w:r>
              <w:rPr>
                <w:rFonts w:ascii="Arial" w:cs="Arial" w:eastAsia="Arial" w:hAnsi="Arial"/>
                <w:b w:val="false"/>
                <w:bCs w:val="false"/>
                <w:color w:val="333333"/>
                <w:sz w:val="20"/>
                <w:szCs w:val="20"/>
              </w:rPr>
              <w:t xml:space="preserve">2025 年 12 月，为期一周</w:t>
            </w:r>
          </w:p>
        </w:tc>
      </w:tr>
      <w:tr>
        <w:tc>
          <w:tcPr>
            <w:tcW w:type="dxa" w:w="312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left"/>
            </w:pPr>
            <w:r>
              <w:rPr>
                <w:rFonts w:ascii="Arial" w:cs="Arial" w:eastAsia="Arial" w:hAnsi="Arial"/>
                <w:b/>
                <w:bCs/>
                <w:color w:val="333333"/>
                <w:sz w:val="20"/>
                <w:szCs w:val="20"/>
              </w:rPr>
              <w:t xml:space="preserve">发布时间</w:t>
            </w:r>
          </w:p>
        </w:tc>
        <w:tc>
          <w:tcPr>
            <w:tcW w:type="dxa" w:w="624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left"/>
            </w:pPr>
            <w:r>
              <w:rPr>
                <w:rFonts w:ascii="Arial" w:cs="Arial" w:eastAsia="Arial" w:hAnsi="Arial"/>
                <w:b w:val="false"/>
                <w:bCs w:val="false"/>
                <w:color w:val="333333"/>
                <w:sz w:val="20"/>
                <w:szCs w:val="20"/>
              </w:rPr>
              <w:t xml:space="preserve">2026 年 3 月 19 日</w:t>
            </w:r>
          </w:p>
        </w:tc>
      </w:tr>
      <w:t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before="30" w:after="30"/>
              <w:jc w:val="left"/>
            </w:pPr>
            <w:r>
              <w:rPr>
                <w:rFonts w:ascii="Arial" w:cs="Arial" w:eastAsia="Arial" w:hAnsi="Arial"/>
                <w:b/>
                <w:bCs/>
                <w:color w:val="333333"/>
                <w:sz w:val="20"/>
                <w:szCs w:val="20"/>
              </w:rPr>
              <w:t xml:space="preserve">情感倾向</w:t>
            </w:r>
          </w:p>
        </w:tc>
        <w:tc>
          <w:tcPr>
            <w:tcW w:type="dxa" w:w="624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before="30" w:after="30"/>
              <w:jc w:val="left"/>
            </w:pPr>
            <w:r>
              <w:rPr>
                <w:rFonts w:ascii="Arial" w:cs="Arial" w:eastAsia="Arial" w:hAnsi="Arial"/>
                <w:b w:val="false"/>
                <w:bCs w:val="false"/>
                <w:color w:val="333333"/>
                <w:sz w:val="20"/>
                <w:szCs w:val="20"/>
              </w:rPr>
              <w:t xml:space="preserve">67% 净正面情绪</w:t>
            </w:r>
          </w:p>
        </w:tc>
      </w:tr>
    </w:tbl>
    <w:p>
      <w:pPr>
        <w:pStyle w:val="Heading2"/>
      </w:pPr>
      <w:r>
        <w:t xml:space="preserve">2.3 方法论局限性</w:t>
      </w:r>
    </w:p>
    <w:p>
      <w:pPr>
        <w:spacing w:before="120" w:after="120" w:line="360"/>
        <w:ind w:firstLine="480"/>
        <w:jc w:val="both"/>
      </w:pPr>
      <w:r>
        <w:rPr>
          <w:rFonts w:ascii="Arial" w:cs="Arial" w:eastAsia="Arial" w:hAnsi="Arial"/>
          <w:i w:val="false"/>
          <w:iCs w:val="false"/>
          <w:color w:val="333333"/>
          <w:sz w:val="22"/>
          <w:szCs w:val="22"/>
        </w:rPr>
        <w:t xml:space="preserve">必须指出该研究的几项重要局限。</w:t>
      </w:r>
      <w:r>
        <w:rPr>
          <w:rFonts w:ascii="Arial" w:cs="Arial" w:eastAsia="Arial" w:hAnsi="Arial"/>
          <w:b/>
          <w:bCs/>
          <w:color w:val="222222"/>
          <w:sz w:val="22"/>
          <w:szCs w:val="22"/>
        </w:rPr>
        <w:t xml:space="preserve">第一，样本偏差。</w:t>
      </w:r>
      <w:r>
        <w:rPr>
          <w:rFonts w:ascii="Arial" w:cs="Arial" w:eastAsia="Arial" w:hAnsi="Arial"/>
          <w:i w:val="false"/>
          <w:iCs w:val="false"/>
          <w:color w:val="333333"/>
          <w:sz w:val="22"/>
          <w:szCs w:val="22"/>
        </w:rPr>
        <w:t xml:space="preserve">所有受访者均为现有 Claude 用户，倾向于早期采用者，因止 67% 的净正面情绪几乎肯定高估了全球普遍情绪。那些因可靠性问题或真实伤害而停止使用 Claude 的人，并不在数据集中。</w:t>
      </w:r>
      <w:r>
        <w:rPr>
          <w:rFonts w:ascii="Arial" w:cs="Arial" w:eastAsia="Arial" w:hAnsi="Arial"/>
          <w:b/>
          <w:bCs/>
          <w:color w:val="222222"/>
          <w:sz w:val="22"/>
          <w:szCs w:val="22"/>
        </w:rPr>
        <w:t xml:space="preserve">第二，访谈順序效应。</w:t>
      </w:r>
      <w:r>
        <w:rPr>
          <w:rFonts w:ascii="Arial" w:cs="Arial" w:eastAsia="Arial" w:hAnsi="Arial"/>
          <w:i w:val="false"/>
          <w:iCs w:val="false"/>
          <w:color w:val="333333"/>
          <w:sz w:val="22"/>
          <w:szCs w:val="22"/>
        </w:rPr>
        <w:t xml:space="preserve">研究先询问积极愿景再询问担忧，可能产生正面启动效应。</w:t>
      </w:r>
      <w:r>
        <w:rPr>
          <w:rFonts w:ascii="Arial" w:cs="Arial" w:eastAsia="Arial" w:hAnsi="Arial"/>
          <w:b/>
          <w:bCs/>
          <w:color w:val="222222"/>
          <w:sz w:val="22"/>
          <w:szCs w:val="22"/>
        </w:rPr>
        <w:t xml:space="preserve">第三，时间差距。</w:t>
      </w:r>
      <w:r>
        <w:rPr>
          <w:rFonts w:ascii="Arial" w:cs="Arial" w:eastAsia="Arial" w:hAnsi="Arial"/>
          <w:i w:val="false"/>
          <w:iCs w:val="false"/>
          <w:color w:val="333333"/>
          <w:sz w:val="22"/>
          <w:szCs w:val="22"/>
        </w:rPr>
        <w:t xml:space="preserve">访谈发生在 2024 年 12 月，发布在 2026 年 3 月，间隔 15 个月。在此期间 Claude 本身已经历多次重大迭代，受访者描述的体验未必反映当前能力。</w:t>
      </w:r>
      <w:r>
        <w:rPr>
          <w:rFonts w:ascii="Arial" w:cs="Arial" w:eastAsia="Arial" w:hAnsi="Arial"/>
          <w:b/>
          <w:bCs/>
          <w:color w:val="222222"/>
          <w:sz w:val="22"/>
          <w:szCs w:val="22"/>
        </w:rPr>
        <w:t xml:space="preserve">第四，反身性问题。</w:t>
      </w:r>
      <w:r>
        <w:rPr>
          <w:rFonts w:ascii="Arial" w:cs="Arial" w:eastAsia="Arial" w:hAnsi="Arial"/>
          <w:i w:val="false"/>
          <w:iCs w:val="false"/>
          <w:color w:val="333333"/>
          <w:sz w:val="22"/>
          <w:szCs w:val="22"/>
        </w:rPr>
        <w:t xml:space="preserve">用 Claude 访谈用户对 Claude 的看法，其社会动力学并不简单——受访者可能因礼貌效应而弱化批评。</w:t>
      </w:r>
    </w:p>
    <w:p>
      <w:pPr>
        <w:spacing w:before="120" w:after="120" w:line="360"/>
        <w:ind w:firstLine="480"/>
        <w:jc w:val="both"/>
      </w:pPr>
      <w:r>
        <w:rPr>
          <w:rFonts w:ascii="Arial" w:cs="Arial" w:eastAsia="Arial" w:hAnsi="Arial"/>
          <w:i w:val="false"/>
          <w:iCs w:val="false"/>
          <w:color w:val="333333"/>
          <w:sz w:val="22"/>
          <w:szCs w:val="22"/>
        </w:rPr>
        <w:t xml:space="preserve">尽管如此，其规模、语言多样性和开放式深度在现有社会科学研究中仍属空前。研究团队对上述局限均有明确承认，并提供了详细的方法论附录。</w:t>
      </w:r>
    </w:p>
    <w:p>
      <w:pPr>
        <w:pBdr>
          <w:bottom w:val="single" w:color="B0BEC5" w:sz="4" w:space="8"/>
        </w:pBdr>
        <w:spacing w:before="300" w:after="300"/>
      </w:pPr>
    </w:p>
    <w:p>
      <w:pPr>
        <w:pStyle w:val="Heading1"/>
      </w:pPr>
      <w:r>
        <w:t xml:space="preserve">三、核心发现（一）：九大愿景类别</w:t>
      </w:r>
    </w:p>
    <w:p>
      <w:pPr>
        <w:spacing w:before="120" w:after="120" w:line="360"/>
        <w:ind w:firstLine="480"/>
        <w:jc w:val="both"/>
      </w:pPr>
      <w:r>
        <w:rPr>
          <w:rFonts w:ascii="Arial" w:cs="Arial" w:eastAsia="Arial" w:hAnsi="Arial"/>
          <w:i w:val="false"/>
          <w:iCs w:val="false"/>
          <w:color w:val="333333"/>
          <w:sz w:val="22"/>
          <w:szCs w:val="22"/>
        </w:rPr>
        <w:t xml:space="preserve">研究对“如果你有一根魔法棒，最希望 AI 为你做什么”这一开放式问题的回答进行归类，形成了九个主要愿景类别。结果呈现出几个显著特征：</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900"/>
        <w:gridCol w:w="4660"/>
      </w:tblGrid>
      <w:tr>
        <w:tc>
          <w:tcPr>
            <w:tcW w:type="dxa" w:w="6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20"/>
                <w:szCs w:val="20"/>
              </w:rPr>
              <w:t xml:space="preserve">序号</w:t>
            </w:r>
          </w:p>
        </w:tc>
        <w:tc>
          <w:tcPr>
            <w:tcW w:type="dxa" w:w="3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20"/>
                <w:szCs w:val="20"/>
              </w:rPr>
              <w:t xml:space="preserve">愿景类别</w:t>
            </w:r>
          </w:p>
        </w:tc>
        <w:tc>
          <w:tcPr>
            <w:tcW w:type="dxa" w:w="9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20"/>
                <w:szCs w:val="20"/>
              </w:rPr>
              <w:t xml:space="preserve">占比</w:t>
            </w:r>
          </w:p>
        </w:tc>
        <w:tc>
          <w:tcPr>
            <w:tcW w:type="dxa" w:w="46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20"/>
                <w:szCs w:val="20"/>
              </w:rPr>
              <w:t xml:space="preserve">核心内涵</w:t>
            </w:r>
          </w:p>
        </w:tc>
      </w:tr>
      <w:tr>
        <w:tc>
          <w:tcPr>
            <w:tcW w:type="dxa" w:w="60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center"/>
            </w:pPr>
            <w:r>
              <w:rPr>
                <w:rFonts w:ascii="Arial" w:cs="Arial" w:eastAsia="Arial" w:hAnsi="Arial"/>
                <w:b w:val="false"/>
                <w:bCs w:val="false"/>
                <w:color w:val="333333"/>
                <w:sz w:val="20"/>
                <w:szCs w:val="20"/>
              </w:rPr>
              <w:t xml:space="preserve">1</w:t>
            </w:r>
          </w:p>
        </w:tc>
        <w:tc>
          <w:tcPr>
            <w:tcW w:type="dxa" w:w="320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left"/>
            </w:pPr>
            <w:r>
              <w:rPr>
                <w:rFonts w:ascii="Arial" w:cs="Arial" w:eastAsia="Arial" w:hAnsi="Arial"/>
                <w:b/>
                <w:bCs/>
                <w:color w:val="333333"/>
                <w:sz w:val="20"/>
                <w:szCs w:val="20"/>
              </w:rPr>
              <w:t xml:space="preserve">职业卓越（Professional Excellence）</w:t>
            </w:r>
          </w:p>
        </w:tc>
        <w:tc>
          <w:tcPr>
            <w:tcW w:type="dxa" w:w="90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center"/>
            </w:pPr>
            <w:r>
              <w:rPr>
                <w:rFonts w:ascii="Arial" w:cs="Arial" w:eastAsia="Arial" w:hAnsi="Arial"/>
                <w:b/>
                <w:bCs/>
                <w:color w:val="2E5E8C"/>
                <w:sz w:val="20"/>
                <w:szCs w:val="20"/>
              </w:rPr>
              <w:t xml:space="preserve">18.8%</w:t>
            </w:r>
          </w:p>
        </w:tc>
        <w:tc>
          <w:tcPr>
            <w:tcW w:type="dxa" w:w="466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left"/>
            </w:pPr>
            <w:r>
              <w:rPr>
                <w:rFonts w:ascii="Arial" w:cs="Arial" w:eastAsia="Arial" w:hAnsi="Arial"/>
                <w:b w:val="false"/>
                <w:bCs w:val="false"/>
                <w:color w:val="333333"/>
                <w:sz w:val="20"/>
                <w:szCs w:val="20"/>
              </w:rPr>
              <w:t xml:space="preserve">提升工作表现与专业能力，更高效解决复杂任务</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before="30" w:after="30"/>
              <w:jc w:val="center"/>
            </w:pPr>
            <w:r>
              <w:rPr>
                <w:rFonts w:ascii="Arial" w:cs="Arial" w:eastAsia="Arial" w:hAnsi="Arial"/>
                <w:b w:val="false"/>
                <w:bCs w:val="false"/>
                <w:color w:val="333333"/>
                <w:sz w:val="20"/>
                <w:szCs w:val="20"/>
              </w:rPr>
              <w:t xml:space="preserve">2</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before="30" w:after="30"/>
              <w:jc w:val="left"/>
            </w:pPr>
            <w:r>
              <w:rPr>
                <w:rFonts w:ascii="Arial" w:cs="Arial" w:eastAsia="Arial" w:hAnsi="Arial"/>
                <w:b/>
                <w:bCs/>
                <w:color w:val="333333"/>
                <w:sz w:val="20"/>
                <w:szCs w:val="20"/>
              </w:rPr>
              <w:t xml:space="preserve">个人转变（Personal Transformation）</w:t>
            </w:r>
          </w:p>
        </w:tc>
        <w:tc>
          <w:tcPr>
            <w:tcW w:type="dxa" w:w="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before="30" w:after="30"/>
              <w:jc w:val="center"/>
            </w:pPr>
            <w:r>
              <w:rPr>
                <w:rFonts w:ascii="Arial" w:cs="Arial" w:eastAsia="Arial" w:hAnsi="Arial"/>
                <w:b/>
                <w:bCs/>
                <w:color w:val="2E5E8C"/>
                <w:sz w:val="20"/>
                <w:szCs w:val="20"/>
              </w:rPr>
              <w:t xml:space="preserve">13.7%</w:t>
            </w:r>
          </w:p>
        </w:tc>
        <w:tc>
          <w:tcPr>
            <w:tcW w:type="dxa" w:w="46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before="30" w:after="30"/>
              <w:jc w:val="left"/>
            </w:pPr>
            <w:r>
              <w:rPr>
                <w:rFonts w:ascii="Arial" w:cs="Arial" w:eastAsia="Arial" w:hAnsi="Arial"/>
                <w:b w:val="false"/>
                <w:bCs w:val="false"/>
                <w:color w:val="333333"/>
                <w:sz w:val="20"/>
                <w:szCs w:val="20"/>
              </w:rPr>
              <w:t xml:space="preserve">自我提升、心理成长、方向感与决策质量改善</w:t>
            </w:r>
          </w:p>
        </w:tc>
      </w:tr>
      <w:tr>
        <w:tc>
          <w:tcPr>
            <w:tcW w:type="dxa" w:w="60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center"/>
            </w:pPr>
            <w:r>
              <w:rPr>
                <w:rFonts w:ascii="Arial" w:cs="Arial" w:eastAsia="Arial" w:hAnsi="Arial"/>
                <w:b w:val="false"/>
                <w:bCs w:val="false"/>
                <w:color w:val="333333"/>
                <w:sz w:val="20"/>
                <w:szCs w:val="20"/>
              </w:rPr>
              <w:t xml:space="preserve">3</w:t>
            </w:r>
          </w:p>
        </w:tc>
        <w:tc>
          <w:tcPr>
            <w:tcW w:type="dxa" w:w="320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left"/>
            </w:pPr>
            <w:r>
              <w:rPr>
                <w:rFonts w:ascii="Arial" w:cs="Arial" w:eastAsia="Arial" w:hAnsi="Arial"/>
                <w:b/>
                <w:bCs/>
                <w:color w:val="333333"/>
                <w:sz w:val="20"/>
                <w:szCs w:val="20"/>
              </w:rPr>
              <w:t xml:space="preserve">生活管理（Life Management）</w:t>
            </w:r>
          </w:p>
        </w:tc>
        <w:tc>
          <w:tcPr>
            <w:tcW w:type="dxa" w:w="90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center"/>
            </w:pPr>
            <w:r>
              <w:rPr>
                <w:rFonts w:ascii="Arial" w:cs="Arial" w:eastAsia="Arial" w:hAnsi="Arial"/>
                <w:b/>
                <w:bCs/>
                <w:color w:val="2E5E8C"/>
                <w:sz w:val="20"/>
                <w:szCs w:val="20"/>
              </w:rPr>
              <w:t xml:space="preserve">13.5%</w:t>
            </w:r>
          </w:p>
        </w:tc>
        <w:tc>
          <w:tcPr>
            <w:tcW w:type="dxa" w:w="466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left"/>
            </w:pPr>
            <w:r>
              <w:rPr>
                <w:rFonts w:ascii="Arial" w:cs="Arial" w:eastAsia="Arial" w:hAnsi="Arial"/>
                <w:b w:val="false"/>
                <w:bCs w:val="false"/>
                <w:color w:val="333333"/>
                <w:sz w:val="20"/>
                <w:szCs w:val="20"/>
              </w:rPr>
              <w:t xml:space="preserve">日程规划、信息整合、降低日常认知负担</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before="30" w:after="30"/>
              <w:jc w:val="center"/>
            </w:pPr>
            <w:r>
              <w:rPr>
                <w:rFonts w:ascii="Arial" w:cs="Arial" w:eastAsia="Arial" w:hAnsi="Arial"/>
                <w:b w:val="false"/>
                <w:bCs w:val="false"/>
                <w:color w:val="333333"/>
                <w:sz w:val="20"/>
                <w:szCs w:val="20"/>
              </w:rPr>
              <w:t xml:space="preserve">4</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before="30" w:after="30"/>
              <w:jc w:val="left"/>
            </w:pPr>
            <w:r>
              <w:rPr>
                <w:rFonts w:ascii="Arial" w:cs="Arial" w:eastAsia="Arial" w:hAnsi="Arial"/>
                <w:b/>
                <w:bCs/>
                <w:color w:val="333333"/>
                <w:sz w:val="20"/>
                <w:szCs w:val="20"/>
              </w:rPr>
              <w:t xml:space="preserve">时间自由（Time Freedom）</w:t>
            </w:r>
          </w:p>
        </w:tc>
        <w:tc>
          <w:tcPr>
            <w:tcW w:type="dxa" w:w="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before="30" w:after="30"/>
              <w:jc w:val="center"/>
            </w:pPr>
            <w:r>
              <w:rPr>
                <w:rFonts w:ascii="Arial" w:cs="Arial" w:eastAsia="Arial" w:hAnsi="Arial"/>
                <w:b/>
                <w:bCs/>
                <w:color w:val="2E5E8C"/>
                <w:sz w:val="20"/>
                <w:szCs w:val="20"/>
              </w:rPr>
              <w:t xml:space="preserve">11.1%</w:t>
            </w:r>
          </w:p>
        </w:tc>
        <w:tc>
          <w:tcPr>
            <w:tcW w:type="dxa" w:w="46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before="30" w:after="30"/>
              <w:jc w:val="left"/>
            </w:pPr>
            <w:r>
              <w:rPr>
                <w:rFonts w:ascii="Arial" w:cs="Arial" w:eastAsia="Arial" w:hAnsi="Arial"/>
                <w:b w:val="false"/>
                <w:bCs w:val="false"/>
                <w:color w:val="333333"/>
                <w:sz w:val="20"/>
                <w:szCs w:val="20"/>
              </w:rPr>
              <w:t xml:space="preserve">从重复性劳动中解放，将时间还给家庭与生活</w:t>
            </w:r>
          </w:p>
        </w:tc>
      </w:tr>
      <w:tr>
        <w:tc>
          <w:tcPr>
            <w:tcW w:type="dxa" w:w="60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center"/>
            </w:pPr>
            <w:r>
              <w:rPr>
                <w:rFonts w:ascii="Arial" w:cs="Arial" w:eastAsia="Arial" w:hAnsi="Arial"/>
                <w:b w:val="false"/>
                <w:bCs w:val="false"/>
                <w:color w:val="333333"/>
                <w:sz w:val="20"/>
                <w:szCs w:val="20"/>
              </w:rPr>
              <w:t xml:space="preserve">5</w:t>
            </w:r>
          </w:p>
        </w:tc>
        <w:tc>
          <w:tcPr>
            <w:tcW w:type="dxa" w:w="320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left"/>
            </w:pPr>
            <w:r>
              <w:rPr>
                <w:rFonts w:ascii="Arial" w:cs="Arial" w:eastAsia="Arial" w:hAnsi="Arial"/>
                <w:b/>
                <w:bCs/>
                <w:color w:val="333333"/>
                <w:sz w:val="20"/>
                <w:szCs w:val="20"/>
              </w:rPr>
              <w:t xml:space="preserve">财务独立（Financial Independence）</w:t>
            </w:r>
          </w:p>
        </w:tc>
        <w:tc>
          <w:tcPr>
            <w:tcW w:type="dxa" w:w="90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center"/>
            </w:pPr>
            <w:r>
              <w:rPr>
                <w:rFonts w:ascii="Arial" w:cs="Arial" w:eastAsia="Arial" w:hAnsi="Arial"/>
                <w:b/>
                <w:bCs/>
                <w:color w:val="2E5E8C"/>
                <w:sz w:val="20"/>
                <w:szCs w:val="20"/>
              </w:rPr>
              <w:t xml:space="preserve">9.7%</w:t>
            </w:r>
          </w:p>
        </w:tc>
        <w:tc>
          <w:tcPr>
            <w:tcW w:type="dxa" w:w="466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left"/>
            </w:pPr>
            <w:r>
              <w:rPr>
                <w:rFonts w:ascii="Arial" w:cs="Arial" w:eastAsia="Arial" w:hAnsi="Arial"/>
                <w:b w:val="false"/>
                <w:bCs w:val="false"/>
                <w:color w:val="333333"/>
                <w:sz w:val="20"/>
                <w:szCs w:val="20"/>
              </w:rPr>
              <w:t xml:space="preserve">创造收入机会、提升赚钱能力、降低经济脆弱性</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before="30" w:after="30"/>
              <w:jc w:val="center"/>
            </w:pPr>
            <w:r>
              <w:rPr>
                <w:rFonts w:ascii="Arial" w:cs="Arial" w:eastAsia="Arial" w:hAnsi="Arial"/>
                <w:b w:val="false"/>
                <w:bCs w:val="false"/>
                <w:color w:val="333333"/>
                <w:sz w:val="20"/>
                <w:szCs w:val="20"/>
              </w:rPr>
              <w:t xml:space="preserve">6</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before="30" w:after="30"/>
              <w:jc w:val="left"/>
            </w:pPr>
            <w:r>
              <w:rPr>
                <w:rFonts w:ascii="Arial" w:cs="Arial" w:eastAsia="Arial" w:hAnsi="Arial"/>
                <w:b/>
                <w:bCs/>
                <w:color w:val="333333"/>
                <w:sz w:val="20"/>
                <w:szCs w:val="20"/>
              </w:rPr>
              <w:t xml:space="preserve">社会转型（Societal Transformation）</w:t>
            </w:r>
          </w:p>
        </w:tc>
        <w:tc>
          <w:tcPr>
            <w:tcW w:type="dxa" w:w="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before="30" w:after="30"/>
              <w:jc w:val="center"/>
            </w:pPr>
            <w:r>
              <w:rPr>
                <w:rFonts w:ascii="Arial" w:cs="Arial" w:eastAsia="Arial" w:hAnsi="Arial"/>
                <w:b/>
                <w:bCs/>
                <w:color w:val="2E5E8C"/>
                <w:sz w:val="20"/>
                <w:szCs w:val="20"/>
              </w:rPr>
              <w:t xml:space="preserve">9.4%</w:t>
            </w:r>
          </w:p>
        </w:tc>
        <w:tc>
          <w:tcPr>
            <w:tcW w:type="dxa" w:w="46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before="30" w:after="30"/>
              <w:jc w:val="left"/>
            </w:pPr>
            <w:r>
              <w:rPr>
                <w:rFonts w:ascii="Arial" w:cs="Arial" w:eastAsia="Arial" w:hAnsi="Arial"/>
                <w:b w:val="false"/>
                <w:bCs w:val="false"/>
                <w:color w:val="333333"/>
                <w:sz w:val="20"/>
                <w:szCs w:val="20"/>
              </w:rPr>
              <w:t xml:space="preserve">推动医疗、教育、公共服务等系统性改善</w:t>
            </w:r>
          </w:p>
        </w:tc>
      </w:tr>
      <w:tr>
        <w:tc>
          <w:tcPr>
            <w:tcW w:type="dxa" w:w="60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center"/>
            </w:pPr>
            <w:r>
              <w:rPr>
                <w:rFonts w:ascii="Arial" w:cs="Arial" w:eastAsia="Arial" w:hAnsi="Arial"/>
                <w:b w:val="false"/>
                <w:bCs w:val="false"/>
                <w:color w:val="333333"/>
                <w:sz w:val="20"/>
                <w:szCs w:val="20"/>
              </w:rPr>
              <w:t xml:space="preserve">7</w:t>
            </w:r>
          </w:p>
        </w:tc>
        <w:tc>
          <w:tcPr>
            <w:tcW w:type="dxa" w:w="320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left"/>
            </w:pPr>
            <w:r>
              <w:rPr>
                <w:rFonts w:ascii="Arial" w:cs="Arial" w:eastAsia="Arial" w:hAnsi="Arial"/>
                <w:b/>
                <w:bCs/>
                <w:color w:val="333333"/>
                <w:sz w:val="20"/>
                <w:szCs w:val="20"/>
              </w:rPr>
              <w:t xml:space="preserve">创业（Entrepreneurship）</w:t>
            </w:r>
          </w:p>
        </w:tc>
        <w:tc>
          <w:tcPr>
            <w:tcW w:type="dxa" w:w="90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center"/>
            </w:pPr>
            <w:r>
              <w:rPr>
                <w:rFonts w:ascii="Arial" w:cs="Arial" w:eastAsia="Arial" w:hAnsi="Arial"/>
                <w:b/>
                <w:bCs/>
                <w:color w:val="2E5E8C"/>
                <w:sz w:val="20"/>
                <w:szCs w:val="20"/>
              </w:rPr>
              <w:t xml:space="preserve">8.7%</w:t>
            </w:r>
          </w:p>
        </w:tc>
        <w:tc>
          <w:tcPr>
            <w:tcW w:type="dxa" w:w="466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left"/>
            </w:pPr>
            <w:r>
              <w:rPr>
                <w:rFonts w:ascii="Arial" w:cs="Arial" w:eastAsia="Arial" w:hAnsi="Arial"/>
                <w:b w:val="false"/>
                <w:bCs w:val="false"/>
                <w:color w:val="333333"/>
                <w:sz w:val="20"/>
                <w:szCs w:val="20"/>
              </w:rPr>
              <w:t xml:space="preserve">降低创业门槛，小团队获得大企业级资源能力</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before="30" w:after="30"/>
              <w:jc w:val="center"/>
            </w:pPr>
            <w:r>
              <w:rPr>
                <w:rFonts w:ascii="Arial" w:cs="Arial" w:eastAsia="Arial" w:hAnsi="Arial"/>
                <w:b w:val="false"/>
                <w:bCs w:val="false"/>
                <w:color w:val="333333"/>
                <w:sz w:val="20"/>
                <w:szCs w:val="20"/>
              </w:rPr>
              <w:t xml:space="preserve">8</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before="30" w:after="30"/>
              <w:jc w:val="left"/>
            </w:pPr>
            <w:r>
              <w:rPr>
                <w:rFonts w:ascii="Arial" w:cs="Arial" w:eastAsia="Arial" w:hAnsi="Arial"/>
                <w:b/>
                <w:bCs/>
                <w:color w:val="333333"/>
                <w:sz w:val="20"/>
                <w:szCs w:val="20"/>
              </w:rPr>
              <w:t xml:space="preserve">学习与成长（Learning &amp; Growth）</w:t>
            </w:r>
          </w:p>
        </w:tc>
        <w:tc>
          <w:tcPr>
            <w:tcW w:type="dxa" w:w="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before="30" w:after="30"/>
              <w:jc w:val="center"/>
            </w:pPr>
            <w:r>
              <w:rPr>
                <w:rFonts w:ascii="Arial" w:cs="Arial" w:eastAsia="Arial" w:hAnsi="Arial"/>
                <w:b/>
                <w:bCs/>
                <w:color w:val="2E5E8C"/>
                <w:sz w:val="20"/>
                <w:szCs w:val="20"/>
              </w:rPr>
              <w:t xml:space="preserve">8.4%</w:t>
            </w:r>
          </w:p>
        </w:tc>
        <w:tc>
          <w:tcPr>
            <w:tcW w:type="dxa" w:w="46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before="30" w:after="30"/>
              <w:jc w:val="left"/>
            </w:pPr>
            <w:r>
              <w:rPr>
                <w:rFonts w:ascii="Arial" w:cs="Arial" w:eastAsia="Arial" w:hAnsi="Arial"/>
                <w:b w:val="false"/>
                <w:bCs w:val="false"/>
                <w:color w:val="333333"/>
                <w:sz w:val="20"/>
                <w:szCs w:val="20"/>
              </w:rPr>
              <w:t xml:space="preserve">个性化学习、技能提升、加速成长路径</w:t>
            </w:r>
          </w:p>
        </w:tc>
      </w:tr>
      <w:tr>
        <w:tc>
          <w:tcPr>
            <w:tcW w:type="dxa" w:w="60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center"/>
            </w:pPr>
            <w:r>
              <w:rPr>
                <w:rFonts w:ascii="Arial" w:cs="Arial" w:eastAsia="Arial" w:hAnsi="Arial"/>
                <w:b w:val="false"/>
                <w:bCs w:val="false"/>
                <w:color w:val="333333"/>
                <w:sz w:val="20"/>
                <w:szCs w:val="20"/>
              </w:rPr>
              <w:t xml:space="preserve">9</w:t>
            </w:r>
          </w:p>
        </w:tc>
        <w:tc>
          <w:tcPr>
            <w:tcW w:type="dxa" w:w="320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left"/>
            </w:pPr>
            <w:r>
              <w:rPr>
                <w:rFonts w:ascii="Arial" w:cs="Arial" w:eastAsia="Arial" w:hAnsi="Arial"/>
                <w:b/>
                <w:bCs/>
                <w:color w:val="333333"/>
                <w:sz w:val="20"/>
                <w:szCs w:val="20"/>
              </w:rPr>
              <w:t xml:space="preserve">创意表达（Creative Expression）</w:t>
            </w:r>
          </w:p>
        </w:tc>
        <w:tc>
          <w:tcPr>
            <w:tcW w:type="dxa" w:w="90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center"/>
            </w:pPr>
            <w:r>
              <w:rPr>
                <w:rFonts w:ascii="Arial" w:cs="Arial" w:eastAsia="Arial" w:hAnsi="Arial"/>
                <w:b/>
                <w:bCs/>
                <w:color w:val="2E5E8C"/>
                <w:sz w:val="20"/>
                <w:szCs w:val="20"/>
              </w:rPr>
              <w:t xml:space="preserve">5.6%</w:t>
            </w:r>
          </w:p>
        </w:tc>
        <w:tc>
          <w:tcPr>
            <w:tcW w:type="dxa" w:w="466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left"/>
            </w:pPr>
            <w:r>
              <w:rPr>
                <w:rFonts w:ascii="Arial" w:cs="Arial" w:eastAsia="Arial" w:hAnsi="Arial"/>
                <w:b w:val="false"/>
                <w:bCs w:val="false"/>
                <w:color w:val="333333"/>
                <w:sz w:val="20"/>
                <w:szCs w:val="20"/>
              </w:rPr>
              <w:t xml:space="preserve">艺术创作、写作、设计等创造性输出</w:t>
            </w:r>
          </w:p>
        </w:tc>
      </w:tr>
    </w:tbl>
    <w:p>
      <w:pPr>
        <w:spacing w:before="60" w:after="200"/>
        <w:jc w:val="right"/>
      </w:pPr>
      <w:r>
        <w:rPr>
          <w:rFonts w:ascii="Arial" w:cs="Arial" w:eastAsia="Arial" w:hAnsi="Arial"/>
          <w:i/>
          <w:iCs/>
          <w:color w:val="666666"/>
          <w:sz w:val="17"/>
          <w:szCs w:val="17"/>
        </w:rPr>
        <w:t xml:space="preserve">表 1：受访者九大愿景类别分布（N = 80,508；1%未表达明确愿景）</w:t>
      </w:r>
    </w:p>
    <w:p>
      <w:pPr>
        <w:pStyle w:val="Heading2"/>
      </w:pPr>
      <w:r>
        <w:t xml:space="preserve">3.1 职业升级主导的期待结构</w:t>
      </w:r>
    </w:p>
    <w:p>
      <w:pPr>
        <w:spacing w:before="120" w:after="120" w:line="360"/>
        <w:ind w:firstLine="480"/>
        <w:jc w:val="both"/>
      </w:pPr>
      <w:r>
        <w:rPr>
          <w:rFonts w:ascii="Arial" w:cs="Arial" w:eastAsia="Arial" w:hAnsi="Arial"/>
          <w:i w:val="false"/>
          <w:iCs w:val="false"/>
          <w:color w:val="333333"/>
          <w:sz w:val="22"/>
          <w:szCs w:val="22"/>
        </w:rPr>
        <w:t xml:space="preserve">排名第一的“职业卓越”（18.8%）显示，用户对 AI 最主要的期待既非娱乐也非未来主义愿景，而是具体的工作场景赋能。这与 AI 已大量渗透工作场景的现实一致。值得注意的是，前三名（职业卓越、个人转变、生活管理）合计占比 46%，均无法被简单归纳为“提高产出 X%”的效率叙事。</w:t>
      </w:r>
    </w:p>
    <w:p>
      <w:pPr>
        <w:pStyle w:val="Heading2"/>
      </w:pPr>
      <w:r>
        <w:t xml:space="preserve">3.2 “效率”背后的真实动机</w:t>
      </w:r>
    </w:p>
    <w:p>
      <w:pPr>
        <w:spacing w:before="120" w:after="120" w:line="360"/>
        <w:ind w:firstLine="480"/>
        <w:jc w:val="both"/>
      </w:pPr>
      <w:r>
        <w:rPr>
          <w:rFonts w:ascii="Arial" w:cs="Arial" w:eastAsia="Arial" w:hAnsi="Arial"/>
          <w:i w:val="false"/>
          <w:iCs w:val="false"/>
          <w:color w:val="333333"/>
          <w:sz w:val="22"/>
          <w:szCs w:val="22"/>
        </w:rPr>
        <w:t xml:space="preserve">研究发现了一个重要的方法论洞察：许多受访者以生产力话语开场，但当 Anthropic Interviewer 追问“实现这个愿景将为你带来什么”时，更深层的优先级浮现了。他们真正想要的不是更快地做同样多的事，而是将时间解放出来用于生活质量的提升。</w:t>
      </w:r>
    </w:p>
    <w:p>
      <w:pPr>
        <w:pBdr>
          <w:left w:val="single" w:color="2E5E8C" w:sz="12" w:space="10"/>
        </w:pBdr>
        <w:spacing w:before="200" w:after="200" w:line="340"/>
        <w:ind w:left="720" w:right="720"/>
      </w:pPr>
      <w:r>
        <w:rPr>
          <w:rFonts w:ascii="Arial" w:cs="Arial" w:eastAsia="Arial" w:hAnsi="Arial"/>
          <w:i/>
          <w:iCs/>
          <w:color w:val="2E5E8C"/>
          <w:sz w:val="21"/>
          <w:szCs w:val="21"/>
        </w:rPr>
        <w:t xml:space="preserve">“用了 AI，我工作更高效了……上周二，我终于没有加班，而是回家跟妈妈一起做了顿饭。”</w:t>
      </w:r>
      <w:r>
        <w:rPr>
          <w:rFonts w:ascii="Arial" w:cs="Arial" w:eastAsia="Arial" w:hAnsi="Arial"/>
          <w:color w:val="666666"/>
          <w:sz w:val="19"/>
          <w:szCs w:val="19"/>
        </w:rPr>
        <w:t xml:space="preserve">
——哥伦比亚白领</w:t>
      </w:r>
    </w:p>
    <w:p>
      <w:pPr>
        <w:pBdr>
          <w:left w:val="single" w:color="2E5E8C" w:sz="12" w:space="10"/>
        </w:pBdr>
        <w:spacing w:before="200" w:after="200" w:line="340"/>
        <w:ind w:left="720" w:right="720"/>
      </w:pPr>
      <w:r>
        <w:rPr>
          <w:rFonts w:ascii="Arial" w:cs="Arial" w:eastAsia="Arial" w:hAnsi="Arial"/>
          <w:i/>
          <w:iCs/>
          <w:color w:val="2E5E8C"/>
          <w:sz w:val="21"/>
          <w:szCs w:val="21"/>
        </w:rPr>
        <w:t xml:space="preserve">“我希望在客户问题上少动一些脑力……这样我就能多读几本书。”</w:t>
      </w:r>
      <w:r>
        <w:rPr>
          <w:rFonts w:ascii="Arial" w:cs="Arial" w:eastAsia="Arial" w:hAnsi="Arial"/>
          <w:color w:val="666666"/>
          <w:sz w:val="19"/>
          <w:szCs w:val="19"/>
        </w:rPr>
        <w:t xml:space="preserve">
——日本自由职业者</w:t>
      </w:r>
    </w:p>
    <w:p>
      <w:pPr>
        <w:spacing w:before="120" w:after="120" w:line="360"/>
        <w:ind w:firstLine="480"/>
        <w:jc w:val="both"/>
      </w:pPr>
      <w:r>
        <w:rPr>
          <w:rFonts w:ascii="Arial" w:cs="Arial" w:eastAsia="Arial" w:hAnsi="Arial"/>
          <w:i w:val="false"/>
          <w:iCs w:val="false"/>
          <w:color w:val="333333"/>
          <w:sz w:val="22"/>
          <w:szCs w:val="22"/>
        </w:rPr>
        <w:t xml:space="preserve">这表明对于大量用户而言，自动化邮件处理的本质不是效率优化，而是一种生活主权的回收机制。这对企业层面的 AI 部署策略具有直接启示：如果仅以“节省时间”为衡量指标，将遗漏用户真正看重的价值维度。</w:t>
      </w:r>
    </w:p>
    <w:p>
      <w:pPr>
        <w:pStyle w:val="Heading2"/>
      </w:pPr>
      <w:r>
        <w:t xml:space="preserve">3.3 创意表达的边缘化</w:t>
      </w:r>
    </w:p>
    <w:p>
      <w:pPr>
        <w:spacing w:before="120" w:after="120" w:line="360"/>
        <w:ind w:firstLine="480"/>
        <w:jc w:val="both"/>
      </w:pPr>
      <w:r>
        <w:rPr>
          <w:rFonts w:ascii="Arial" w:cs="Arial" w:eastAsia="Arial" w:hAnsi="Arial"/>
          <w:i w:val="false"/>
          <w:iCs w:val="false"/>
          <w:color w:val="333333"/>
          <w:sz w:val="22"/>
          <w:szCs w:val="22"/>
        </w:rPr>
        <w:t xml:space="preserve">一个反直觉的发现是：尽管媒体舆论大量聚焦于生成式 AI 在艺术、写作、设计领域的能力，创意表达在九大愿景中排名末位，仅占 5.6%。绝大多数用户将 AI 视为工作工具、生存工具和成长工具，而非娱乐或艺术玩具。这种媒体叙事与用户现实之间的偏差，值得引起重视。</w:t>
      </w:r>
    </w:p>
    <w:p>
      <w:pPr>
        <w:spacing w:before="120" w:after="120" w:line="360"/>
        <w:ind w:firstLine="480"/>
        <w:jc w:val="both"/>
      </w:pPr>
      <w:r>
        <w:rPr>
          <w:rFonts w:ascii="Arial" w:cs="Arial" w:eastAsia="Arial" w:hAnsi="Arial"/>
          <w:i w:val="false"/>
          <w:iCs w:val="false"/>
          <w:color w:val="333333"/>
          <w:sz w:val="22"/>
          <w:szCs w:val="22"/>
        </w:rPr>
        <w:t xml:space="preserve">此外，仅 1% 的受访者未能表达明确愿景，这意味着 99% 的用户已对 AI 形成了相当具体的期待框架——AI 已从抽象的未来概念转变为用户正在主动定义的现实。</w:t>
      </w:r>
    </w:p>
    <w:p>
      <w:pPr>
        <w:pBdr>
          <w:bottom w:val="single" w:color="B0BEC5" w:sz="4" w:space="8"/>
        </w:pBdr>
        <w:spacing w:before="300" w:after="300"/>
      </w:pPr>
    </w:p>
    <w:p>
      <w:pPr>
        <w:pStyle w:val="Heading1"/>
      </w:pPr>
      <w:r>
        <w:t xml:space="preserve">四、核心发现（二）：“光与影”的张力结构</w:t>
      </w:r>
    </w:p>
    <w:p>
      <w:pPr>
        <w:spacing w:before="120" w:after="120" w:line="360"/>
        <w:ind w:firstLine="480"/>
        <w:jc w:val="both"/>
      </w:pPr>
      <w:r>
        <w:rPr>
          <w:rFonts w:ascii="Arial" w:cs="Arial" w:eastAsia="Arial" w:hAnsi="Arial"/>
          <w:i w:val="false"/>
          <w:iCs w:val="false"/>
          <w:color w:val="333333"/>
          <w:sz w:val="22"/>
          <w:szCs w:val="22"/>
        </w:rPr>
        <w:t xml:space="preserve">该研究最具理论贡献的发现在于其“光与影”（Light and Shade）框架：</w:t>
      </w:r>
      <w:r>
        <w:rPr>
          <w:rFonts w:ascii="Arial" w:cs="Arial" w:eastAsia="Arial" w:hAnsi="Arial"/>
          <w:b/>
          <w:bCs/>
          <w:color w:val="222222"/>
          <w:sz w:val="22"/>
          <w:szCs w:val="22"/>
        </w:rPr>
        <w:t xml:space="preserve">人们从 AI 中获得的好处与他们恐惧的风险，往往源自同一种能力，并且共存于同一个人内部。</w:t>
      </w:r>
      <w:r>
        <w:rPr>
          <w:rFonts w:ascii="Arial" w:cs="Arial" w:eastAsia="Arial" w:hAnsi="Arial"/>
          <w:i w:val="false"/>
          <w:iCs w:val="false"/>
          <w:color w:val="333333"/>
          <w:sz w:val="22"/>
          <w:szCs w:val="22"/>
        </w:rPr>
        <w:t xml:space="preserve">世界并非分为 AI 乐观派和 AI 悲观派，而是充满了同时怀抱希望和恐惧的复杂个体。</w:t>
      </w:r>
    </w:p>
    <w:p>
      <w:pPr>
        <w:pStyle w:val="Heading2"/>
      </w:pPr>
      <w:r>
        <w:t xml:space="preserve">4.1 恐惧地图：用户最担心什么？</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60"/>
        <w:gridCol w:w="4700"/>
      </w:tblGrid>
      <w:tr>
        <w:tc>
          <w:tcPr>
            <w:tcW w:type="dxa" w:w="6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20"/>
                <w:szCs w:val="20"/>
              </w:rPr>
              <w:t xml:space="preserve">序号</w:t>
            </w:r>
          </w:p>
        </w:tc>
        <w:tc>
          <w:tcPr>
            <w:tcW w:type="dxa" w:w="40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20"/>
                <w:szCs w:val="20"/>
              </w:rPr>
              <w:t xml:space="preserve">担忧类别</w:t>
            </w:r>
          </w:p>
        </w:tc>
        <w:tc>
          <w:tcPr>
            <w:tcW w:type="dxa" w:w="47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20"/>
                <w:szCs w:val="20"/>
              </w:rPr>
              <w:t xml:space="preserve">关键数据</w:t>
            </w:r>
          </w:p>
        </w:tc>
      </w:tr>
      <w:tr>
        <w:tc>
          <w:tcPr>
            <w:tcW w:type="dxa" w:w="60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center"/>
            </w:pPr>
            <w:r>
              <w:rPr>
                <w:rFonts w:ascii="Arial" w:cs="Arial" w:eastAsia="Arial" w:hAnsi="Arial"/>
                <w:b w:val="false"/>
                <w:bCs w:val="false"/>
                <w:color w:val="333333"/>
                <w:sz w:val="20"/>
                <w:szCs w:val="20"/>
              </w:rPr>
              <w:t xml:space="preserve">1</w:t>
            </w:r>
          </w:p>
        </w:tc>
        <w:tc>
          <w:tcPr>
            <w:tcW w:type="dxa" w:w="406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left"/>
            </w:pPr>
            <w:r>
              <w:rPr>
                <w:rFonts w:ascii="Arial" w:cs="Arial" w:eastAsia="Arial" w:hAnsi="Arial"/>
                <w:b/>
                <w:bCs/>
                <w:color w:val="333333"/>
                <w:sz w:val="20"/>
                <w:szCs w:val="20"/>
              </w:rPr>
              <w:t xml:space="preserve">不可靠性与幻觉（Unreliability &amp; Hallucinations）</w:t>
            </w:r>
          </w:p>
        </w:tc>
        <w:tc>
          <w:tcPr>
            <w:tcW w:type="dxa" w:w="470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left"/>
            </w:pPr>
            <w:r>
              <w:rPr>
                <w:rFonts w:ascii="Arial" w:cs="Arial" w:eastAsia="Arial" w:hAnsi="Arial"/>
                <w:b w:val="false"/>
                <w:bCs w:val="false"/>
                <w:color w:val="333333"/>
                <w:sz w:val="20"/>
                <w:szCs w:val="20"/>
              </w:rPr>
              <w:t xml:space="preserve">26.7%</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before="30" w:after="30"/>
              <w:jc w:val="center"/>
            </w:pPr>
            <w:r>
              <w:rPr>
                <w:rFonts w:ascii="Arial" w:cs="Arial" w:eastAsia="Arial" w:hAnsi="Arial"/>
                <w:b w:val="false"/>
                <w:bCs w:val="false"/>
                <w:color w:val="333333"/>
                <w:sz w:val="20"/>
                <w:szCs w:val="20"/>
              </w:rPr>
              <w:t xml:space="preserve">2</w:t>
            </w:r>
          </w:p>
        </w:tc>
        <w:tc>
          <w:tcPr>
            <w:tcW w:type="dxa" w:w="40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before="30" w:after="30"/>
              <w:jc w:val="left"/>
            </w:pPr>
            <w:r>
              <w:rPr>
                <w:rFonts w:ascii="Arial" w:cs="Arial" w:eastAsia="Arial" w:hAnsi="Arial"/>
                <w:b/>
                <w:bCs/>
                <w:color w:val="333333"/>
                <w:sz w:val="20"/>
                <w:szCs w:val="20"/>
              </w:rPr>
              <w:t xml:space="preserve">就业与经济冲击（Jobs &amp; Economy）</w:t>
            </w:r>
          </w:p>
        </w:tc>
        <w:tc>
          <w:tcPr>
            <w:tcW w:type="dxa" w:w="47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before="30" w:after="30"/>
              <w:jc w:val="left"/>
            </w:pPr>
            <w:r>
              <w:rPr>
                <w:rFonts w:ascii="Arial" w:cs="Arial" w:eastAsia="Arial" w:hAnsi="Arial"/>
                <w:b w:val="false"/>
                <w:bCs w:val="false"/>
                <w:color w:val="333333"/>
                <w:sz w:val="20"/>
                <w:szCs w:val="20"/>
              </w:rPr>
              <w:t xml:space="preserve">22.3%</w:t>
            </w:r>
          </w:p>
        </w:tc>
      </w:tr>
      <w:tr>
        <w:tc>
          <w:tcPr>
            <w:tcW w:type="dxa" w:w="60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center"/>
            </w:pPr>
            <w:r>
              <w:rPr>
                <w:rFonts w:ascii="Arial" w:cs="Arial" w:eastAsia="Arial" w:hAnsi="Arial"/>
                <w:b w:val="false"/>
                <w:bCs w:val="false"/>
                <w:color w:val="333333"/>
                <w:sz w:val="20"/>
                <w:szCs w:val="20"/>
              </w:rPr>
              <w:t xml:space="preserve">3</w:t>
            </w:r>
          </w:p>
        </w:tc>
        <w:tc>
          <w:tcPr>
            <w:tcW w:type="dxa" w:w="406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left"/>
            </w:pPr>
            <w:r>
              <w:rPr>
                <w:rFonts w:ascii="Arial" w:cs="Arial" w:eastAsia="Arial" w:hAnsi="Arial"/>
                <w:b/>
                <w:bCs/>
                <w:color w:val="333333"/>
                <w:sz w:val="20"/>
                <w:szCs w:val="20"/>
              </w:rPr>
              <w:t xml:space="preserve">自主性与能动性丧失（Autonomy &amp; Agency）</w:t>
            </w:r>
          </w:p>
        </w:tc>
        <w:tc>
          <w:tcPr>
            <w:tcW w:type="dxa" w:w="470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left"/>
            </w:pPr>
            <w:r>
              <w:rPr>
                <w:rFonts w:ascii="Arial" w:cs="Arial" w:eastAsia="Arial" w:hAnsi="Arial"/>
                <w:b w:val="false"/>
                <w:bCs w:val="false"/>
                <w:color w:val="333333"/>
                <w:sz w:val="20"/>
                <w:szCs w:val="20"/>
              </w:rPr>
              <w:t xml:space="preserve">21.9%</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before="30" w:after="30"/>
              <w:jc w:val="center"/>
            </w:pPr>
            <w:r>
              <w:rPr>
                <w:rFonts w:ascii="Arial" w:cs="Arial" w:eastAsia="Arial" w:hAnsi="Arial"/>
                <w:b w:val="false"/>
                <w:bCs w:val="false"/>
                <w:color w:val="333333"/>
                <w:sz w:val="20"/>
                <w:szCs w:val="20"/>
              </w:rPr>
              <w:t xml:space="preserve">4</w:t>
            </w:r>
          </w:p>
        </w:tc>
        <w:tc>
          <w:tcPr>
            <w:tcW w:type="dxa" w:w="40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before="30" w:after="30"/>
              <w:jc w:val="left"/>
            </w:pPr>
            <w:r>
              <w:rPr>
                <w:rFonts w:ascii="Arial" w:cs="Arial" w:eastAsia="Arial" w:hAnsi="Arial"/>
                <w:b/>
                <w:bCs/>
                <w:color w:val="333333"/>
                <w:sz w:val="20"/>
                <w:szCs w:val="20"/>
              </w:rPr>
              <w:t xml:space="preserve">认知退化（Cognitive Atrophy）</w:t>
            </w:r>
          </w:p>
        </w:tc>
        <w:tc>
          <w:tcPr>
            <w:tcW w:type="dxa" w:w="47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before="30" w:after="30"/>
              <w:jc w:val="left"/>
            </w:pPr>
            <w:r>
              <w:rPr>
                <w:rFonts w:ascii="Arial" w:cs="Arial" w:eastAsia="Arial" w:hAnsi="Arial"/>
                <w:b w:val="false"/>
                <w:bCs w:val="false"/>
                <w:color w:val="333333"/>
                <w:sz w:val="20"/>
                <w:szCs w:val="20"/>
              </w:rPr>
              <w:t xml:space="preserve">—33% 报告学习收益 / 17% 担心认知能力下降</w:t>
            </w:r>
          </w:p>
        </w:tc>
      </w:tr>
      <w:tr>
        <w:tc>
          <w:tcPr>
            <w:tcW w:type="dxa" w:w="60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center"/>
            </w:pPr>
            <w:r>
              <w:rPr>
                <w:rFonts w:ascii="Arial" w:cs="Arial" w:eastAsia="Arial" w:hAnsi="Arial"/>
                <w:b w:val="false"/>
                <w:bCs w:val="false"/>
                <w:color w:val="333333"/>
                <w:sz w:val="20"/>
                <w:szCs w:val="20"/>
              </w:rPr>
              <w:t xml:space="preserve">5</w:t>
            </w:r>
          </w:p>
        </w:tc>
        <w:tc>
          <w:tcPr>
            <w:tcW w:type="dxa" w:w="406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left"/>
            </w:pPr>
            <w:r>
              <w:rPr>
                <w:rFonts w:ascii="Arial" w:cs="Arial" w:eastAsia="Arial" w:hAnsi="Arial"/>
                <w:b/>
                <w:bCs/>
                <w:color w:val="333333"/>
                <w:sz w:val="20"/>
                <w:szCs w:val="20"/>
              </w:rPr>
              <w:t xml:space="preserve">情感依赖（Emotional Dependency）</w:t>
            </w:r>
          </w:p>
        </w:tc>
        <w:tc>
          <w:tcPr>
            <w:tcW w:type="dxa" w:w="4700"/>
            <w:tcBorders>
              <w:top w:val="single" w:color="B0BEC5" w:sz="1"/>
              <w:left w:val="single" w:color="B0BEC5" w:sz="1"/>
              <w:bottom w:val="single" w:color="B0BEC5" w:sz="1"/>
              <w:right w:val="single" w:color="B0BEC5" w:sz="1"/>
            </w:tcBorders>
            <w:shd w:fill="F5F7FA" w:val="clear"/>
            <w:tcMar>
              <w:top w:type="dxa" w:w="80"/>
              <w:left w:type="dxa" w:w="120"/>
              <w:bottom w:type="dxa" w:w="80"/>
              <w:right w:type="dxa" w:w="120"/>
            </w:tcMar>
            <w:vAlign w:val="center"/>
          </w:tcPr>
          <w:p>
            <w:pPr>
              <w:spacing w:before="30" w:after="30"/>
              <w:jc w:val="left"/>
            </w:pPr>
            <w:r>
              <w:rPr>
                <w:rFonts w:ascii="Arial" w:cs="Arial" w:eastAsia="Arial" w:hAnsi="Arial"/>
                <w:b w:val="false"/>
                <w:bCs w:val="false"/>
                <w:color w:val="333333"/>
                <w:sz w:val="20"/>
                <w:szCs w:val="20"/>
              </w:rPr>
              <w:t xml:space="preserve">“光与影”相关性达基线 3 倍</w:t>
            </w:r>
          </w:p>
        </w:tc>
      </w:tr>
    </w:tbl>
    <w:p>
      <w:pPr>
        <w:spacing w:before="60" w:after="200"/>
        <w:jc w:val="right"/>
      </w:pPr>
      <w:r>
        <w:rPr>
          <w:rFonts w:ascii="Arial" w:cs="Arial" w:eastAsia="Arial" w:hAnsi="Arial"/>
          <w:i/>
          <w:iCs/>
          <w:color w:val="666666"/>
          <w:sz w:val="17"/>
          <w:szCs w:val="17"/>
        </w:rPr>
        <w:t xml:space="preserve">表 2：受访者主要担忧类别及关键数据（多标签编码）</w:t>
      </w:r>
    </w:p>
    <w:p>
      <w:pPr>
        <w:spacing w:before="120" w:after="120" w:line="360"/>
        <w:ind w:firstLine="480"/>
        <w:jc w:val="both"/>
      </w:pPr>
      <w:r>
        <w:rPr>
          <w:rFonts w:ascii="Arial" w:cs="Arial" w:eastAsia="Arial" w:hAnsi="Arial"/>
          <w:i w:val="false"/>
          <w:iCs w:val="false"/>
          <w:color w:val="333333"/>
          <w:sz w:val="22"/>
          <w:szCs w:val="22"/>
        </w:rPr>
        <w:t xml:space="preserve"/>
      </w:r>
      <w:r>
        <w:rPr>
          <w:rFonts w:ascii="Arial" w:cs="Arial" w:eastAsia="Arial" w:hAnsi="Arial"/>
          <w:b/>
          <w:bCs/>
          <w:color w:val="222222"/>
          <w:sz w:val="22"/>
          <w:szCs w:val="22"/>
        </w:rPr>
        <w:t xml:space="preserve">不可靠性而非失业位居恐惧榜首，这是该研究最具颠覆性的发现之一。</w:t>
      </w:r>
      <w:r>
        <w:rPr>
          <w:rFonts w:ascii="Arial" w:cs="Arial" w:eastAsia="Arial" w:hAnsi="Arial"/>
          <w:i w:val="false"/>
          <w:iCs w:val="false"/>
          <w:color w:val="333333"/>
          <w:sz w:val="22"/>
          <w:szCs w:val="22"/>
        </w:rPr>
        <w:t xml:space="preserve">26.7% 的受访者表示最担心 AI 做出错误决策、产生幻觉或编造信息来源。这意味着，对于已经在使用 AI 的人群而言，“能不能信任 AI”比“AI 会不会取代我”更为迫切。</w:t>
      </w:r>
    </w:p>
    <w:p>
      <w:pPr>
        <w:pStyle w:val="Heading2"/>
      </w:pPr>
      <w:r>
        <w:t xml:space="preserve">4.2 五组反复出现的张力</w:t>
      </w:r>
    </w:p>
    <w:p>
      <w:pPr>
        <w:spacing w:before="120" w:after="120" w:line="360"/>
        <w:ind w:firstLine="480"/>
        <w:jc w:val="both"/>
      </w:pPr>
      <w:r>
        <w:rPr>
          <w:rFonts w:ascii="Arial" w:cs="Arial" w:eastAsia="Arial" w:hAnsi="Arial"/>
          <w:i w:val="false"/>
          <w:iCs w:val="false"/>
          <w:color w:val="333333"/>
          <w:sz w:val="22"/>
          <w:szCs w:val="22"/>
        </w:rPr>
        <w:t xml:space="preserve">研究识别出五组在数据中反复出现的内在张力：</w:t>
      </w:r>
    </w:p>
    <w:p>
      <w:pPr>
        <w:spacing w:before="120" w:after="120" w:line="360"/>
        <w:ind w:firstLine="480"/>
        <w:jc w:val="both"/>
      </w:pPr>
      <w:r>
        <w:rPr>
          <w:rFonts w:ascii="Arial" w:cs="Arial" w:eastAsia="Arial" w:hAnsi="Arial"/>
          <w:i w:val="false"/>
          <w:iCs w:val="false"/>
          <w:color w:val="333333"/>
          <w:sz w:val="22"/>
          <w:szCs w:val="22"/>
        </w:rPr>
        <w:t xml:space="preserve"/>
      </w:r>
      <w:r>
        <w:rPr>
          <w:rFonts w:ascii="Arial" w:cs="Arial" w:eastAsia="Arial" w:hAnsi="Arial"/>
          <w:b/>
          <w:bCs/>
          <w:color w:val="222222"/>
          <w:sz w:val="22"/>
          <w:szCs w:val="22"/>
        </w:rPr>
        <w:t xml:space="preserve">学习与认知退化。</w:t>
      </w:r>
      <w:r>
        <w:rPr>
          <w:rFonts w:ascii="Arial" w:cs="Arial" w:eastAsia="Arial" w:hAnsi="Arial"/>
          <w:i w:val="false"/>
          <w:iCs w:val="false"/>
          <w:color w:val="333333"/>
          <w:sz w:val="22"/>
          <w:szCs w:val="22"/>
        </w:rPr>
        <w:t xml:space="preserve">33% 的受访者提到 AI 带来的学习收益，同时 17% 担心认知能力下降。一位受访者的表述极具代表性：“我用 AI 审阅合同，节省时间……但同时我害怕：我是不是正在失去自己阅读的能力？”有学者将这种现象称为“认知信用卡债务”——每次接受未经自己整合的综合结论，都是一次能力租赁而非能力建设。</w:t>
      </w:r>
    </w:p>
    <w:p>
      <w:pPr>
        <w:spacing w:before="120" w:after="120" w:line="360"/>
        <w:ind w:firstLine="480"/>
        <w:jc w:val="both"/>
      </w:pPr>
      <w:r>
        <w:rPr>
          <w:rFonts w:ascii="Arial" w:cs="Arial" w:eastAsia="Arial" w:hAnsi="Arial"/>
          <w:i w:val="false"/>
          <w:iCs w:val="false"/>
          <w:color w:val="333333"/>
          <w:sz w:val="22"/>
          <w:szCs w:val="22"/>
        </w:rPr>
        <w:t xml:space="preserve"/>
      </w:r>
      <w:r>
        <w:rPr>
          <w:rFonts w:ascii="Arial" w:cs="Arial" w:eastAsia="Arial" w:hAnsi="Arial"/>
          <w:b/>
          <w:bCs/>
          <w:color w:val="222222"/>
          <w:sz w:val="22"/>
          <w:szCs w:val="22"/>
        </w:rPr>
        <w:t xml:space="preserve">情感支持与依赖风险。</w:t>
      </w:r>
      <w:r>
        <w:rPr>
          <w:rFonts w:ascii="Arial" w:cs="Arial" w:eastAsia="Arial" w:hAnsi="Arial"/>
          <w:i w:val="false"/>
          <w:iCs w:val="false"/>
          <w:color w:val="333333"/>
          <w:sz w:val="22"/>
          <w:szCs w:val="22"/>
        </w:rPr>
        <w:t xml:space="preserve">这是所有张力中相关性最强的一组：重视 AI 情感支持的用户，担心对 AI 产生依赖的概率是基线的三倍，在已有实际体验的用户中达到 4.69 倍。</w:t>
      </w:r>
    </w:p>
    <w:p>
      <w:pPr>
        <w:pBdr>
          <w:left w:val="single" w:color="2E5E8C" w:sz="12" w:space="10"/>
        </w:pBdr>
        <w:spacing w:before="200" w:after="200" w:line="340"/>
        <w:ind w:left="720" w:right="720"/>
      </w:pPr>
      <w:r>
        <w:rPr>
          <w:rFonts w:ascii="Arial" w:cs="Arial" w:eastAsia="Arial" w:hAnsi="Arial"/>
          <w:i/>
          <w:iCs/>
          <w:color w:val="2E5E8C"/>
          <w:sz w:val="21"/>
          <w:szCs w:val="21"/>
        </w:rPr>
        <w:t xml:space="preserve">“凌晨三点，妻子在睡觉，心理医生联系不上。在药物起效之前，AI 帮我度过了那段浪潮。它不能替代人与人的联系，但它帮我争取到了时间。”</w:t>
      </w:r>
      <w:r>
        <w:rPr>
          <w:rFonts w:ascii="Arial" w:cs="Arial" w:eastAsia="Arial" w:hAnsi="Arial"/>
          <w:color w:val="666666"/>
          <w:sz w:val="19"/>
          <w:szCs w:val="19"/>
        </w:rPr>
        <w:t xml:space="preserve">
——阿根廷白领</w:t>
      </w:r>
    </w:p>
    <w:p>
      <w:pPr>
        <w:pBdr>
          <w:left w:val="single" w:color="2E5E8C" w:sz="12" w:space="10"/>
        </w:pBdr>
        <w:spacing w:before="200" w:after="200" w:line="340"/>
        <w:ind w:left="720" w:right="720"/>
      </w:pPr>
      <w:r>
        <w:rPr>
          <w:rFonts w:ascii="Arial" w:cs="Arial" w:eastAsia="Arial" w:hAnsi="Arial"/>
          <w:i/>
          <w:iCs/>
          <w:color w:val="2E5E8C"/>
          <w:sz w:val="21"/>
          <w:szCs w:val="21"/>
        </w:rPr>
        <w:t xml:space="preserve">“我开始跟 Claude 说一些连伴侣都没法说的事。”</w:t>
      </w:r>
      <w:r>
        <w:rPr>
          <w:rFonts w:ascii="Arial" w:cs="Arial" w:eastAsia="Arial" w:hAnsi="Arial"/>
          <w:color w:val="666666"/>
          <w:sz w:val="19"/>
          <w:szCs w:val="19"/>
        </w:rPr>
        <w:t xml:space="preserve">
——美国研究生</w:t>
      </w:r>
    </w:p>
    <w:p>
      <w:pPr>
        <w:spacing w:before="120" w:after="120" w:line="360"/>
        <w:ind w:firstLine="480"/>
        <w:jc w:val="both"/>
      </w:pPr>
      <w:r>
        <w:rPr>
          <w:rFonts w:ascii="Arial" w:cs="Arial" w:eastAsia="Arial" w:hAnsi="Arial"/>
          <w:i w:val="false"/>
          <w:iCs w:val="false"/>
          <w:color w:val="333333"/>
          <w:sz w:val="22"/>
          <w:szCs w:val="22"/>
        </w:rPr>
        <w:t xml:space="preserve"/>
      </w:r>
      <w:r>
        <w:rPr>
          <w:rFonts w:ascii="Arial" w:cs="Arial" w:eastAsia="Arial" w:hAnsi="Arial"/>
          <w:b/>
          <w:bCs/>
          <w:color w:val="222222"/>
          <w:sz w:val="22"/>
          <w:szCs w:val="22"/>
        </w:rPr>
        <w:t xml:space="preserve">时间节省与“跑步机加速”。</w:t>
      </w:r>
      <w:r>
        <w:rPr>
          <w:rFonts w:ascii="Arial" w:cs="Arial" w:eastAsia="Arial" w:hAnsi="Arial"/>
          <w:i w:val="false"/>
          <w:iCs w:val="false"/>
          <w:color w:val="333333"/>
          <w:sz w:val="22"/>
          <w:szCs w:val="22"/>
        </w:rPr>
        <w:t xml:space="preserve">用户报告 AI 帮助他们节省了某些任务的时间，但随之而来的是工作期望的进一步提高。省下来的时间并未被解放，而是被填充了更多的任务。</w:t>
      </w:r>
    </w:p>
    <w:p>
      <w:pPr>
        <w:spacing w:before="120" w:after="120" w:line="360"/>
        <w:ind w:firstLine="480"/>
        <w:jc w:val="both"/>
      </w:pPr>
      <w:r>
        <w:rPr>
          <w:rFonts w:ascii="Arial" w:cs="Arial" w:eastAsia="Arial" w:hAnsi="Arial"/>
          <w:i w:val="false"/>
          <w:iCs w:val="false"/>
          <w:color w:val="333333"/>
          <w:sz w:val="22"/>
          <w:szCs w:val="22"/>
        </w:rPr>
        <w:t xml:space="preserve"/>
      </w:r>
      <w:r>
        <w:rPr>
          <w:rFonts w:ascii="Arial" w:cs="Arial" w:eastAsia="Arial" w:hAnsi="Arial"/>
          <w:b/>
          <w:bCs/>
          <w:color w:val="222222"/>
          <w:sz w:val="22"/>
          <w:szCs w:val="22"/>
        </w:rPr>
        <w:t xml:space="preserve">经济赋能与就业威胁。</w:t>
      </w:r>
      <w:r>
        <w:rPr>
          <w:rFonts w:ascii="Arial" w:cs="Arial" w:eastAsia="Arial" w:hAnsi="Arial"/>
          <w:i w:val="false"/>
          <w:iCs w:val="false"/>
          <w:color w:val="333333"/>
          <w:sz w:val="22"/>
          <w:szCs w:val="22"/>
        </w:rPr>
        <w:t xml:space="preserve">受访者既愿望 AI 帮助自己实现财务独立，又担心 AI 让自己失去工作。这种张力在不同社会经济结构中以不同方式显现。</w:t>
      </w:r>
    </w:p>
    <w:p>
      <w:pPr>
        <w:spacing w:before="120" w:after="120" w:line="360"/>
        <w:ind w:firstLine="480"/>
        <w:jc w:val="both"/>
      </w:pPr>
      <w:r>
        <w:rPr>
          <w:rFonts w:ascii="Arial" w:cs="Arial" w:eastAsia="Arial" w:hAnsi="Arial"/>
          <w:i w:val="false"/>
          <w:iCs w:val="false"/>
          <w:color w:val="333333"/>
          <w:sz w:val="22"/>
          <w:szCs w:val="22"/>
        </w:rPr>
        <w:t xml:space="preserve"/>
      </w:r>
      <w:r>
        <w:rPr>
          <w:rFonts w:ascii="Arial" w:cs="Arial" w:eastAsia="Arial" w:hAnsi="Arial"/>
          <w:b/>
          <w:bCs/>
          <w:color w:val="222222"/>
          <w:sz w:val="22"/>
          <w:szCs w:val="22"/>
        </w:rPr>
        <w:t xml:space="preserve">信息赋能与误导风险。</w:t>
      </w:r>
      <w:r>
        <w:rPr>
          <w:rFonts w:ascii="Arial" w:cs="Arial" w:eastAsia="Arial" w:hAnsi="Arial"/>
          <w:i w:val="false"/>
          <w:iCs w:val="false"/>
          <w:color w:val="333333"/>
          <w:sz w:val="22"/>
          <w:szCs w:val="22"/>
        </w:rPr>
        <w:t xml:space="preserve">AI 在信息综合与研究能力上的巨大价值与其幻觉问题构成了直接对冲。</w:t>
      </w:r>
    </w:p>
    <w:p>
      <w:pPr>
        <w:pBdr>
          <w:left w:val="single" w:color="2E5E8C" w:sz="12" w:space="10"/>
        </w:pBdr>
        <w:spacing w:before="200" w:after="200" w:line="340"/>
        <w:ind w:left="720" w:right="720"/>
      </w:pPr>
      <w:r>
        <w:rPr>
          <w:rFonts w:ascii="Arial" w:cs="Arial" w:eastAsia="Arial" w:hAnsi="Arial"/>
          <w:i/>
          <w:iCs/>
          <w:color w:val="2E5E8C"/>
          <w:sz w:val="21"/>
          <w:szCs w:val="21"/>
        </w:rPr>
        <w:t xml:space="preserve">“Claude 把历史检查的碎片拼在了一起，让我在被误诊九年之后终于得到了正确诊断。”</w:t>
      </w:r>
      <w:r>
        <w:rPr>
          <w:rFonts w:ascii="Arial" w:cs="Arial" w:eastAsia="Arial" w:hAnsi="Arial"/>
          <w:color w:val="666666"/>
          <w:sz w:val="19"/>
          <w:szCs w:val="19"/>
        </w:rPr>
        <w:t xml:space="preserve">
——美国自由职业者</w:t>
      </w:r>
    </w:p>
    <w:p>
      <w:pPr>
        <w:pBdr>
          <w:left w:val="single" w:color="2E5E8C" w:sz="12" w:space="10"/>
        </w:pBdr>
        <w:spacing w:before="200" w:after="200" w:line="340"/>
        <w:ind w:left="720" w:right="720"/>
      </w:pPr>
      <w:r>
        <w:rPr>
          <w:rFonts w:ascii="Arial" w:cs="Arial" w:eastAsia="Arial" w:hAnsi="Arial"/>
          <w:i/>
          <w:iCs/>
          <w:color w:val="2E5E8C"/>
          <w:sz w:val="21"/>
          <w:szCs w:val="21"/>
        </w:rPr>
        <w:t xml:space="preserve">“我不得不拍照片来证明 AI 是错的——感觉就像在跟一个死不承认错误的人说话。”</w:t>
      </w:r>
      <w:r>
        <w:rPr>
          <w:rFonts w:ascii="Arial" w:cs="Arial" w:eastAsia="Arial" w:hAnsi="Arial"/>
          <w:color w:val="666666"/>
          <w:sz w:val="19"/>
          <w:szCs w:val="19"/>
        </w:rPr>
        <w:t xml:space="preserve">
——巴西雇员</w:t>
      </w:r>
    </w:p>
    <w:p>
      <w:pPr>
        <w:pStyle w:val="Heading2"/>
      </w:pPr>
      <w:r>
        <w:t xml:space="preserve">4.3 “光与影”模式的理论意义</w:t>
      </w:r>
    </w:p>
    <w:p>
      <w:pPr>
        <w:spacing w:before="120" w:after="120" w:line="360"/>
        <w:ind w:firstLine="480"/>
        <w:jc w:val="both"/>
      </w:pPr>
      <w:r>
        <w:rPr>
          <w:rFonts w:ascii="Arial" w:cs="Arial" w:eastAsia="Arial" w:hAnsi="Arial"/>
          <w:i w:val="false"/>
          <w:iCs w:val="false"/>
          <w:color w:val="333333"/>
          <w:sz w:val="22"/>
          <w:szCs w:val="22"/>
        </w:rPr>
        <w:t xml:space="preserve">这一发现对当前 AI 讨论的主流框架构成直接挑战。媒体叙事、政策讨论乃至企业变革管理，往往将人群二元划分为“拥抱者”与“抵触者”。但数据显示，真实的用户图景是“冲突的实践者”——同时持有两种立场，围绕他们个人最看重的价值组织起来。任何忽视这种复杂性的政策设计或产品策略，都难以赢得用户的信任。</w:t>
      </w:r>
    </w:p>
    <w:p>
      <w:pPr>
        <w:pBdr>
          <w:bottom w:val="single" w:color="B0BEC5" w:sz="4" w:space="8"/>
        </w:pBdr>
        <w:spacing w:before="300" w:after="300"/>
      </w:pPr>
    </w:p>
    <w:p>
      <w:pPr>
        <w:pStyle w:val="Heading1"/>
      </w:pPr>
      <w:r>
        <w:t xml:space="preserve">五、核心发现（三）：AI 作为“放大器”</w:t>
      </w:r>
    </w:p>
    <w:p>
      <w:pPr>
        <w:spacing w:before="120" w:after="120" w:line="360"/>
        <w:ind w:firstLine="480"/>
        <w:jc w:val="both"/>
      </w:pPr>
      <w:r>
        <w:rPr>
          <w:rFonts w:ascii="Arial" w:cs="Arial" w:eastAsia="Arial" w:hAnsi="Arial"/>
          <w:i w:val="false"/>
          <w:iCs w:val="false"/>
          <w:color w:val="333333"/>
          <w:sz w:val="22"/>
          <w:szCs w:val="22"/>
        </w:rPr>
        <w:t xml:space="preserve">研究中有一句被广泛引用的表述：“AI 有点像金钱——它只是让你变得更像你原本就是的那个人。”这一比喻揭示了 AI 影响的一个核心特征：</w:t>
      </w:r>
      <w:r>
        <w:rPr>
          <w:rFonts w:ascii="Arial" w:cs="Arial" w:eastAsia="Arial" w:hAnsi="Arial"/>
          <w:b/>
          <w:bCs/>
          <w:color w:val="222222"/>
          <w:sz w:val="22"/>
          <w:szCs w:val="22"/>
        </w:rPr>
        <w:t xml:space="preserve">放大器效应</w:t>
      </w:r>
      <w:r>
        <w:rPr>
          <w:rFonts w:ascii="Arial" w:cs="Arial" w:eastAsia="Arial" w:hAnsi="Arial"/>
          <w:i w:val="false"/>
          <w:iCs w:val="false"/>
          <w:color w:val="333333"/>
          <w:sz w:val="22"/>
          <w:szCs w:val="22"/>
        </w:rPr>
        <w:t xml:space="preserve">——AI 不是独立决定命运的神力，而是一种依赖于使用者起点、意图、能力和环境的赋能机制。</w:t>
      </w:r>
    </w:p>
    <w:p>
      <w:pPr>
        <w:pStyle w:val="Heading2"/>
      </w:pPr>
      <w:r>
        <w:t xml:space="preserve">5.1 地理与社会经济差异</w:t>
      </w:r>
    </w:p>
    <w:p>
      <w:pPr>
        <w:spacing w:before="120" w:after="120" w:line="360"/>
        <w:ind w:firstLine="480"/>
        <w:jc w:val="both"/>
      </w:pPr>
      <w:r>
        <w:rPr>
          <w:rFonts w:ascii="Arial" w:cs="Arial" w:eastAsia="Arial" w:hAnsi="Arial"/>
          <w:i w:val="false"/>
          <w:iCs w:val="false"/>
          <w:color w:val="333333"/>
          <w:sz w:val="22"/>
          <w:szCs w:val="22"/>
        </w:rPr>
        <w:t xml:space="preserve">放大器效应在不同社会经济背景下产生了截然不同的结果。研究显示，在高收入国家，AI 正在成为一种“认知福利”，帮助超负荷运转的专业人士减压。而在低收入国家，AI 则充当了一种“跨越式发展机制”，帮助人们跳过传统技能积累路径。</w:t>
      </w:r>
    </w:p>
    <w:p>
      <w:pPr>
        <w:spacing w:before="120" w:after="120" w:line="360"/>
        <w:ind w:firstLine="480"/>
        <w:jc w:val="both"/>
      </w:pPr>
      <w:r>
        <w:rPr>
          <w:rFonts w:ascii="Arial" w:cs="Arial" w:eastAsia="Arial" w:hAnsi="Arial"/>
          <w:i w:val="false"/>
          <w:iCs w:val="false"/>
          <w:color w:val="333333"/>
          <w:sz w:val="22"/>
          <w:szCs w:val="22"/>
        </w:rPr>
        <w:t xml:space="preserve">数据也显示出地区性情绪差异：印度和南美的 AI 情绪高于平均水平，而美国、欧洲、日本和韩国则呈现中性或偏低态度。这种差异可能反映了 AI 作为“均衡器”在不同发展阶段的不同意义。</w:t>
      </w:r>
    </w:p>
    <w:p>
      <w:pPr>
        <w:pBdr>
          <w:left w:val="single" w:color="2E5E8C" w:sz="12" w:space="10"/>
        </w:pBdr>
        <w:spacing w:before="200" w:after="200" w:line="340"/>
        <w:ind w:left="720" w:right="720"/>
      </w:pPr>
      <w:r>
        <w:rPr>
          <w:rFonts w:ascii="Arial" w:cs="Arial" w:eastAsia="Arial" w:hAnsi="Arial"/>
          <w:i/>
          <w:iCs/>
          <w:color w:val="2E5E8C"/>
          <w:sz w:val="21"/>
          <w:szCs w:val="21"/>
        </w:rPr>
        <w:t xml:space="preserve">“我是一名喀麦隆的创业者。AI 是均衡器，因为它让我在一个失败成本极高的国家，同时掌握多个领域的专业能力。”</w:t>
      </w:r>
      <w:r>
        <w:rPr>
          <w:rFonts w:ascii="Arial" w:cs="Arial" w:eastAsia="Arial" w:hAnsi="Arial"/>
          <w:color w:val="666666"/>
          <w:sz w:val="19"/>
          <w:szCs w:val="19"/>
        </w:rPr>
        <w:t xml:space="preserve">
——喀麦隆创业者</w:t>
      </w:r>
    </w:p>
    <w:p>
      <w:pPr>
        <w:pStyle w:val="Heading2"/>
      </w:pPr>
      <w:r>
        <w:t xml:space="preserve">5.2 不对称风险：获益最多的人也最脆弱</w:t>
      </w:r>
    </w:p>
    <w:p>
      <w:pPr>
        <w:spacing w:before="120" w:after="120" w:line="360"/>
        <w:ind w:firstLine="480"/>
        <w:jc w:val="both"/>
      </w:pPr>
      <w:r>
        <w:rPr>
          <w:rFonts w:ascii="Arial" w:cs="Arial" w:eastAsia="Arial" w:hAnsi="Arial"/>
          <w:i w:val="false"/>
          <w:iCs w:val="false"/>
          <w:color w:val="333333"/>
          <w:sz w:val="22"/>
          <w:szCs w:val="22"/>
        </w:rPr>
        <w:t xml:space="preserve">研究揭示了一个令人不安的结构性特征：</w:t>
      </w:r>
      <w:r>
        <w:rPr>
          <w:rFonts w:ascii="Arial" w:cs="Arial" w:eastAsia="Arial" w:hAnsi="Arial"/>
          <w:b/>
          <w:bCs/>
          <w:color w:val="222222"/>
          <w:sz w:val="22"/>
          <w:szCs w:val="22"/>
        </w:rPr>
        <w:t xml:space="preserve">从 AI 中获益最多的人，往往也是最容易受到其副作用伤害的人。</w:t>
      </w:r>
      <w:r>
        <w:rPr>
          <w:rFonts w:ascii="Arial" w:cs="Arial" w:eastAsia="Arial" w:hAnsi="Arial"/>
          <w:i w:val="false"/>
          <w:iCs w:val="false"/>
          <w:color w:val="333333"/>
          <w:sz w:val="22"/>
          <w:szCs w:val="22"/>
        </w:rPr>
        <w:t xml:space="preserve">典型案例是一位有学习障碍的用户：AI 让他第一次能够写代码——但恰恰是他，最没有能力发现 AI 的错误。这种不对称性并非新现象，但该研究将其从抽象的理论讨论变成了可以跨数万人观察到的经验事实。</w:t>
      </w:r>
    </w:p>
    <w:p>
      <w:pPr>
        <w:spacing w:before="120" w:after="120" w:line="360"/>
        <w:ind w:firstLine="480"/>
        <w:jc w:val="both"/>
      </w:pPr>
      <w:r>
        <w:rPr>
          <w:rFonts w:ascii="Arial" w:cs="Arial" w:eastAsia="Arial" w:hAnsi="Arial"/>
          <w:i w:val="false"/>
          <w:iCs w:val="false"/>
          <w:color w:val="333333"/>
          <w:sz w:val="22"/>
          <w:szCs w:val="22"/>
        </w:rPr>
        <w:t xml:space="preserve">这一发现对 AI 产品设计和政策制定都具有重要启示：“可访问性”和“可靠性”必须被作为不可分割的设计目标对待。如果 AI 降低了某项能力的进入门槛但同时引入了难以检测的错误，那么它为最脆弱群体创造的价值可能被同等规模的风险所消解。</w:t>
      </w:r>
    </w:p>
    <w:p>
      <w:pPr>
        <w:pBdr>
          <w:bottom w:val="single" w:color="B0BEC5" w:sz="4" w:space="8"/>
        </w:pBdr>
        <w:spacing w:before="300" w:after="300"/>
      </w:pPr>
    </w:p>
    <w:p>
      <w:pPr>
        <w:pStyle w:val="Heading1"/>
      </w:pPr>
      <w:r>
        <w:t xml:space="preserve">六、AI 体验的现实画像：已实现的价值与未达预期</w:t>
      </w:r>
    </w:p>
    <w:p>
      <w:pPr>
        <w:spacing w:before="120" w:after="120" w:line="360"/>
        <w:ind w:firstLine="480"/>
        <w:jc w:val="both"/>
      </w:pPr>
      <w:r>
        <w:rPr>
          <w:rFonts w:ascii="Arial" w:cs="Arial" w:eastAsia="Arial" w:hAnsi="Arial"/>
          <w:i w:val="false"/>
          <w:iCs w:val="false"/>
          <w:color w:val="333333"/>
          <w:sz w:val="22"/>
          <w:szCs w:val="22"/>
        </w:rPr>
        <w:t xml:space="preserve">研究同时追踪了用户已经实际体验到的 AI 价值。数据显示：生产力提升位居首位（32%），但未达预期以 18.9% 排在第二，高于认知伙伴关系（17.2%）、技能发展（9.9%）、技术可访问性（8.7%）、研究综合（7.2%）和情感支持（6.1%）等更深层收益。</w:t>
      </w:r>
    </w:p>
    <w:p>
      <w:pPr>
        <w:spacing w:before="120" w:after="120" w:line="360"/>
        <w:ind w:firstLine="480"/>
        <w:jc w:val="both"/>
      </w:pPr>
      <w:r>
        <w:rPr>
          <w:rFonts w:ascii="Arial" w:cs="Arial" w:eastAsia="Arial" w:hAnsi="Arial"/>
          <w:i w:val="false"/>
          <w:iCs w:val="false"/>
          <w:color w:val="333333"/>
          <w:sz w:val="22"/>
          <w:szCs w:val="22"/>
        </w:rPr>
        <w:t xml:space="preserve">值得特别关注的是，17.2% 将 AI 用作“认知伙伴”而非单纯的任务执行器——这是一种本质上不同的使用模式，而报告这种使用方式的用户对技术的满意度明显更高。这提示我们，“人机协作”的深度与用户从中获得的价值感知之间存在正相关。</w:t>
      </w:r>
    </w:p>
    <w:p>
      <w:pPr>
        <w:spacing w:before="120" w:after="120" w:line="360"/>
        <w:ind w:firstLine="480"/>
        <w:jc w:val="both"/>
      </w:pPr>
      <w:r>
        <w:rPr>
          <w:rFonts w:ascii="Arial" w:cs="Arial" w:eastAsia="Arial" w:hAnsi="Arial"/>
          <w:i w:val="false"/>
          <w:iCs w:val="false"/>
          <w:color w:val="333333"/>
          <w:sz w:val="22"/>
          <w:szCs w:val="22"/>
        </w:rPr>
        <w:t xml:space="preserve">另一个关键发现是“已实现价值”与“恐惧”之间的时态差异：</w:t>
      </w:r>
      <w:r>
        <w:rPr>
          <w:rFonts w:ascii="Arial" w:cs="Arial" w:eastAsia="Arial" w:hAnsi="Arial"/>
          <w:b/>
          <w:bCs/>
          <w:color w:val="222222"/>
          <w:sz w:val="22"/>
          <w:szCs w:val="22"/>
        </w:rPr>
        <w:t xml:space="preserve">收益多来自已经发生的体验，而恐惧大多是对未来的预期。</w:t>
      </w:r>
      <w:r>
        <w:rPr>
          <w:rFonts w:ascii="Arial" w:cs="Arial" w:eastAsia="Arial" w:hAnsi="Arial"/>
          <w:i w:val="false"/>
          <w:iCs w:val="false"/>
          <w:color w:val="333333"/>
          <w:sz w:val="22"/>
          <w:szCs w:val="22"/>
        </w:rPr>
        <w:t xml:space="preserve">这一模式在所有张力维度上均成立，表明当前的 AI 焦虑在很大程度上是预期性的，而非基于已发生的伤害。但这并不意味着它们不重要——相反，它指向了一个关键的策略窗口：在恐惧从预期转化为现实之前，主动建立信任机制和安全护栏。</w:t>
      </w:r>
    </w:p>
    <w:p>
      <w:pPr>
        <w:pBdr>
          <w:bottom w:val="single" w:color="B0BEC5" w:sz="4" w:space="8"/>
        </w:pBdr>
        <w:spacing w:before="300" w:after="300"/>
      </w:pPr>
    </w:p>
    <w:p>
      <w:pPr>
        <w:pStyle w:val="Heading1"/>
      </w:pPr>
      <w:r>
        <w:t xml:space="preserve">七、结论与启示</w:t>
      </w:r>
    </w:p>
    <w:p>
      <w:pPr>
        <w:spacing w:before="120" w:after="120" w:line="360"/>
        <w:ind w:firstLine="480"/>
        <w:jc w:val="both"/>
      </w:pPr>
      <w:r>
        <w:rPr>
          <w:rFonts w:ascii="Arial" w:cs="Arial" w:eastAsia="Arial" w:hAnsi="Arial"/>
          <w:i w:val="false"/>
          <w:iCs w:val="false"/>
          <w:color w:val="333333"/>
          <w:sz w:val="22"/>
          <w:szCs w:val="22"/>
        </w:rPr>
        <w:t xml:space="preserve">Anthropic 的这项研究提供了一张前所未有的“全球 AI 用户图景”。尽管存在样本偏差等方法论局限，其规模和深度仍然使其成为理解 AI 真实社会影响的重要参照。综合全文分析，可以得出以下干應性启示：</w:t>
      </w:r>
    </w:p>
    <w:p>
      <w:pPr>
        <w:spacing w:before="120" w:after="120" w:line="360"/>
        <w:ind w:firstLine="480"/>
        <w:jc w:val="both"/>
      </w:pPr>
      <w:r>
        <w:rPr>
          <w:rFonts w:ascii="Arial" w:cs="Arial" w:eastAsia="Arial" w:hAnsi="Arial"/>
          <w:i w:val="false"/>
          <w:iCs w:val="false"/>
          <w:color w:val="333333"/>
          <w:sz w:val="22"/>
          <w:szCs w:val="22"/>
        </w:rPr>
        <w:t xml:space="preserve"/>
      </w:r>
      <w:r>
        <w:rPr>
          <w:rFonts w:ascii="Arial" w:cs="Arial" w:eastAsia="Arial" w:hAnsi="Arial"/>
          <w:b/>
          <w:bCs/>
          <w:color w:val="222222"/>
          <w:sz w:val="22"/>
          <w:szCs w:val="22"/>
        </w:rPr>
        <w:t xml:space="preserve">第一，公共讨论需要从二元走向结构化。</w:t>
      </w:r>
      <w:r>
        <w:rPr>
          <w:rFonts w:ascii="Arial" w:cs="Arial" w:eastAsia="Arial" w:hAnsi="Arial"/>
          <w:i w:val="false"/>
          <w:iCs w:val="false"/>
          <w:color w:val="333333"/>
          <w:sz w:val="22"/>
          <w:szCs w:val="22"/>
        </w:rPr>
        <w:t xml:space="preserve">“AI 是好是坏”不是有意义的问题。真正的问题是：AI 对谁好、在什么条件下好、代价是什么。“光与影”框架提示我们，政策设计、产品策略和公共教育都必须在同一个框架内同时处理希望和风险，而非将它们当作两个独立的议题。</w:t>
      </w:r>
    </w:p>
    <w:p>
      <w:pPr>
        <w:spacing w:before="120" w:after="120" w:line="360"/>
        <w:ind w:firstLine="480"/>
        <w:jc w:val="both"/>
      </w:pPr>
      <w:r>
        <w:rPr>
          <w:rFonts w:ascii="Arial" w:cs="Arial" w:eastAsia="Arial" w:hAnsi="Arial"/>
          <w:i w:val="false"/>
          <w:iCs w:val="false"/>
          <w:color w:val="333333"/>
          <w:sz w:val="22"/>
          <w:szCs w:val="22"/>
        </w:rPr>
        <w:t xml:space="preserve"/>
      </w:r>
      <w:r>
        <w:rPr>
          <w:rFonts w:ascii="Arial" w:cs="Arial" w:eastAsia="Arial" w:hAnsi="Arial"/>
          <w:b/>
          <w:bCs/>
          <w:color w:val="222222"/>
          <w:sz w:val="22"/>
          <w:szCs w:val="22"/>
        </w:rPr>
        <w:t xml:space="preserve">第二，可访问性与可靠性必须作为不可分割的设计目标。</w:t>
      </w:r>
      <w:r>
        <w:rPr>
          <w:rFonts w:ascii="Arial" w:cs="Arial" w:eastAsia="Arial" w:hAnsi="Arial"/>
          <w:i w:val="false"/>
          <w:iCs w:val="false"/>
          <w:color w:val="333333"/>
          <w:sz w:val="22"/>
          <w:szCs w:val="22"/>
        </w:rPr>
        <w:t xml:space="preserve">研究显示，获益最多的用户往往也是最脆弱的用户。降低能力门槛而不同时提升错误检测能力，实质上是将风险转嫁给了最缺乏防御能力的人群。这应当成为 AI 产品设计和监管框架的核心考量。</w:t>
      </w:r>
    </w:p>
    <w:p>
      <w:pPr>
        <w:spacing w:before="120" w:after="120" w:line="360"/>
        <w:ind w:firstLine="480"/>
        <w:jc w:val="both"/>
      </w:pPr>
      <w:r>
        <w:rPr>
          <w:rFonts w:ascii="Arial" w:cs="Arial" w:eastAsia="Arial" w:hAnsi="Arial"/>
          <w:i w:val="false"/>
          <w:iCs w:val="false"/>
          <w:color w:val="333333"/>
          <w:sz w:val="22"/>
          <w:szCs w:val="22"/>
        </w:rPr>
        <w:t xml:space="preserve"/>
      </w:r>
      <w:r>
        <w:rPr>
          <w:rFonts w:ascii="Arial" w:cs="Arial" w:eastAsia="Arial" w:hAnsi="Arial"/>
          <w:b/>
          <w:bCs/>
          <w:color w:val="222222"/>
          <w:sz w:val="22"/>
          <w:szCs w:val="22"/>
        </w:rPr>
        <w:t xml:space="preserve">第三，价值衡量需要超越效率叙事。</w:t>
      </w:r>
      <w:r>
        <w:rPr>
          <w:rFonts w:ascii="Arial" w:cs="Arial" w:eastAsia="Arial" w:hAnsi="Arial"/>
          <w:i w:val="false"/>
          <w:iCs w:val="false"/>
          <w:color w:val="333333"/>
          <w:sz w:val="22"/>
          <w:szCs w:val="22"/>
        </w:rPr>
        <w:t xml:space="preserve">当 46% 的用户愿景无法被简单归纳为效率提升，当“自动化邮件”的本质是“和妈妈一起做饭”时，任何仅以“节省时间”为核心 KPI 的 AI 部署策略都将遗漏用户真正看重的价值维度。企业和研究机构需要开发更丰富的衡量框架，包括能力建设、决策质量、生活质量等维度。</w:t>
      </w:r>
    </w:p>
    <w:p>
      <w:pPr>
        <w:spacing w:before="120" w:after="120" w:line="360"/>
        <w:ind w:firstLine="480"/>
        <w:jc w:val="both"/>
      </w:pPr>
      <w:r>
        <w:rPr>
          <w:rFonts w:ascii="Arial" w:cs="Arial" w:eastAsia="Arial" w:hAnsi="Arial"/>
          <w:i w:val="false"/>
          <w:iCs w:val="false"/>
          <w:color w:val="333333"/>
          <w:sz w:val="22"/>
          <w:szCs w:val="22"/>
        </w:rPr>
        <w:t xml:space="preserve"/>
      </w:r>
      <w:r>
        <w:rPr>
          <w:rFonts w:ascii="Arial" w:cs="Arial" w:eastAsia="Arial" w:hAnsi="Arial"/>
          <w:b/>
          <w:bCs/>
          <w:color w:val="222222"/>
          <w:sz w:val="22"/>
          <w:szCs w:val="22"/>
        </w:rPr>
        <w:t xml:space="preserve">第四，AI 的影响本质上是一个分配问题。</w:t>
      </w:r>
      <w:r>
        <w:rPr>
          <w:rFonts w:ascii="Arial" w:cs="Arial" w:eastAsia="Arial" w:hAnsi="Arial"/>
          <w:i w:val="false"/>
          <w:iCs w:val="false"/>
          <w:color w:val="333333"/>
          <w:sz w:val="22"/>
          <w:szCs w:val="22"/>
        </w:rPr>
        <w:t xml:space="preserve">“放大器”比喻意味着 AI 的结果高度依赖于个人能力、社会位置、制度安排和组织决策。在一个 AI 能力越来越强的世界里，个人的判断力、目标清晰度和独立思考能力反而变得比以前更重要。同时，制度设计者需要认识到，如果不主动干预 AI 的分配结构，“放大器”将默认放大现有的不平等。</w:t>
      </w:r>
    </w:p>
    <w:p>
      <w:pPr>
        <w:spacing w:before="300" w:after="0"/>
      </w:pPr>
    </w:p>
    <w:p>
      <w:pPr>
        <w:pBdr>
          <w:bottom w:val="single" w:color="B0BEC5" w:sz="4" w:space="8"/>
        </w:pBdr>
        <w:spacing w:before="300" w:after="300"/>
      </w:pPr>
    </w:p>
    <w:p>
      <w:pPr>
        <w:pStyle w:val="Heading1"/>
      </w:pPr>
      <w:r>
        <w:t xml:space="preserve">参考来源</w:t>
      </w:r>
    </w:p>
    <w:p>
      <w:pPr>
        <w:spacing w:before="80" w:after="80" w:line="360"/>
        <w:jc w:val="both"/>
      </w:pPr>
      <w:r>
        <w:rPr>
          <w:rFonts w:ascii="Arial" w:cs="Arial" w:eastAsia="Arial" w:hAnsi="Arial"/>
          <w:i w:val="false"/>
          <w:iCs w:val="false"/>
          <w:color w:val="333333"/>
          <w:sz w:val="22"/>
          <w:szCs w:val="22"/>
        </w:rPr>
        <w:t xml:space="preserve">Anthropic. (2026, March 19). What 81,000 People Want from AI. https://www.anthropic.com/81k-interviews</w:t>
      </w:r>
    </w:p>
    <w:p>
      <w:pPr>
        <w:spacing w:before="80" w:after="80" w:line="360"/>
        <w:jc w:val="both"/>
      </w:pPr>
      <w:r>
        <w:rPr>
          <w:rFonts w:ascii="Arial" w:cs="Arial" w:eastAsia="Arial" w:hAnsi="Arial"/>
          <w:i w:val="false"/>
          <w:iCs w:val="false"/>
          <w:color w:val="333333"/>
          <w:sz w:val="22"/>
          <w:szCs w:val="22"/>
        </w:rPr>
        <w:t xml:space="preserve">Anthropic Economic Index. (2026, January). Claude Task Usage and Skill Distribution Analysis.</w:t>
      </w:r>
    </w:p>
    <w:p>
      <w:pPr>
        <w:spacing w:before="80" w:after="80" w:line="360"/>
        <w:jc w:val="both"/>
      </w:pPr>
      <w:r>
        <w:rPr>
          <w:rFonts w:ascii="Arial" w:cs="Arial" w:eastAsia="Arial" w:hAnsi="Arial"/>
          <w:i w:val="false"/>
          <w:iCs w:val="false"/>
          <w:color w:val="333333"/>
          <w:sz w:val="22"/>
          <w:szCs w:val="22"/>
        </w:rPr>
        <w:t xml:space="preserve">Iacono, C. (2026). What do you want from AI? Hybrid Horizons. https://hybridhorizons.substack.com/p/what-do-you-want-from-ai</w:t>
      </w:r>
    </w:p>
    <w:p>
      <w:pPr>
        <w:spacing w:before="80" w:after="80" w:line="360"/>
        <w:jc w:val="both"/>
      </w:pPr>
      <w:r>
        <w:rPr>
          <w:rFonts w:ascii="Arial" w:cs="Arial" w:eastAsia="Arial" w:hAnsi="Arial"/>
          <w:i w:val="false"/>
          <w:iCs w:val="false"/>
          <w:color w:val="333333"/>
          <w:sz w:val="22"/>
          <w:szCs w:val="22"/>
        </w:rPr>
        <w:t xml:space="preserve">Euronews. (2026, March 20). Light and shade: What 81,000 people want and don’t want from AI. Euronews Next.</w:t>
      </w:r>
    </w:p>
    <w:p>
      <w:pPr>
        <w:spacing w:before="80" w:after="80" w:line="360"/>
        <w:jc w:val="both"/>
      </w:pPr>
      <w:r>
        <w:rPr>
          <w:rFonts w:ascii="Arial" w:cs="Arial" w:eastAsia="Arial" w:hAnsi="Arial"/>
          <w:i w:val="false"/>
          <w:iCs w:val="false"/>
          <w:color w:val="333333"/>
          <w:sz w:val="22"/>
          <w:szCs w:val="22"/>
        </w:rPr>
        <w:t xml:space="preserve">Awesome Agents. (2026, March 20). Anthropic’s 81K Study: AI Hopes, Fears, and the Gap.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Anthropic 81K 访谈研究解读</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360" w:after="160"/>
      <w:outlineLvl w:val="1"/>
    </w:pPr>
    <w:rPr>
      <w:rFonts w:ascii="Arial" w:cs="Arial" w:eastAsia="Arial" w:hAnsi="Arial"/>
      <w:b/>
      <w:bCs/>
      <w:color w:val="2E5E8C"/>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2026-03-23T23:40:39.067Z</dcterms:created>
  <dcterms:modified xsi:type="dcterms:W3CDTF">2026-03-23T23:40:39.067Z</dcterms:modified>
</cp:coreProperties>
</file>

<file path=docProps/custom.xml><?xml version="1.0" encoding="utf-8"?>
<Properties xmlns="http://schemas.openxmlformats.org/officeDocument/2006/custom-properties" xmlns:vt="http://schemas.openxmlformats.org/officeDocument/2006/docPropsVTypes"/>
</file>