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60A" w:rsidRPr="0007560A" w:rsidRDefault="0007560A" w:rsidP="0007560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07560A" w:rsidRPr="0007560A" w:rsidRDefault="0007560A" w:rsidP="0007560A">
      <w:pPr>
        <w:widowControl w:val="0"/>
        <w:autoSpaceDE w:val="0"/>
        <w:autoSpaceDN w:val="0"/>
        <w:spacing w:before="92" w:after="0" w:line="276" w:lineRule="auto"/>
        <w:ind w:left="3984" w:right="938" w:firstLine="260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1" locked="0" layoutInCell="1" allowOverlap="1" wp14:anchorId="06728DCD" wp14:editId="73B6A77E">
            <wp:simplePos x="0" y="0"/>
            <wp:positionH relativeFrom="page">
              <wp:posOffset>510369</wp:posOffset>
            </wp:positionH>
            <wp:positionV relativeFrom="paragraph">
              <wp:posOffset>162958</wp:posOffset>
            </wp:positionV>
            <wp:extent cx="2875655" cy="3166574"/>
            <wp:effectExtent l="0" t="0" r="0" b="0"/>
            <wp:wrapNone/>
            <wp:docPr id="119" name="image4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8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655" cy="316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Nekem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feleségem.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Magyar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lány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volt.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vettem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asz-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szonyt mellé. Meghalt, de maradt egy kislányom... – A lehunyt szempillák között mintha könny csillant volna. – Vidd haza, Babocsai László... anyád-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hoz.</w:t>
      </w:r>
      <w:r w:rsidRPr="0007560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maradjon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végeken,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ahol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elkallódna,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07560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tudnék</w:t>
      </w:r>
      <w:r w:rsidRPr="0007560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nyu- godni a földben... Vidd haza, neveljétek fel... az anyja is keresztény</w:t>
      </w:r>
    </w:p>
    <w:p w:rsidR="0007560A" w:rsidRPr="0007560A" w:rsidRDefault="0007560A" w:rsidP="0007560A">
      <w:pPr>
        <w:widowControl w:val="0"/>
        <w:autoSpaceDE w:val="0"/>
        <w:autoSpaceDN w:val="0"/>
        <w:spacing w:after="0" w:line="260" w:lineRule="exact"/>
        <w:ind w:left="440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volt...</w:t>
      </w:r>
      <w:r w:rsidRPr="0007560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ezért</w:t>
      </w:r>
      <w:r w:rsidRPr="0007560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rátok</w:t>
      </w:r>
      <w:r w:rsidRPr="0007560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hagyom</w:t>
      </w:r>
      <w:r w:rsidRPr="0007560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mindenemet...</w:t>
      </w:r>
    </w:p>
    <w:p w:rsidR="0007560A" w:rsidRPr="0007560A" w:rsidRDefault="0007560A" w:rsidP="0007560A">
      <w:pPr>
        <w:widowControl w:val="0"/>
        <w:autoSpaceDE w:val="0"/>
        <w:autoSpaceDN w:val="0"/>
        <w:spacing w:before="39" w:after="0" w:line="276" w:lineRule="auto"/>
        <w:ind w:left="5304" w:right="939" w:firstLine="18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– Amid van, Oglu, az a lányodé, akit elviszek az anyám-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hoz,</w:t>
      </w:r>
      <w:r w:rsidRPr="0007560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tisztességben</w:t>
      </w:r>
      <w:r w:rsidRPr="0007560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tartom,</w:t>
      </w:r>
      <w:r w:rsidRPr="0007560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07560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testvérem.</w:t>
      </w:r>
    </w:p>
    <w:p w:rsidR="0007560A" w:rsidRPr="0007560A" w:rsidRDefault="0007560A" w:rsidP="0007560A">
      <w:pPr>
        <w:widowControl w:val="0"/>
        <w:autoSpaceDE w:val="0"/>
        <w:autoSpaceDN w:val="0"/>
        <w:spacing w:after="0" w:line="240" w:lineRule="auto"/>
        <w:ind w:left="576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haldokló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arca</w:t>
      </w:r>
      <w:r w:rsidRPr="0007560A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derűsen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nyugodt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lett.</w:t>
      </w:r>
    </w:p>
    <w:p w:rsidR="0007560A" w:rsidRPr="0007560A" w:rsidRDefault="0007560A" w:rsidP="0007560A">
      <w:pPr>
        <w:widowControl w:val="0"/>
        <w:autoSpaceDE w:val="0"/>
        <w:autoSpaceDN w:val="0"/>
        <w:spacing w:before="38" w:after="0" w:line="276" w:lineRule="auto"/>
        <w:ind w:left="5363" w:right="939" w:firstLine="46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– Allah már szólít... Az isten áldjon meg benneteket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is,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kik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hallgattátok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elesettet...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Fogod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kezem, Babocsai László?</w:t>
      </w:r>
    </w:p>
    <w:p w:rsidR="0007560A" w:rsidRPr="0007560A" w:rsidRDefault="0007560A" w:rsidP="0007560A">
      <w:pPr>
        <w:widowControl w:val="0"/>
        <w:numPr>
          <w:ilvl w:val="0"/>
          <w:numId w:val="2"/>
        </w:numPr>
        <w:tabs>
          <w:tab w:val="left" w:pos="5885"/>
        </w:tabs>
        <w:autoSpaceDE w:val="0"/>
        <w:autoSpaceDN w:val="0"/>
        <w:spacing w:after="0" w:line="260" w:lineRule="exact"/>
        <w:ind w:left="58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Fogom,</w:t>
      </w:r>
      <w:r w:rsidRPr="0007560A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Oglu.</w:t>
      </w:r>
    </w:p>
    <w:p w:rsidR="0007560A" w:rsidRPr="0007560A" w:rsidRDefault="0007560A" w:rsidP="0007560A">
      <w:pPr>
        <w:widowControl w:val="0"/>
        <w:numPr>
          <w:ilvl w:val="0"/>
          <w:numId w:val="2"/>
        </w:numPr>
        <w:tabs>
          <w:tab w:val="left" w:pos="5874"/>
        </w:tabs>
        <w:autoSpaceDE w:val="0"/>
        <w:autoSpaceDN w:val="0"/>
        <w:spacing w:before="39" w:after="0" w:line="276" w:lineRule="auto"/>
        <w:ind w:right="939" w:firstLine="36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Ezzel a kezeddel simogasd meg a kislányomat... én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küldöm,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az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apja...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Allah,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de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sötét</w:t>
      </w:r>
      <w:r w:rsidRPr="0007560A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lett...</w:t>
      </w:r>
    </w:p>
    <w:p w:rsidR="0007560A" w:rsidRPr="0007560A" w:rsidRDefault="0007560A" w:rsidP="0007560A">
      <w:pPr>
        <w:widowControl w:val="0"/>
        <w:autoSpaceDE w:val="0"/>
        <w:autoSpaceDN w:val="0"/>
        <w:spacing w:after="0" w:line="261" w:lineRule="exact"/>
        <w:ind w:left="568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szemei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nyíltak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ki,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07560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07560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maradtak.</w:t>
      </w:r>
    </w:p>
    <w:p w:rsidR="0007560A" w:rsidRPr="0007560A" w:rsidRDefault="0007560A" w:rsidP="0007560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41448B8D" wp14:editId="7DAA86F2">
            <wp:simplePos x="0" y="0"/>
            <wp:positionH relativeFrom="page">
              <wp:posOffset>5381999</wp:posOffset>
            </wp:positionH>
            <wp:positionV relativeFrom="paragraph">
              <wp:posOffset>192043</wp:posOffset>
            </wp:positionV>
            <wp:extent cx="1387344" cy="1194815"/>
            <wp:effectExtent l="0" t="0" r="0" b="0"/>
            <wp:wrapTopAndBottom/>
            <wp:docPr id="121" name="image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8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44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60A" w:rsidRPr="0007560A" w:rsidRDefault="0007560A" w:rsidP="0007560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3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Milyen</w:t>
      </w:r>
      <w:r w:rsidRPr="0007560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nyelven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beszélnek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egymással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párviadalon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jelen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lévő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magyarok</w:t>
      </w:r>
      <w:r w:rsidRPr="0007560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törökök,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illetve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07560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oka </w:t>
      </w:r>
      <w:r w:rsidRPr="0007560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ennek? Indokold válaszod a részlet alapján!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7560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jelképet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használ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törökök</w:t>
      </w:r>
      <w:r w:rsidRPr="0007560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vallásának</w:t>
      </w:r>
      <w:r w:rsidRPr="0007560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szemléltetésére?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7560A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testamentum</w:t>
      </w:r>
      <w:r w:rsidRPr="0007560A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szótári</w:t>
      </w:r>
      <w:r w:rsidRPr="0007560A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meghatározását!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Add</w:t>
      </w:r>
      <w:r w:rsidRPr="0007560A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07560A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értelmű</w:t>
      </w:r>
      <w:r w:rsidRPr="0007560A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párját</w:t>
      </w:r>
      <w:r w:rsidRPr="0007560A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is!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07560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tekintjük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párviadalt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Oglu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utolsó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kérését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regény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fordulópontjának?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07560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7560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07560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7560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07560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07560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képeket!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kardja,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kígyó,</w:t>
      </w:r>
      <w:r w:rsidRPr="0007560A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villanás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alatt</w:t>
      </w:r>
      <w:r w:rsidRPr="0007560A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szinte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láthatatlanul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átszúrta</w:t>
      </w:r>
      <w:r w:rsidRPr="0007560A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törököt;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é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07560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megfogta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török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kezét,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mely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ölében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feküdt,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sárga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volt,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pergamen;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Ellenségként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ellenfélként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viselkedik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vitéz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07560A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részletben?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07560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válaszod!</w:t>
      </w:r>
    </w:p>
    <w:p w:rsidR="0007560A" w:rsidRPr="0007560A" w:rsidRDefault="0007560A" w:rsidP="0007560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7560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hangulata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egészének?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Válaszd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</w:t>
      </w:r>
      <w:r w:rsidRPr="0007560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7560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választ!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szomorú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emelkedett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humoros</w:t>
      </w:r>
    </w:p>
    <w:p w:rsidR="0007560A" w:rsidRPr="0007560A" w:rsidRDefault="0007560A" w:rsidP="0007560A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560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vidám</w:t>
      </w:r>
    </w:p>
    <w:p w:rsidR="0007560A" w:rsidRPr="0007560A" w:rsidRDefault="0007560A" w:rsidP="0007560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07560A" w:rsidRPr="0007560A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7560A" w:rsidRDefault="00CC5912" w:rsidP="0007560A"/>
    <w:sectPr w:rsidR="00CC5912" w:rsidRPr="0007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3DF9"/>
    <w:multiLevelType w:val="hybridMultilevel"/>
    <w:tmpl w:val="73447E60"/>
    <w:lvl w:ilvl="0" w:tplc="8A626380">
      <w:numFmt w:val="bullet"/>
      <w:lvlText w:val="–"/>
      <w:lvlJc w:val="left"/>
      <w:pPr>
        <w:ind w:left="5323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BEC65644">
      <w:numFmt w:val="bullet"/>
      <w:lvlText w:val="•"/>
      <w:lvlJc w:val="left"/>
      <w:pPr>
        <w:ind w:left="5908" w:hanging="181"/>
      </w:pPr>
      <w:rPr>
        <w:rFonts w:hint="default"/>
        <w:lang w:val="hu-HU" w:eastAsia="en-US" w:bidi="ar-SA"/>
      </w:rPr>
    </w:lvl>
    <w:lvl w:ilvl="2" w:tplc="C92066C2">
      <w:numFmt w:val="bullet"/>
      <w:lvlText w:val="•"/>
      <w:lvlJc w:val="left"/>
      <w:pPr>
        <w:ind w:left="6497" w:hanging="181"/>
      </w:pPr>
      <w:rPr>
        <w:rFonts w:hint="default"/>
        <w:lang w:val="hu-HU" w:eastAsia="en-US" w:bidi="ar-SA"/>
      </w:rPr>
    </w:lvl>
    <w:lvl w:ilvl="3" w:tplc="B0BCD0FE">
      <w:numFmt w:val="bullet"/>
      <w:lvlText w:val="•"/>
      <w:lvlJc w:val="left"/>
      <w:pPr>
        <w:ind w:left="7085" w:hanging="181"/>
      </w:pPr>
      <w:rPr>
        <w:rFonts w:hint="default"/>
        <w:lang w:val="hu-HU" w:eastAsia="en-US" w:bidi="ar-SA"/>
      </w:rPr>
    </w:lvl>
    <w:lvl w:ilvl="4" w:tplc="4216C208">
      <w:numFmt w:val="bullet"/>
      <w:lvlText w:val="•"/>
      <w:lvlJc w:val="left"/>
      <w:pPr>
        <w:ind w:left="7674" w:hanging="181"/>
      </w:pPr>
      <w:rPr>
        <w:rFonts w:hint="default"/>
        <w:lang w:val="hu-HU" w:eastAsia="en-US" w:bidi="ar-SA"/>
      </w:rPr>
    </w:lvl>
    <w:lvl w:ilvl="5" w:tplc="38B4D9F4">
      <w:numFmt w:val="bullet"/>
      <w:lvlText w:val="•"/>
      <w:lvlJc w:val="left"/>
      <w:pPr>
        <w:ind w:left="8262" w:hanging="181"/>
      </w:pPr>
      <w:rPr>
        <w:rFonts w:hint="default"/>
        <w:lang w:val="hu-HU" w:eastAsia="en-US" w:bidi="ar-SA"/>
      </w:rPr>
    </w:lvl>
    <w:lvl w:ilvl="6" w:tplc="0A3AAF48">
      <w:numFmt w:val="bullet"/>
      <w:lvlText w:val="•"/>
      <w:lvlJc w:val="left"/>
      <w:pPr>
        <w:ind w:left="8851" w:hanging="181"/>
      </w:pPr>
      <w:rPr>
        <w:rFonts w:hint="default"/>
        <w:lang w:val="hu-HU" w:eastAsia="en-US" w:bidi="ar-SA"/>
      </w:rPr>
    </w:lvl>
    <w:lvl w:ilvl="7" w:tplc="0E5E83DE">
      <w:numFmt w:val="bullet"/>
      <w:lvlText w:val="•"/>
      <w:lvlJc w:val="left"/>
      <w:pPr>
        <w:ind w:left="9439" w:hanging="181"/>
      </w:pPr>
      <w:rPr>
        <w:rFonts w:hint="default"/>
        <w:lang w:val="hu-HU" w:eastAsia="en-US" w:bidi="ar-SA"/>
      </w:rPr>
    </w:lvl>
    <w:lvl w:ilvl="8" w:tplc="71706BDE">
      <w:numFmt w:val="bullet"/>
      <w:lvlText w:val="•"/>
      <w:lvlJc w:val="left"/>
      <w:pPr>
        <w:ind w:left="10028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508C4BA6"/>
    <w:multiLevelType w:val="hybridMultilevel"/>
    <w:tmpl w:val="BE2C46BC"/>
    <w:lvl w:ilvl="0" w:tplc="1D18A6EE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7A4A06FE">
      <w:start w:val="1"/>
      <w:numFmt w:val="lowerLetter"/>
      <w:lvlText w:val="%2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83C21684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2D520D18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C61CB514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5F6C4232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05226364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4F389124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9800ACD6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1693798283">
    <w:abstractNumId w:val="1"/>
  </w:num>
  <w:num w:numId="2" w16cid:durableId="181279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0A"/>
    <w:rsid w:val="0007560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AF02C-130A-4531-B46F-44DE4898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