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6A95A6" w14:textId="565F6544" w:rsidR="0041172D" w:rsidRPr="00CB255D" w:rsidRDefault="000F3DD3" w:rsidP="003D2752">
      <w:pPr>
        <w:pStyle w:val="Heading1"/>
        <w:spacing w:before="0" w:after="120"/>
        <w:ind w:left="-360"/>
        <w:rPr>
          <w:sz w:val="28"/>
          <w:szCs w:val="24"/>
        </w:rPr>
      </w:pPr>
      <w:bookmarkStart w:id="0" w:name="_GoBack"/>
      <w:r w:rsidRPr="00CB255D">
        <w:rPr>
          <w:sz w:val="28"/>
          <w:szCs w:val="24"/>
        </w:rPr>
        <w:t xml:space="preserve">Chemical </w:t>
      </w:r>
      <w:r w:rsidR="00966ED5">
        <w:rPr>
          <w:sz w:val="28"/>
          <w:szCs w:val="24"/>
        </w:rPr>
        <w:t>h</w:t>
      </w:r>
      <w:r w:rsidRPr="00CB255D">
        <w:rPr>
          <w:sz w:val="28"/>
          <w:szCs w:val="24"/>
        </w:rPr>
        <w:t xml:space="preserve">azard </w:t>
      </w:r>
      <w:r w:rsidR="00966ED5">
        <w:rPr>
          <w:sz w:val="28"/>
          <w:szCs w:val="24"/>
        </w:rPr>
        <w:t>a</w:t>
      </w:r>
      <w:r w:rsidRPr="00CB255D">
        <w:rPr>
          <w:sz w:val="28"/>
          <w:szCs w:val="24"/>
        </w:rPr>
        <w:t xml:space="preserve">ssessment </w:t>
      </w:r>
      <w:r w:rsidR="00C66E6C">
        <w:rPr>
          <w:sz w:val="28"/>
          <w:szCs w:val="24"/>
        </w:rPr>
        <w:t xml:space="preserve">for </w:t>
      </w:r>
      <w:r w:rsidR="00966ED5">
        <w:rPr>
          <w:sz w:val="28"/>
          <w:szCs w:val="24"/>
        </w:rPr>
        <w:t>sodium c</w:t>
      </w:r>
      <w:r w:rsidRPr="00CB255D">
        <w:rPr>
          <w:sz w:val="28"/>
          <w:szCs w:val="24"/>
        </w:rPr>
        <w:t>yanide</w:t>
      </w:r>
    </w:p>
    <w:bookmarkEnd w:id="0"/>
    <w:p w14:paraId="3598E617" w14:textId="45BFD686" w:rsidR="00CB255D" w:rsidRPr="00CB255D" w:rsidRDefault="00CB255D" w:rsidP="003C48D9">
      <w:pPr>
        <w:spacing w:after="120" w:line="240" w:lineRule="auto"/>
        <w:ind w:left="-360"/>
        <w:rPr>
          <w:rFonts w:asciiTheme="minorHAnsi" w:hAnsiTheme="minorHAnsi"/>
          <w:sz w:val="20"/>
        </w:rPr>
      </w:pPr>
      <w:r w:rsidRPr="00CB255D">
        <w:rPr>
          <w:rFonts w:asciiTheme="minorHAnsi" w:hAnsiTheme="minorHAnsi"/>
          <w:szCs w:val="24"/>
        </w:rPr>
        <w:t>Table F-6</w:t>
      </w:r>
    </w:p>
    <w:tbl>
      <w:tblPr>
        <w:tblW w:w="999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Caption w:val="Chemical hazard assessment for sodium cyanide"/>
        <w:tblDescription w:val="Table F-6, Checklist"/>
      </w:tblPr>
      <w:tblGrid>
        <w:gridCol w:w="1807"/>
        <w:gridCol w:w="826"/>
        <w:gridCol w:w="24"/>
        <w:gridCol w:w="811"/>
        <w:gridCol w:w="70"/>
        <w:gridCol w:w="94"/>
        <w:gridCol w:w="312"/>
        <w:gridCol w:w="1101"/>
        <w:gridCol w:w="833"/>
        <w:gridCol w:w="729"/>
        <w:gridCol w:w="160"/>
        <w:gridCol w:w="1151"/>
        <w:gridCol w:w="149"/>
        <w:gridCol w:w="1923"/>
      </w:tblGrid>
      <w:tr w:rsidR="000F3DD3" w:rsidRPr="004E1BAF" w14:paraId="4525205C" w14:textId="77777777" w:rsidTr="00966ED5">
        <w:trPr>
          <w:trHeight w:val="413"/>
        </w:trPr>
        <w:tc>
          <w:tcPr>
            <w:tcW w:w="9990" w:type="dxa"/>
            <w:gridSpan w:val="14"/>
            <w:tcBorders>
              <w:top w:val="single" w:sz="4" w:space="0" w:color="000000"/>
            </w:tcBorders>
            <w:shd w:val="clear" w:color="auto" w:fill="95B3D7"/>
            <w:vAlign w:val="center"/>
          </w:tcPr>
          <w:p w14:paraId="2AB6E2BC" w14:textId="77777777" w:rsidR="000F3DD3" w:rsidRPr="00A31A0C" w:rsidRDefault="000F3DD3" w:rsidP="006C4C49">
            <w:pPr>
              <w:spacing w:after="0" w:line="240" w:lineRule="auto"/>
              <w:rPr>
                <w:rFonts w:ascii="Cambria" w:eastAsia="Times New Roman" w:hAnsi="Cambria" w:cs="Arial"/>
                <w:b/>
                <w:sz w:val="20"/>
                <w:szCs w:val="20"/>
              </w:rPr>
            </w:pPr>
            <w:r w:rsidRPr="00A31A0C">
              <w:rPr>
                <w:rFonts w:ascii="Cambria" w:eastAsia="Times New Roman" w:hAnsi="Cambria" w:cs="Arial"/>
                <w:b/>
                <w:sz w:val="20"/>
                <w:szCs w:val="20"/>
              </w:rPr>
              <w:t>Laboratory Chemical Hazard Assessment and Overview</w:t>
            </w:r>
          </w:p>
        </w:tc>
      </w:tr>
      <w:tr w:rsidR="000F3DD3" w:rsidRPr="004E1BAF" w14:paraId="0BE7B3FE" w14:textId="77777777" w:rsidTr="00966ED5">
        <w:trPr>
          <w:trHeight w:val="840"/>
        </w:trPr>
        <w:tc>
          <w:tcPr>
            <w:tcW w:w="9990" w:type="dxa"/>
            <w:gridSpan w:val="14"/>
            <w:shd w:val="clear" w:color="auto" w:fill="auto"/>
          </w:tcPr>
          <w:p w14:paraId="3C575000" w14:textId="77777777" w:rsidR="000F3DD3" w:rsidRPr="00A31A0C" w:rsidRDefault="000F3DD3" w:rsidP="006C4C49">
            <w:pPr>
              <w:spacing w:after="120" w:line="240" w:lineRule="auto"/>
              <w:rPr>
                <w:rFonts w:ascii="Cambria" w:eastAsia="Times New Roman" w:hAnsi="Cambria" w:cs="Arial"/>
                <w:b/>
                <w:sz w:val="20"/>
                <w:szCs w:val="20"/>
              </w:rPr>
            </w:pPr>
            <w:r w:rsidRPr="00A31A0C">
              <w:rPr>
                <w:rFonts w:ascii="Cambria" w:eastAsia="Times New Roman" w:hAnsi="Cambria" w:cs="Arial"/>
                <w:b/>
                <w:sz w:val="20"/>
                <w:szCs w:val="20"/>
              </w:rPr>
              <w:t>Laboratory Director / Principal Investigator:</w:t>
            </w:r>
          </w:p>
          <w:p w14:paraId="7CA4DD06" w14:textId="77777777" w:rsidR="000F3DD3" w:rsidRPr="00A31A0C" w:rsidRDefault="000F3DD3" w:rsidP="006C4C49">
            <w:pPr>
              <w:spacing w:after="120" w:line="240" w:lineRule="auto"/>
              <w:rPr>
                <w:rFonts w:ascii="Cambria" w:eastAsia="Times New Roman" w:hAnsi="Cambria" w:cs="Arial"/>
                <w:b/>
                <w:sz w:val="20"/>
                <w:szCs w:val="20"/>
              </w:rPr>
            </w:pPr>
            <w:r w:rsidRPr="00A31A0C">
              <w:rPr>
                <w:rFonts w:ascii="Cambria" w:eastAsia="Times New Roman" w:hAnsi="Cambria" w:cs="Arial"/>
                <w:b/>
                <w:sz w:val="20"/>
                <w:szCs w:val="20"/>
              </w:rPr>
              <w:t>Location:</w:t>
            </w:r>
          </w:p>
          <w:p w14:paraId="5BC024E4" w14:textId="77777777" w:rsidR="000F3DD3" w:rsidRPr="00A31A0C" w:rsidRDefault="000F3DD3" w:rsidP="006C4C49">
            <w:pPr>
              <w:spacing w:after="120" w:line="240" w:lineRule="auto"/>
              <w:rPr>
                <w:rFonts w:ascii="Cambria" w:eastAsia="Times New Roman" w:hAnsi="Cambria" w:cs="Arial"/>
                <w:b/>
                <w:sz w:val="20"/>
                <w:szCs w:val="20"/>
              </w:rPr>
            </w:pPr>
            <w:r w:rsidRPr="00A31A0C">
              <w:rPr>
                <w:rFonts w:ascii="Cambria" w:eastAsia="Times New Roman" w:hAnsi="Cambria" w:cs="Arial"/>
                <w:b/>
                <w:sz w:val="20"/>
                <w:szCs w:val="20"/>
              </w:rPr>
              <w:t>Chemical Name:</w:t>
            </w:r>
            <w:r w:rsidRPr="00A31A0C">
              <w:rPr>
                <w:rFonts w:ascii="Cambria" w:eastAsia="Times New Roman" w:hAnsi="Cambria"/>
                <w:szCs w:val="24"/>
              </w:rPr>
              <w:t xml:space="preserve"> </w:t>
            </w:r>
            <w:r w:rsidRPr="00A31A0C">
              <w:rPr>
                <w:rFonts w:ascii="Cambria" w:eastAsia="Times New Roman" w:hAnsi="Cambria" w:cs="Arial"/>
                <w:sz w:val="20"/>
                <w:szCs w:val="20"/>
              </w:rPr>
              <w:t>Sodium Cyanide (</w:t>
            </w:r>
            <w:proofErr w:type="spellStart"/>
            <w:r w:rsidRPr="00A31A0C">
              <w:rPr>
                <w:rFonts w:ascii="Cambria" w:eastAsia="Times New Roman" w:hAnsi="Cambria" w:cs="Arial"/>
                <w:sz w:val="20"/>
                <w:szCs w:val="20"/>
              </w:rPr>
              <w:t>NaCN</w:t>
            </w:r>
            <w:proofErr w:type="spellEnd"/>
            <w:r w:rsidRPr="00A31A0C">
              <w:rPr>
                <w:rFonts w:ascii="Cambria" w:eastAsia="Times New Roman" w:hAnsi="Cambria" w:cs="Arial"/>
                <w:sz w:val="20"/>
                <w:szCs w:val="20"/>
              </w:rPr>
              <w:t>)</w:t>
            </w:r>
            <w:r>
              <w:rPr>
                <w:rFonts w:ascii="Cambria" w:eastAsia="Times New Roman" w:hAnsi="Cambria" w:cs="Arial"/>
                <w:sz w:val="20"/>
                <w:szCs w:val="20"/>
              </w:rPr>
              <w:t xml:space="preserve">            </w:t>
            </w:r>
            <w:r w:rsidRPr="00A31A0C">
              <w:rPr>
                <w:rFonts w:ascii="Cambria" w:eastAsia="Times New Roman" w:hAnsi="Cambria" w:cs="Arial"/>
                <w:b/>
                <w:sz w:val="20"/>
                <w:szCs w:val="20"/>
              </w:rPr>
              <w:t xml:space="preserve">Trade name/Synonyms: </w:t>
            </w:r>
            <w:r w:rsidRPr="00A31A0C">
              <w:rPr>
                <w:rFonts w:ascii="Cambria" w:eastAsia="Times New Roman" w:hAnsi="Cambria" w:cs="Arial"/>
                <w:sz w:val="20"/>
                <w:szCs w:val="20"/>
              </w:rPr>
              <w:t xml:space="preserve">Hydrocyanic acid, sodium salt; </w:t>
            </w:r>
            <w:proofErr w:type="spellStart"/>
            <w:r w:rsidRPr="00A31A0C">
              <w:rPr>
                <w:rFonts w:ascii="Cambria" w:eastAsia="Times New Roman" w:hAnsi="Cambria" w:cs="Arial"/>
                <w:sz w:val="20"/>
                <w:szCs w:val="20"/>
              </w:rPr>
              <w:t>Cyanogram</w:t>
            </w:r>
            <w:proofErr w:type="spellEnd"/>
            <w:r w:rsidRPr="00A31A0C">
              <w:rPr>
                <w:rFonts w:ascii="Cambria" w:eastAsia="Times New Roman" w:hAnsi="Cambria" w:cs="Arial"/>
                <w:sz w:val="20"/>
                <w:szCs w:val="20"/>
              </w:rPr>
              <w:t>:</w:t>
            </w:r>
          </w:p>
          <w:p w14:paraId="75542673" w14:textId="77777777" w:rsidR="000F3DD3" w:rsidRPr="00A31A0C" w:rsidRDefault="000F3DD3" w:rsidP="006C4C49">
            <w:pPr>
              <w:spacing w:after="120" w:line="240" w:lineRule="auto"/>
              <w:rPr>
                <w:rFonts w:ascii="Cambria" w:eastAsia="Times New Roman" w:hAnsi="Cambria" w:cs="Arial"/>
                <w:b/>
                <w:sz w:val="20"/>
                <w:szCs w:val="20"/>
              </w:rPr>
            </w:pPr>
            <w:r w:rsidRPr="00A31A0C">
              <w:rPr>
                <w:rFonts w:ascii="Cambria" w:eastAsia="Times New Roman" w:hAnsi="Cambria" w:cs="Arial"/>
                <w:b/>
                <w:sz w:val="20"/>
                <w:szCs w:val="20"/>
              </w:rPr>
              <w:t>Description:</w:t>
            </w:r>
          </w:p>
          <w:p w14:paraId="385411FF" w14:textId="77777777" w:rsidR="000F3DD3" w:rsidRPr="00A31A0C" w:rsidRDefault="000F3DD3" w:rsidP="006C4C49">
            <w:pPr>
              <w:spacing w:after="0" w:line="240" w:lineRule="auto"/>
              <w:rPr>
                <w:rFonts w:ascii="Cambria" w:eastAsia="Times New Roman" w:hAnsi="Cambria" w:cs="Arial"/>
                <w:sz w:val="20"/>
                <w:szCs w:val="20"/>
              </w:rPr>
            </w:pPr>
          </w:p>
          <w:p w14:paraId="0C43462C" w14:textId="77777777" w:rsidR="000F3DD3" w:rsidRPr="00A31A0C" w:rsidRDefault="000F3DD3" w:rsidP="006C4C49">
            <w:pPr>
              <w:spacing w:after="0" w:line="240" w:lineRule="auto"/>
              <w:rPr>
                <w:rFonts w:ascii="Cambria" w:eastAsia="Times New Roman" w:hAnsi="Cambria" w:cs="Arial"/>
                <w:sz w:val="20"/>
                <w:szCs w:val="20"/>
              </w:rPr>
            </w:pPr>
          </w:p>
        </w:tc>
      </w:tr>
      <w:tr w:rsidR="000F3DD3" w:rsidRPr="00A31A0C" w14:paraId="7DA71680" w14:textId="77777777" w:rsidTr="00966E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4"/>
        </w:trPr>
        <w:tc>
          <w:tcPr>
            <w:tcW w:w="9990" w:type="dxa"/>
            <w:gridSpan w:val="14"/>
            <w:shd w:val="clear" w:color="auto" w:fill="C6D9F1"/>
            <w:vAlign w:val="center"/>
          </w:tcPr>
          <w:p w14:paraId="52F0DEFB" w14:textId="77777777" w:rsidR="000F3DD3" w:rsidRPr="00A31A0C" w:rsidRDefault="000F3DD3" w:rsidP="006C4C49">
            <w:pPr>
              <w:tabs>
                <w:tab w:val="left" w:pos="360"/>
                <w:tab w:val="left" w:pos="5940"/>
                <w:tab w:val="left" w:pos="9000"/>
              </w:tabs>
              <w:spacing w:before="60" w:after="60" w:line="240" w:lineRule="auto"/>
              <w:jc w:val="center"/>
              <w:rPr>
                <w:rFonts w:ascii="Cambria" w:eastAsia="Times New Roman" w:hAnsi="Cambria" w:cs="Arial"/>
                <w:caps/>
                <w:sz w:val="18"/>
                <w:szCs w:val="18"/>
              </w:rPr>
            </w:pPr>
            <w:r w:rsidRPr="00A31A0C">
              <w:rPr>
                <w:rFonts w:ascii="Cambria" w:eastAsia="Times New Roman" w:hAnsi="Cambria" w:cs="Arial"/>
                <w:b/>
                <w:bCs/>
                <w:caps/>
                <w:sz w:val="18"/>
                <w:szCs w:val="18"/>
              </w:rPr>
              <w:t>High Hazard Substance (HHS) Checklist</w:t>
            </w:r>
          </w:p>
        </w:tc>
      </w:tr>
      <w:tr w:rsidR="000F3DD3" w:rsidRPr="00A31A0C" w14:paraId="1301CEFB" w14:textId="77777777" w:rsidTr="00966ED5">
        <w:trPr>
          <w:trHeight w:val="269"/>
        </w:trPr>
        <w:tc>
          <w:tcPr>
            <w:tcW w:w="2633" w:type="dxa"/>
            <w:gridSpan w:val="2"/>
            <w:tcBorders>
              <w:top w:val="single" w:sz="4" w:space="0" w:color="000000"/>
              <w:bottom w:val="nil"/>
              <w:right w:val="nil"/>
            </w:tcBorders>
            <w:vAlign w:val="center"/>
          </w:tcPr>
          <w:p w14:paraId="0E172C1B" w14:textId="77777777" w:rsidR="000F3DD3" w:rsidRPr="00A31A0C" w:rsidRDefault="000F3DD3" w:rsidP="006C4C49">
            <w:pPr>
              <w:tabs>
                <w:tab w:val="left" w:pos="360"/>
                <w:tab w:val="left" w:pos="5940"/>
                <w:tab w:val="left" w:pos="9000"/>
              </w:tabs>
              <w:spacing w:after="0" w:line="240" w:lineRule="auto"/>
              <w:rPr>
                <w:rFonts w:ascii="Cambria" w:eastAsia="Times New Roman" w:hAnsi="Cambria" w:cs="Arial"/>
                <w:b/>
                <w:color w:val="000000"/>
                <w:sz w:val="18"/>
                <w:szCs w:val="18"/>
              </w:rPr>
            </w:pPr>
            <w:r w:rsidRPr="00A31A0C">
              <w:rPr>
                <w:rFonts w:ascii="Cambria" w:eastAsia="Times New Roman" w:hAnsi="Cambria" w:cs="Arial"/>
                <w:b/>
                <w:sz w:val="18"/>
                <w:szCs w:val="18"/>
              </w:rPr>
              <w:t xml:space="preserve">High Hazard Classification: </w:t>
            </w:r>
          </w:p>
        </w:tc>
        <w:tc>
          <w:tcPr>
            <w:tcW w:w="2412" w:type="dxa"/>
            <w:gridSpan w:val="6"/>
            <w:tcBorders>
              <w:top w:val="single" w:sz="4" w:space="0" w:color="000000"/>
              <w:left w:val="nil"/>
              <w:bottom w:val="nil"/>
              <w:right w:val="nil"/>
            </w:tcBorders>
            <w:vAlign w:val="center"/>
          </w:tcPr>
          <w:p w14:paraId="2A03C82C" w14:textId="77777777" w:rsidR="000F3DD3" w:rsidRPr="00A31A0C" w:rsidRDefault="000F3DD3" w:rsidP="006C4C49">
            <w:pPr>
              <w:tabs>
                <w:tab w:val="left" w:pos="360"/>
                <w:tab w:val="left" w:pos="5940"/>
                <w:tab w:val="left" w:pos="9000"/>
              </w:tabs>
              <w:spacing w:after="0" w:line="240" w:lineRule="auto"/>
              <w:rPr>
                <w:rFonts w:ascii="Cambria" w:eastAsia="Times New Roman" w:hAnsi="Cambria" w:cs="Arial"/>
                <w:bCs/>
                <w:sz w:val="18"/>
                <w:szCs w:val="18"/>
              </w:rPr>
            </w:pPr>
            <w:r w:rsidRPr="00A31A0C">
              <w:rPr>
                <w:rFonts w:ascii="Cambria" w:eastAsia="Times New Roman" w:hAnsi="Cambria" w:cs="Arial"/>
                <w:sz w:val="18"/>
                <w:szCs w:val="18"/>
              </w:rPr>
              <w:sym w:font="Wingdings" w:char="F078"/>
            </w:r>
            <w:r w:rsidRPr="00A31A0C">
              <w:rPr>
                <w:rFonts w:ascii="Cambria" w:eastAsia="Times New Roman" w:hAnsi="Cambria" w:cs="Arial"/>
                <w:bCs/>
                <w:sz w:val="18"/>
                <w:szCs w:val="18"/>
              </w:rPr>
              <w:t xml:space="preserve"> </w:t>
            </w:r>
            <w:r w:rsidRPr="00A31A0C">
              <w:rPr>
                <w:rFonts w:ascii="Cambria" w:eastAsia="Times New Roman" w:hAnsi="Cambria" w:cs="Arial"/>
                <w:sz w:val="18"/>
                <w:szCs w:val="18"/>
              </w:rPr>
              <w:t>High Acute Toxicity</w:t>
            </w:r>
          </w:p>
        </w:tc>
        <w:tc>
          <w:tcPr>
            <w:tcW w:w="1722" w:type="dxa"/>
            <w:gridSpan w:val="3"/>
            <w:tcBorders>
              <w:top w:val="single" w:sz="4" w:space="0" w:color="000000"/>
              <w:left w:val="nil"/>
              <w:bottom w:val="nil"/>
              <w:right w:val="nil"/>
            </w:tcBorders>
            <w:vAlign w:val="center"/>
          </w:tcPr>
          <w:p w14:paraId="6E231AF2" w14:textId="77777777" w:rsidR="000F3DD3" w:rsidRPr="00A31A0C" w:rsidRDefault="000F3DD3" w:rsidP="006C4C49">
            <w:pPr>
              <w:tabs>
                <w:tab w:val="left" w:pos="360"/>
                <w:tab w:val="left" w:pos="5940"/>
                <w:tab w:val="left" w:pos="9000"/>
              </w:tabs>
              <w:spacing w:after="0" w:line="240" w:lineRule="auto"/>
              <w:rPr>
                <w:rFonts w:ascii="Cambria" w:eastAsia="Times New Roman" w:hAnsi="Cambria" w:cs="Arial"/>
                <w:bCs/>
                <w:sz w:val="18"/>
                <w:szCs w:val="18"/>
              </w:rPr>
            </w:pPr>
            <w:r w:rsidRPr="00A31A0C">
              <w:rPr>
                <w:rFonts w:ascii="Cambria" w:eastAsia="Times New Roman" w:hAnsi="Cambria" w:cs="Arial"/>
                <w:sz w:val="18"/>
                <w:szCs w:val="18"/>
              </w:rPr>
              <w:sym w:font="Wingdings" w:char="F0A8"/>
            </w:r>
            <w:r>
              <w:rPr>
                <w:rFonts w:ascii="Cambria" w:eastAsia="Times New Roman" w:hAnsi="Cambria" w:cs="Arial"/>
                <w:sz w:val="18"/>
                <w:szCs w:val="18"/>
              </w:rPr>
              <w:t xml:space="preserve"> </w:t>
            </w:r>
            <w:r w:rsidRPr="00A31A0C">
              <w:rPr>
                <w:rFonts w:ascii="Cambria" w:eastAsia="Times New Roman" w:hAnsi="Cambria" w:cs="Arial"/>
                <w:sz w:val="18"/>
                <w:szCs w:val="18"/>
              </w:rPr>
              <w:t>Carcinogen</w:t>
            </w:r>
          </w:p>
        </w:tc>
        <w:tc>
          <w:tcPr>
            <w:tcW w:w="3223" w:type="dxa"/>
            <w:gridSpan w:val="3"/>
            <w:tcBorders>
              <w:top w:val="single" w:sz="4" w:space="0" w:color="000000"/>
              <w:left w:val="nil"/>
              <w:bottom w:val="nil"/>
              <w:right w:val="single" w:sz="4" w:space="0" w:color="000000"/>
            </w:tcBorders>
            <w:vAlign w:val="center"/>
          </w:tcPr>
          <w:p w14:paraId="53CDA362" w14:textId="77777777" w:rsidR="000F3DD3" w:rsidRPr="00A31A0C" w:rsidRDefault="000F3DD3" w:rsidP="006C4C49">
            <w:pPr>
              <w:autoSpaceDE w:val="0"/>
              <w:autoSpaceDN w:val="0"/>
              <w:adjustRightInd w:val="0"/>
              <w:spacing w:after="0" w:line="240" w:lineRule="auto"/>
              <w:rPr>
                <w:rFonts w:ascii="Cambria" w:eastAsia="Times New Roman" w:hAnsi="Cambria" w:cs="Arial"/>
                <w:color w:val="000000"/>
                <w:sz w:val="18"/>
                <w:szCs w:val="18"/>
              </w:rPr>
            </w:pPr>
            <w:r w:rsidRPr="00A31A0C">
              <w:rPr>
                <w:rFonts w:ascii="Cambria" w:eastAsia="Times New Roman" w:hAnsi="Cambria" w:cs="Arial"/>
                <w:sz w:val="18"/>
                <w:szCs w:val="18"/>
              </w:rPr>
              <w:sym w:font="Wingdings" w:char="F0A8"/>
            </w:r>
            <w:r>
              <w:rPr>
                <w:rFonts w:ascii="Cambria" w:eastAsia="Times New Roman" w:hAnsi="Cambria" w:cs="Arial"/>
                <w:sz w:val="18"/>
                <w:szCs w:val="18"/>
              </w:rPr>
              <w:t xml:space="preserve"> </w:t>
            </w:r>
            <w:r w:rsidRPr="00A31A0C">
              <w:rPr>
                <w:rFonts w:ascii="Cambria" w:eastAsia="Times New Roman" w:hAnsi="Cambria" w:cs="Arial"/>
                <w:sz w:val="18"/>
                <w:szCs w:val="18"/>
              </w:rPr>
              <w:t>Reproductive Toxin</w:t>
            </w:r>
          </w:p>
        </w:tc>
      </w:tr>
      <w:tr w:rsidR="000F3DD3" w:rsidRPr="00A31A0C" w14:paraId="1A9ACD8C" w14:textId="77777777" w:rsidTr="00966ED5">
        <w:trPr>
          <w:trHeight w:val="261"/>
        </w:trPr>
        <w:tc>
          <w:tcPr>
            <w:tcW w:w="2633" w:type="dxa"/>
            <w:gridSpan w:val="2"/>
            <w:tcBorders>
              <w:top w:val="nil"/>
              <w:bottom w:val="single" w:sz="4" w:space="0" w:color="000000"/>
              <w:right w:val="nil"/>
            </w:tcBorders>
            <w:vAlign w:val="center"/>
          </w:tcPr>
          <w:p w14:paraId="476E27A2" w14:textId="77777777" w:rsidR="000F3DD3" w:rsidRPr="00A31A0C" w:rsidRDefault="000F3DD3" w:rsidP="006C4C49">
            <w:pPr>
              <w:tabs>
                <w:tab w:val="left" w:pos="2880"/>
              </w:tabs>
              <w:autoSpaceDE w:val="0"/>
              <w:autoSpaceDN w:val="0"/>
              <w:adjustRightInd w:val="0"/>
              <w:spacing w:after="0" w:line="240" w:lineRule="auto"/>
              <w:rPr>
                <w:rFonts w:ascii="Cambria" w:eastAsia="Times New Roman" w:hAnsi="Cambria" w:cs="Arial"/>
                <w:b/>
                <w:sz w:val="18"/>
                <w:szCs w:val="18"/>
              </w:rPr>
            </w:pPr>
          </w:p>
        </w:tc>
        <w:tc>
          <w:tcPr>
            <w:tcW w:w="2412" w:type="dxa"/>
            <w:gridSpan w:val="6"/>
            <w:tcBorders>
              <w:top w:val="nil"/>
              <w:left w:val="nil"/>
              <w:bottom w:val="single" w:sz="4" w:space="0" w:color="000000"/>
              <w:right w:val="nil"/>
            </w:tcBorders>
            <w:vAlign w:val="center"/>
          </w:tcPr>
          <w:p w14:paraId="67F35162" w14:textId="77777777" w:rsidR="000F3DD3" w:rsidRPr="00A31A0C" w:rsidRDefault="000F3DD3" w:rsidP="006C4C49">
            <w:pPr>
              <w:tabs>
                <w:tab w:val="left" w:pos="2880"/>
              </w:tabs>
              <w:autoSpaceDE w:val="0"/>
              <w:autoSpaceDN w:val="0"/>
              <w:adjustRightInd w:val="0"/>
              <w:spacing w:after="0" w:line="240" w:lineRule="auto"/>
              <w:rPr>
                <w:rFonts w:ascii="Cambria" w:eastAsia="Times New Roman" w:hAnsi="Cambria" w:cs="Arial"/>
                <w:sz w:val="18"/>
                <w:szCs w:val="18"/>
              </w:rPr>
            </w:pPr>
            <w:r w:rsidRPr="00A31A0C">
              <w:rPr>
                <w:rFonts w:ascii="Cambria" w:eastAsia="Times New Roman" w:hAnsi="Cambria" w:cs="Arial"/>
                <w:sz w:val="18"/>
                <w:szCs w:val="18"/>
              </w:rPr>
              <w:sym w:font="Wingdings" w:char="F0A8"/>
            </w:r>
            <w:r w:rsidRPr="00A31A0C">
              <w:rPr>
                <w:rFonts w:ascii="Cambria" w:eastAsia="Times New Roman" w:hAnsi="Cambria" w:cs="Arial"/>
                <w:bCs/>
                <w:sz w:val="18"/>
                <w:szCs w:val="18"/>
              </w:rPr>
              <w:t xml:space="preserve"> Air Reactive / Pyrophoric</w:t>
            </w:r>
          </w:p>
        </w:tc>
        <w:tc>
          <w:tcPr>
            <w:tcW w:w="1722" w:type="dxa"/>
            <w:gridSpan w:val="3"/>
            <w:tcBorders>
              <w:top w:val="nil"/>
              <w:left w:val="nil"/>
              <w:bottom w:val="single" w:sz="4" w:space="0" w:color="000000"/>
              <w:right w:val="nil"/>
            </w:tcBorders>
            <w:vAlign w:val="center"/>
          </w:tcPr>
          <w:p w14:paraId="7C860D24" w14:textId="77777777" w:rsidR="000F3DD3" w:rsidRPr="00A31A0C" w:rsidRDefault="000F3DD3" w:rsidP="006C4C49">
            <w:pPr>
              <w:tabs>
                <w:tab w:val="left" w:pos="2880"/>
              </w:tabs>
              <w:autoSpaceDE w:val="0"/>
              <w:autoSpaceDN w:val="0"/>
              <w:adjustRightInd w:val="0"/>
              <w:spacing w:after="0" w:line="240" w:lineRule="auto"/>
              <w:rPr>
                <w:rFonts w:ascii="Cambria" w:eastAsia="Times New Roman" w:hAnsi="Cambria" w:cs="Arial"/>
                <w:sz w:val="18"/>
                <w:szCs w:val="18"/>
              </w:rPr>
            </w:pPr>
            <w:r w:rsidRPr="00A31A0C">
              <w:rPr>
                <w:rFonts w:ascii="Cambria" w:eastAsia="Times New Roman" w:hAnsi="Cambria" w:cs="Arial"/>
                <w:sz w:val="18"/>
                <w:szCs w:val="18"/>
              </w:rPr>
              <w:sym w:font="Wingdings" w:char="F0A8"/>
            </w:r>
            <w:r w:rsidRPr="00A31A0C">
              <w:rPr>
                <w:rFonts w:ascii="Cambria" w:eastAsia="Times New Roman" w:hAnsi="Cambria" w:cs="Arial"/>
                <w:sz w:val="18"/>
                <w:szCs w:val="18"/>
              </w:rPr>
              <w:t xml:space="preserve"> </w:t>
            </w:r>
            <w:r w:rsidRPr="00A31A0C">
              <w:rPr>
                <w:rFonts w:ascii="Cambria" w:eastAsia="Times New Roman" w:hAnsi="Cambria" w:cs="Arial"/>
                <w:bCs/>
                <w:sz w:val="18"/>
                <w:szCs w:val="18"/>
              </w:rPr>
              <w:t>Water Reactive</w:t>
            </w:r>
            <w:r>
              <w:rPr>
                <w:rFonts w:ascii="Cambria" w:eastAsia="Times New Roman" w:hAnsi="Cambria" w:cs="Arial"/>
                <w:bCs/>
                <w:sz w:val="18"/>
                <w:szCs w:val="18"/>
              </w:rPr>
              <w:t xml:space="preserve">         </w:t>
            </w:r>
            <w:r w:rsidRPr="00A31A0C">
              <w:rPr>
                <w:rFonts w:ascii="Cambria" w:eastAsia="Times New Roman" w:hAnsi="Cambria" w:cs="Arial"/>
                <w:bCs/>
                <w:sz w:val="18"/>
                <w:szCs w:val="18"/>
              </w:rPr>
              <w:t xml:space="preserve"> </w:t>
            </w:r>
          </w:p>
        </w:tc>
        <w:tc>
          <w:tcPr>
            <w:tcW w:w="3223" w:type="dxa"/>
            <w:gridSpan w:val="3"/>
            <w:tcBorders>
              <w:top w:val="nil"/>
              <w:left w:val="nil"/>
              <w:bottom w:val="single" w:sz="4" w:space="0" w:color="000000"/>
              <w:right w:val="single" w:sz="4" w:space="0" w:color="000000"/>
            </w:tcBorders>
            <w:vAlign w:val="center"/>
          </w:tcPr>
          <w:p w14:paraId="3DB3178A" w14:textId="77777777" w:rsidR="000F3DD3" w:rsidRPr="00A31A0C" w:rsidRDefault="000F3DD3" w:rsidP="006C4C49">
            <w:pPr>
              <w:autoSpaceDE w:val="0"/>
              <w:autoSpaceDN w:val="0"/>
              <w:adjustRightInd w:val="0"/>
              <w:spacing w:after="0" w:line="240" w:lineRule="auto"/>
              <w:rPr>
                <w:rFonts w:ascii="Cambria" w:eastAsia="Times New Roman" w:hAnsi="Cambria" w:cs="Arial"/>
                <w:sz w:val="18"/>
                <w:szCs w:val="18"/>
              </w:rPr>
            </w:pPr>
            <w:r w:rsidRPr="00A31A0C">
              <w:rPr>
                <w:rFonts w:ascii="Cambria" w:eastAsia="Times New Roman" w:hAnsi="Cambria" w:cs="Arial"/>
                <w:sz w:val="18"/>
                <w:szCs w:val="18"/>
              </w:rPr>
              <w:sym w:font="Wingdings" w:char="F0A8"/>
            </w:r>
            <w:r w:rsidRPr="00A31A0C">
              <w:rPr>
                <w:rFonts w:ascii="Cambria" w:eastAsia="Times New Roman" w:hAnsi="Cambria" w:cs="Arial"/>
                <w:sz w:val="18"/>
                <w:szCs w:val="18"/>
              </w:rPr>
              <w:t xml:space="preserve"> </w:t>
            </w:r>
            <w:r w:rsidRPr="00A31A0C">
              <w:rPr>
                <w:rFonts w:ascii="Cambria" w:eastAsia="Times New Roman" w:hAnsi="Cambria" w:cs="Arial"/>
                <w:bCs/>
                <w:sz w:val="18"/>
                <w:szCs w:val="18"/>
              </w:rPr>
              <w:t>Explosive / Unstable</w:t>
            </w:r>
          </w:p>
        </w:tc>
      </w:tr>
      <w:tr w:rsidR="000F3DD3" w:rsidRPr="00A31A0C" w14:paraId="76092F72" w14:textId="77777777" w:rsidTr="00966E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8"/>
        </w:trPr>
        <w:tc>
          <w:tcPr>
            <w:tcW w:w="9990" w:type="dxa"/>
            <w:gridSpan w:val="14"/>
            <w:tcBorders>
              <w:top w:val="single" w:sz="4" w:space="0" w:color="000000"/>
            </w:tcBorders>
            <w:vAlign w:val="center"/>
          </w:tcPr>
          <w:p w14:paraId="3FCC211E" w14:textId="77777777" w:rsidR="000F3DD3" w:rsidRPr="00A31A0C" w:rsidRDefault="000F3DD3" w:rsidP="006C4C49">
            <w:pPr>
              <w:spacing w:after="0" w:line="240" w:lineRule="auto"/>
              <w:rPr>
                <w:rFonts w:ascii="Cambria" w:eastAsia="Times New Roman" w:hAnsi="Cambria" w:cs="Arial"/>
                <w:sz w:val="18"/>
                <w:szCs w:val="18"/>
              </w:rPr>
            </w:pPr>
            <w:r w:rsidRPr="00A31A0C">
              <w:rPr>
                <w:rFonts w:ascii="Cambria" w:eastAsia="Times New Roman" w:hAnsi="Cambria" w:cs="Arial"/>
                <w:b/>
                <w:sz w:val="18"/>
                <w:szCs w:val="18"/>
              </w:rPr>
              <w:t>Physical state/concentration</w:t>
            </w:r>
            <w:r w:rsidRPr="00A31A0C">
              <w:rPr>
                <w:rFonts w:ascii="Cambria" w:eastAsia="Times New Roman" w:hAnsi="Cambria" w:cs="Arial"/>
                <w:sz w:val="18"/>
                <w:szCs w:val="18"/>
              </w:rPr>
              <w:t>: Solid (powder) / ≥97.0 %</w:t>
            </w:r>
          </w:p>
          <w:p w14:paraId="151F4AA7" w14:textId="77777777" w:rsidR="000F3DD3" w:rsidRPr="00A31A0C" w:rsidRDefault="000F3DD3" w:rsidP="006C4C49">
            <w:pPr>
              <w:spacing w:after="0" w:line="240" w:lineRule="auto"/>
              <w:rPr>
                <w:rFonts w:ascii="Cambria" w:eastAsia="Times New Roman" w:hAnsi="Cambria" w:cs="Arial"/>
                <w:sz w:val="18"/>
                <w:szCs w:val="18"/>
              </w:rPr>
            </w:pPr>
          </w:p>
          <w:p w14:paraId="6C7F9878" w14:textId="77777777" w:rsidR="000F3DD3" w:rsidRPr="00A31A0C" w:rsidRDefault="000F3DD3" w:rsidP="006C4C49">
            <w:pPr>
              <w:spacing w:after="0" w:line="240" w:lineRule="auto"/>
              <w:rPr>
                <w:rFonts w:ascii="Cambria" w:eastAsia="Times New Roman" w:hAnsi="Cambria" w:cs="Arial"/>
                <w:sz w:val="18"/>
                <w:szCs w:val="18"/>
              </w:rPr>
            </w:pPr>
          </w:p>
        </w:tc>
      </w:tr>
      <w:tr w:rsidR="000F3DD3" w:rsidRPr="00A31A0C" w14:paraId="0954B7DE" w14:textId="77777777" w:rsidTr="00966E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8"/>
        </w:trPr>
        <w:tc>
          <w:tcPr>
            <w:tcW w:w="5045" w:type="dxa"/>
            <w:gridSpan w:val="8"/>
            <w:vAlign w:val="center"/>
          </w:tcPr>
          <w:p w14:paraId="596E325B" w14:textId="77777777" w:rsidR="000F3DD3" w:rsidRPr="00A31A0C" w:rsidRDefault="000F3DD3" w:rsidP="006C4C49">
            <w:pPr>
              <w:tabs>
                <w:tab w:val="left" w:pos="360"/>
                <w:tab w:val="left" w:pos="5940"/>
                <w:tab w:val="left" w:pos="9000"/>
              </w:tabs>
              <w:spacing w:after="0" w:line="240" w:lineRule="auto"/>
              <w:rPr>
                <w:rFonts w:ascii="Cambria" w:eastAsia="Times New Roman" w:hAnsi="Cambria" w:cs="Arial"/>
                <w:b/>
                <w:sz w:val="18"/>
                <w:szCs w:val="18"/>
              </w:rPr>
            </w:pPr>
            <w:r>
              <w:rPr>
                <w:rFonts w:ascii="Cambria" w:eastAsia="Times New Roman" w:hAnsi="Cambria" w:cs="Arial"/>
                <w:b/>
                <w:sz w:val="18"/>
                <w:szCs w:val="18"/>
              </w:rPr>
              <w:t>Maximum quantity kept on hand:</w:t>
            </w:r>
          </w:p>
          <w:p w14:paraId="738EB654" w14:textId="77777777" w:rsidR="000F3DD3" w:rsidRPr="00A31A0C" w:rsidRDefault="000F3DD3" w:rsidP="006C4C49">
            <w:pPr>
              <w:tabs>
                <w:tab w:val="left" w:pos="360"/>
                <w:tab w:val="left" w:pos="5940"/>
                <w:tab w:val="left" w:pos="9000"/>
              </w:tabs>
              <w:spacing w:after="0" w:line="240" w:lineRule="auto"/>
              <w:rPr>
                <w:rFonts w:ascii="Cambria" w:eastAsia="Times New Roman" w:hAnsi="Cambria" w:cs="Arial"/>
                <w:sz w:val="18"/>
                <w:szCs w:val="18"/>
              </w:rPr>
            </w:pPr>
          </w:p>
          <w:p w14:paraId="44F5BC96" w14:textId="77777777" w:rsidR="000F3DD3" w:rsidRPr="00A31A0C" w:rsidRDefault="000F3DD3" w:rsidP="006C4C49">
            <w:pPr>
              <w:tabs>
                <w:tab w:val="left" w:pos="360"/>
                <w:tab w:val="left" w:pos="5940"/>
                <w:tab w:val="left" w:pos="9000"/>
              </w:tabs>
              <w:spacing w:after="0" w:line="240" w:lineRule="auto"/>
              <w:rPr>
                <w:rFonts w:ascii="Cambria" w:eastAsia="Times New Roman" w:hAnsi="Cambria" w:cs="Arial"/>
                <w:b/>
                <w:bCs/>
                <w:sz w:val="18"/>
                <w:szCs w:val="18"/>
              </w:rPr>
            </w:pPr>
          </w:p>
        </w:tc>
        <w:tc>
          <w:tcPr>
            <w:tcW w:w="4945" w:type="dxa"/>
            <w:gridSpan w:val="6"/>
          </w:tcPr>
          <w:p w14:paraId="22509AF0" w14:textId="77777777" w:rsidR="000F3DD3" w:rsidRPr="00A31A0C" w:rsidRDefault="000F3DD3" w:rsidP="006C4C49">
            <w:pPr>
              <w:tabs>
                <w:tab w:val="left" w:pos="360"/>
                <w:tab w:val="left" w:pos="5940"/>
                <w:tab w:val="left" w:pos="9000"/>
              </w:tabs>
              <w:spacing w:after="0" w:line="240" w:lineRule="auto"/>
              <w:rPr>
                <w:rFonts w:ascii="Cambria" w:eastAsia="Times New Roman" w:hAnsi="Cambria" w:cs="Arial"/>
                <w:b/>
                <w:bCs/>
                <w:sz w:val="18"/>
                <w:szCs w:val="18"/>
              </w:rPr>
            </w:pPr>
            <w:r w:rsidRPr="00A31A0C">
              <w:rPr>
                <w:rFonts w:ascii="Cambria" w:eastAsia="Times New Roman" w:hAnsi="Cambria" w:cs="Arial"/>
                <w:b/>
                <w:sz w:val="18"/>
                <w:szCs w:val="18"/>
              </w:rPr>
              <w:t>Estimated rate of use (e.g., grams/month):</w:t>
            </w:r>
          </w:p>
        </w:tc>
      </w:tr>
      <w:tr w:rsidR="000F3DD3" w:rsidRPr="00A31A0C" w14:paraId="4B0333D7" w14:textId="77777777" w:rsidTr="00966ED5">
        <w:trPr>
          <w:trHeight w:val="278"/>
        </w:trPr>
        <w:tc>
          <w:tcPr>
            <w:tcW w:w="9990" w:type="dxa"/>
            <w:gridSpan w:val="14"/>
            <w:vAlign w:val="center"/>
          </w:tcPr>
          <w:p w14:paraId="121E687D" w14:textId="77777777" w:rsidR="000F3DD3" w:rsidRPr="00A31A0C" w:rsidRDefault="000F3DD3" w:rsidP="006C4C49">
            <w:pPr>
              <w:tabs>
                <w:tab w:val="left" w:pos="360"/>
                <w:tab w:val="left" w:pos="5940"/>
                <w:tab w:val="left" w:pos="9000"/>
              </w:tabs>
              <w:spacing w:after="0" w:line="240" w:lineRule="auto"/>
              <w:rPr>
                <w:rFonts w:ascii="Cambria" w:eastAsia="Times New Roman" w:hAnsi="Cambria" w:cs="Arial"/>
                <w:sz w:val="18"/>
                <w:szCs w:val="18"/>
              </w:rPr>
            </w:pPr>
          </w:p>
          <w:p w14:paraId="339B36AA" w14:textId="77777777" w:rsidR="000F3DD3" w:rsidRPr="00A31A0C" w:rsidRDefault="000F3DD3" w:rsidP="006C4C49">
            <w:pPr>
              <w:tabs>
                <w:tab w:val="left" w:pos="360"/>
                <w:tab w:val="left" w:pos="5940"/>
                <w:tab w:val="left" w:pos="9000"/>
              </w:tabs>
              <w:spacing w:after="0" w:line="240" w:lineRule="auto"/>
              <w:rPr>
                <w:rFonts w:ascii="Cambria" w:eastAsia="Times New Roman" w:hAnsi="Cambria" w:cs="Arial"/>
                <w:sz w:val="18"/>
                <w:szCs w:val="18"/>
              </w:rPr>
            </w:pPr>
            <w:r w:rsidRPr="00A31A0C">
              <w:rPr>
                <w:rFonts w:ascii="Cambria" w:eastAsia="Times New Roman" w:hAnsi="Cambria" w:cs="Arial"/>
                <w:b/>
                <w:sz w:val="18"/>
                <w:szCs w:val="18"/>
              </w:rPr>
              <w:t>Toxicity:</w:t>
            </w:r>
            <w:r>
              <w:rPr>
                <w:rFonts w:ascii="Cambria" w:eastAsia="Times New Roman" w:hAnsi="Cambria" w:cs="Arial"/>
                <w:b/>
                <w:sz w:val="18"/>
                <w:szCs w:val="18"/>
              </w:rPr>
              <w:t xml:space="preserve">    </w:t>
            </w:r>
            <w:r w:rsidRPr="00A31A0C">
              <w:rPr>
                <w:rFonts w:ascii="Cambria" w:eastAsia="Times New Roman" w:hAnsi="Cambria" w:cs="Arial"/>
                <w:b/>
                <w:sz w:val="18"/>
                <w:szCs w:val="18"/>
              </w:rPr>
              <w:t>LD50 Oral (Rat):</w:t>
            </w:r>
            <w:r>
              <w:rPr>
                <w:rFonts w:ascii="Cambria" w:eastAsia="Times New Roman" w:hAnsi="Cambria" w:cs="Arial"/>
                <w:sz w:val="18"/>
                <w:szCs w:val="18"/>
              </w:rPr>
              <w:t xml:space="preserve"> </w:t>
            </w:r>
            <w:r w:rsidRPr="00A31A0C">
              <w:rPr>
                <w:rFonts w:ascii="Cambria" w:eastAsia="Times New Roman" w:hAnsi="Cambria" w:cs="Arial"/>
                <w:sz w:val="18"/>
                <w:szCs w:val="18"/>
              </w:rPr>
              <w:t>4.8 mg/kg</w:t>
            </w:r>
            <w:r>
              <w:rPr>
                <w:rFonts w:ascii="Cambria" w:eastAsia="Times New Roman" w:hAnsi="Cambria" w:cs="Arial"/>
                <w:sz w:val="18"/>
                <w:szCs w:val="18"/>
              </w:rPr>
              <w:t xml:space="preserve">         </w:t>
            </w:r>
            <w:r w:rsidRPr="00A31A0C">
              <w:rPr>
                <w:rFonts w:ascii="Cambria" w:eastAsia="Times New Roman" w:hAnsi="Cambria" w:cs="Arial"/>
                <w:sz w:val="18"/>
                <w:szCs w:val="18"/>
              </w:rPr>
              <w:t xml:space="preserve"> </w:t>
            </w:r>
            <w:r w:rsidRPr="00A31A0C">
              <w:rPr>
                <w:rFonts w:ascii="Cambria" w:eastAsia="Times New Roman" w:hAnsi="Cambria" w:cs="Arial"/>
                <w:b/>
                <w:sz w:val="18"/>
                <w:szCs w:val="18"/>
              </w:rPr>
              <w:t>LD50 Skin (Rabbit):</w:t>
            </w:r>
            <w:r>
              <w:rPr>
                <w:rFonts w:ascii="Cambria" w:eastAsia="Times New Roman" w:hAnsi="Cambria" w:cs="Arial"/>
                <w:sz w:val="18"/>
                <w:szCs w:val="18"/>
              </w:rPr>
              <w:t xml:space="preserve"> </w:t>
            </w:r>
            <w:r w:rsidRPr="00A31A0C">
              <w:rPr>
                <w:rFonts w:ascii="Cambria" w:eastAsia="Times New Roman" w:hAnsi="Cambria" w:cs="Arial"/>
                <w:sz w:val="18"/>
                <w:szCs w:val="18"/>
              </w:rPr>
              <w:t>10.4 mg/kg</w:t>
            </w:r>
            <w:r>
              <w:rPr>
                <w:rFonts w:ascii="Cambria" w:eastAsia="Times New Roman" w:hAnsi="Cambria" w:cs="Arial"/>
                <w:sz w:val="18"/>
                <w:szCs w:val="18"/>
              </w:rPr>
              <w:t xml:space="preserve">        </w:t>
            </w:r>
            <w:r w:rsidRPr="00A31A0C">
              <w:rPr>
                <w:rFonts w:ascii="Cambria" w:eastAsia="Times New Roman" w:hAnsi="Cambria" w:cs="Arial"/>
                <w:sz w:val="18"/>
                <w:szCs w:val="18"/>
              </w:rPr>
              <w:t xml:space="preserve"> Other__________________</w:t>
            </w:r>
          </w:p>
          <w:p w14:paraId="648CD486" w14:textId="77777777" w:rsidR="000F3DD3" w:rsidRPr="00A31A0C" w:rsidRDefault="000F3DD3" w:rsidP="006C4C49">
            <w:pPr>
              <w:tabs>
                <w:tab w:val="left" w:pos="360"/>
                <w:tab w:val="left" w:pos="5940"/>
                <w:tab w:val="left" w:pos="9000"/>
              </w:tabs>
              <w:spacing w:after="0" w:line="240" w:lineRule="auto"/>
              <w:rPr>
                <w:rFonts w:ascii="Cambria" w:eastAsia="Times New Roman" w:hAnsi="Cambria" w:cs="Arial"/>
                <w:sz w:val="18"/>
                <w:szCs w:val="18"/>
              </w:rPr>
            </w:pPr>
          </w:p>
          <w:p w14:paraId="09C1FE70" w14:textId="77777777" w:rsidR="000F3DD3" w:rsidRPr="00A31A0C" w:rsidRDefault="000F3DD3" w:rsidP="006C4C49">
            <w:pPr>
              <w:tabs>
                <w:tab w:val="left" w:pos="360"/>
                <w:tab w:val="left" w:pos="5940"/>
                <w:tab w:val="left" w:pos="9000"/>
              </w:tabs>
              <w:spacing w:after="0" w:line="240" w:lineRule="auto"/>
              <w:rPr>
                <w:rFonts w:ascii="Cambria" w:eastAsia="Times New Roman" w:hAnsi="Cambria" w:cs="Arial"/>
                <w:b/>
                <w:sz w:val="18"/>
                <w:szCs w:val="18"/>
              </w:rPr>
            </w:pPr>
            <w:r w:rsidRPr="00A31A0C">
              <w:rPr>
                <w:rFonts w:ascii="Cambria" w:eastAsia="Times New Roman" w:hAnsi="Cambria" w:cs="Arial"/>
                <w:b/>
                <w:sz w:val="18"/>
                <w:szCs w:val="18"/>
              </w:rPr>
              <w:t>OSHA HAZARD CLASSIFICATION:</w:t>
            </w:r>
          </w:p>
          <w:p w14:paraId="724AB56C" w14:textId="77777777" w:rsidR="000F3DD3" w:rsidRPr="00A31A0C" w:rsidRDefault="000F3DD3" w:rsidP="006C4C49">
            <w:pPr>
              <w:tabs>
                <w:tab w:val="left" w:pos="360"/>
                <w:tab w:val="left" w:pos="5940"/>
                <w:tab w:val="left" w:pos="9000"/>
              </w:tabs>
              <w:spacing w:after="0" w:line="240" w:lineRule="auto"/>
              <w:rPr>
                <w:rFonts w:ascii="Cambria" w:eastAsia="Times New Roman" w:hAnsi="Cambria" w:cs="Arial"/>
                <w:sz w:val="18"/>
                <w:szCs w:val="18"/>
              </w:rPr>
            </w:pPr>
            <w:r w:rsidRPr="00A31A0C">
              <w:rPr>
                <w:rFonts w:ascii="Cambria" w:eastAsia="Times New Roman" w:hAnsi="Cambria" w:cs="Arial"/>
                <w:sz w:val="18"/>
                <w:szCs w:val="18"/>
              </w:rPr>
              <w:t>Target Organ Effect, Highly toxic by inhalation, Highly toxic by ingestion, Highly toxic by skin absorption</w:t>
            </w:r>
          </w:p>
          <w:p w14:paraId="371EECEA" w14:textId="77777777" w:rsidR="000F3DD3" w:rsidRPr="00452DFD" w:rsidRDefault="000F3DD3" w:rsidP="006C4C49">
            <w:pPr>
              <w:spacing w:after="0" w:line="240" w:lineRule="auto"/>
              <w:rPr>
                <w:rFonts w:ascii="Cambria" w:eastAsia="Times New Roman" w:hAnsi="Cambria" w:cs="Arial"/>
                <w:sz w:val="18"/>
                <w:szCs w:val="18"/>
              </w:rPr>
            </w:pPr>
          </w:p>
          <w:p w14:paraId="3873B070" w14:textId="77777777" w:rsidR="000F3DD3" w:rsidRPr="00A31A0C" w:rsidRDefault="002E595D" w:rsidP="006C4C49">
            <w:pPr>
              <w:tabs>
                <w:tab w:val="left" w:pos="360"/>
                <w:tab w:val="left" w:pos="5940"/>
                <w:tab w:val="left" w:pos="9000"/>
              </w:tabs>
              <w:spacing w:after="0" w:line="240" w:lineRule="auto"/>
              <w:rPr>
                <w:rFonts w:ascii="Cambria" w:eastAsia="Times New Roman" w:hAnsi="Cambria" w:cs="Arial"/>
                <w:sz w:val="18"/>
                <w:szCs w:val="18"/>
              </w:rPr>
            </w:pPr>
            <w:hyperlink r:id="rId9" w:history="1">
              <w:r w:rsidR="000F3DD3" w:rsidRPr="00A31A0C">
                <w:rPr>
                  <w:rFonts w:ascii="Cambria" w:eastAsia="Times New Roman" w:hAnsi="Cambria" w:cs="Arial"/>
                  <w:b/>
                  <w:color w:val="0000FF"/>
                  <w:sz w:val="18"/>
                  <w:szCs w:val="18"/>
                  <w:u w:val="single"/>
                </w:rPr>
                <w:t>GHS CLASSIFICATION</w:t>
              </w:r>
            </w:hyperlink>
            <w:r w:rsidR="000F3DD3" w:rsidRPr="00A31A0C">
              <w:rPr>
                <w:rFonts w:ascii="Cambria" w:eastAsia="Times New Roman" w:hAnsi="Cambria" w:cs="Arial"/>
                <w:b/>
                <w:sz w:val="18"/>
                <w:szCs w:val="18"/>
              </w:rPr>
              <w:t>:</w:t>
            </w:r>
            <w:r w:rsidR="000F3DD3" w:rsidRPr="00A31A0C">
              <w:rPr>
                <w:rFonts w:ascii="Cambria" w:eastAsia="Times New Roman" w:hAnsi="Cambria" w:cs="Arial"/>
                <w:sz w:val="18"/>
                <w:szCs w:val="18"/>
              </w:rPr>
              <w:t xml:space="preserve"> (http://www.osha.gov/dsg/hazcom/ghs.html)</w:t>
            </w:r>
          </w:p>
          <w:p w14:paraId="494493F3" w14:textId="77777777" w:rsidR="000F3DD3" w:rsidRPr="00A31A0C" w:rsidRDefault="000F3DD3" w:rsidP="006C4C49">
            <w:pPr>
              <w:tabs>
                <w:tab w:val="left" w:pos="360"/>
                <w:tab w:val="left" w:pos="5940"/>
                <w:tab w:val="left" w:pos="9000"/>
              </w:tabs>
              <w:spacing w:after="0" w:line="240" w:lineRule="auto"/>
              <w:rPr>
                <w:rFonts w:ascii="Cambria" w:eastAsia="Times New Roman" w:hAnsi="Cambria" w:cs="Arial"/>
                <w:sz w:val="18"/>
                <w:szCs w:val="18"/>
              </w:rPr>
            </w:pPr>
          </w:p>
          <w:p w14:paraId="66ECB441" w14:textId="77777777" w:rsidR="000F3DD3" w:rsidRPr="00A31A0C" w:rsidRDefault="000F3DD3" w:rsidP="006C4C49">
            <w:pPr>
              <w:tabs>
                <w:tab w:val="left" w:pos="360"/>
                <w:tab w:val="left" w:pos="5940"/>
                <w:tab w:val="left" w:pos="9000"/>
              </w:tabs>
              <w:spacing w:after="0" w:line="240" w:lineRule="auto"/>
              <w:rPr>
                <w:rFonts w:ascii="Cambria" w:eastAsia="Times New Roman" w:hAnsi="Cambria" w:cs="Arial"/>
                <w:sz w:val="18"/>
                <w:szCs w:val="18"/>
              </w:rPr>
            </w:pPr>
            <w:r w:rsidRPr="00A31A0C">
              <w:rPr>
                <w:rFonts w:ascii="Cambria" w:eastAsia="Times New Roman" w:hAnsi="Cambria" w:cs="Arial"/>
                <w:sz w:val="18"/>
                <w:szCs w:val="18"/>
              </w:rPr>
              <w:t>H300: Acute toxicity, Oral (Category 1)</w:t>
            </w:r>
          </w:p>
          <w:p w14:paraId="21CC1FCB" w14:textId="77777777" w:rsidR="000F3DD3" w:rsidRPr="00A31A0C" w:rsidRDefault="000F3DD3" w:rsidP="006C4C49">
            <w:pPr>
              <w:tabs>
                <w:tab w:val="left" w:pos="360"/>
                <w:tab w:val="left" w:pos="5940"/>
                <w:tab w:val="left" w:pos="9000"/>
              </w:tabs>
              <w:spacing w:after="0" w:line="240" w:lineRule="auto"/>
              <w:rPr>
                <w:rFonts w:ascii="Cambria" w:eastAsia="Times New Roman" w:hAnsi="Cambria" w:cs="Arial"/>
                <w:sz w:val="18"/>
                <w:szCs w:val="18"/>
              </w:rPr>
            </w:pPr>
            <w:r w:rsidRPr="00A31A0C">
              <w:rPr>
                <w:rFonts w:ascii="Cambria" w:eastAsia="Times New Roman" w:hAnsi="Cambria" w:cs="Arial"/>
                <w:sz w:val="18"/>
                <w:szCs w:val="18"/>
              </w:rPr>
              <w:t>H310: Acute toxicity, Dermal (Category 1)</w:t>
            </w:r>
          </w:p>
          <w:p w14:paraId="2EEC8417" w14:textId="77777777" w:rsidR="000F3DD3" w:rsidRPr="00A31A0C" w:rsidRDefault="000F3DD3" w:rsidP="006C4C49">
            <w:pPr>
              <w:tabs>
                <w:tab w:val="left" w:pos="360"/>
                <w:tab w:val="left" w:pos="5940"/>
                <w:tab w:val="left" w:pos="9000"/>
              </w:tabs>
              <w:spacing w:after="0" w:line="240" w:lineRule="auto"/>
              <w:rPr>
                <w:rFonts w:ascii="Cambria" w:eastAsia="Times New Roman" w:hAnsi="Cambria" w:cs="Arial"/>
                <w:sz w:val="18"/>
                <w:szCs w:val="18"/>
              </w:rPr>
            </w:pPr>
            <w:r w:rsidRPr="00A31A0C">
              <w:rPr>
                <w:rFonts w:ascii="Cambria" w:eastAsia="Times New Roman" w:hAnsi="Cambria" w:cs="Arial"/>
                <w:sz w:val="18"/>
                <w:szCs w:val="18"/>
              </w:rPr>
              <w:t>H330: Acute toxicity, Inhalation (Category 2)</w:t>
            </w:r>
          </w:p>
          <w:p w14:paraId="42943BEC" w14:textId="77777777" w:rsidR="000F3DD3" w:rsidRPr="00A31A0C" w:rsidRDefault="000F3DD3" w:rsidP="006C4C49">
            <w:pPr>
              <w:tabs>
                <w:tab w:val="left" w:pos="360"/>
                <w:tab w:val="left" w:pos="5940"/>
                <w:tab w:val="left" w:pos="9000"/>
              </w:tabs>
              <w:spacing w:after="0" w:line="240" w:lineRule="auto"/>
              <w:rPr>
                <w:rFonts w:ascii="Cambria" w:eastAsia="Times New Roman" w:hAnsi="Cambria" w:cs="Arial"/>
                <w:sz w:val="18"/>
                <w:szCs w:val="18"/>
              </w:rPr>
            </w:pPr>
            <w:r w:rsidRPr="00A31A0C">
              <w:rPr>
                <w:rFonts w:ascii="Cambria" w:eastAsia="Times New Roman" w:hAnsi="Cambria" w:cs="Arial"/>
                <w:sz w:val="18"/>
                <w:szCs w:val="18"/>
              </w:rPr>
              <w:t>H400: Acute aquatic toxicity (Category 1)</w:t>
            </w:r>
          </w:p>
          <w:p w14:paraId="4BCBB735" w14:textId="77777777" w:rsidR="000F3DD3" w:rsidRPr="00A31A0C" w:rsidRDefault="000F3DD3" w:rsidP="006C4C49">
            <w:pPr>
              <w:tabs>
                <w:tab w:val="left" w:pos="360"/>
                <w:tab w:val="left" w:pos="5940"/>
                <w:tab w:val="left" w:pos="9000"/>
              </w:tabs>
              <w:spacing w:after="0" w:line="240" w:lineRule="auto"/>
              <w:rPr>
                <w:rFonts w:ascii="Cambria" w:eastAsia="Times New Roman" w:hAnsi="Cambria" w:cs="Arial"/>
                <w:sz w:val="18"/>
                <w:szCs w:val="18"/>
              </w:rPr>
            </w:pPr>
          </w:p>
          <w:p w14:paraId="61404A5D" w14:textId="77777777" w:rsidR="000F3DD3" w:rsidRPr="00A31A0C" w:rsidRDefault="000F3DD3" w:rsidP="006C4C49">
            <w:pPr>
              <w:tabs>
                <w:tab w:val="left" w:pos="360"/>
                <w:tab w:val="left" w:pos="5940"/>
                <w:tab w:val="left" w:pos="9000"/>
              </w:tabs>
              <w:spacing w:after="0" w:line="240" w:lineRule="auto"/>
              <w:rPr>
                <w:rFonts w:ascii="Cambria" w:eastAsia="Times New Roman" w:hAnsi="Cambria" w:cs="Arial"/>
                <w:b/>
                <w:sz w:val="18"/>
                <w:szCs w:val="18"/>
              </w:rPr>
            </w:pPr>
            <w:r w:rsidRPr="00A31A0C">
              <w:rPr>
                <w:rFonts w:ascii="Cambria" w:eastAsia="Times New Roman" w:hAnsi="Cambria" w:cs="Arial"/>
                <w:b/>
                <w:sz w:val="18"/>
                <w:szCs w:val="18"/>
              </w:rPr>
              <w:t>GHS PICTOGRAM:</w:t>
            </w:r>
          </w:p>
          <w:p w14:paraId="7A71B104" w14:textId="77777777" w:rsidR="000F3DD3" w:rsidRPr="00452DFD" w:rsidRDefault="000F3DD3" w:rsidP="006C4C49">
            <w:pPr>
              <w:spacing w:after="0" w:line="240" w:lineRule="auto"/>
              <w:rPr>
                <w:rFonts w:ascii="Cambria" w:eastAsia="Times New Roman" w:hAnsi="Cambria" w:cs="Arial"/>
                <w:sz w:val="18"/>
                <w:szCs w:val="18"/>
              </w:rPr>
            </w:pPr>
          </w:p>
          <w:p w14:paraId="76A0E17B" w14:textId="72CB31EB" w:rsidR="000F3DD3" w:rsidRPr="00A31A0C" w:rsidRDefault="000F3DD3" w:rsidP="006C4C49">
            <w:pPr>
              <w:tabs>
                <w:tab w:val="left" w:pos="360"/>
                <w:tab w:val="left" w:pos="5940"/>
                <w:tab w:val="left" w:pos="9000"/>
              </w:tabs>
              <w:spacing w:after="0" w:line="240" w:lineRule="auto"/>
              <w:rPr>
                <w:rFonts w:ascii="Cambria" w:eastAsia="Times New Roman" w:hAnsi="Cambria" w:cs="Arial"/>
                <w:sz w:val="18"/>
                <w:szCs w:val="18"/>
              </w:rPr>
            </w:pPr>
            <w:r>
              <w:rPr>
                <w:rFonts w:ascii="Cambria" w:eastAsia="Times New Roman" w:hAnsi="Cambria" w:cs="Arial"/>
                <w:b/>
                <w:sz w:val="18"/>
                <w:szCs w:val="18"/>
              </w:rPr>
              <w:t xml:space="preserve">                   </w:t>
            </w:r>
            <w:r>
              <w:rPr>
                <w:rFonts w:ascii="Cambria" w:eastAsia="Times New Roman" w:hAnsi="Cambria" w:cs="Arial"/>
                <w:noProof/>
                <w:sz w:val="18"/>
                <w:szCs w:val="18"/>
              </w:rPr>
              <w:drawing>
                <wp:inline distT="0" distB="0" distL="0" distR="0" wp14:anchorId="1A19D9AF" wp14:editId="5EE0D7FF">
                  <wp:extent cx="495300" cy="5080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 cy="508000"/>
                          </a:xfrm>
                          <a:prstGeom prst="rect">
                            <a:avLst/>
                          </a:prstGeom>
                          <a:noFill/>
                          <a:ln>
                            <a:noFill/>
                          </a:ln>
                        </pic:spPr>
                      </pic:pic>
                    </a:graphicData>
                  </a:graphic>
                </wp:inline>
              </w:drawing>
            </w:r>
            <w:r>
              <w:rPr>
                <w:rFonts w:ascii="Cambria" w:eastAsia="Times New Roman" w:hAnsi="Cambria" w:cs="Arial"/>
                <w:sz w:val="18"/>
                <w:szCs w:val="18"/>
              </w:rPr>
              <w:t xml:space="preserve">                               </w:t>
            </w:r>
          </w:p>
          <w:p w14:paraId="14F735C8" w14:textId="77777777" w:rsidR="000F3DD3" w:rsidRPr="00A31A0C" w:rsidRDefault="000F3DD3" w:rsidP="006C4C49">
            <w:pPr>
              <w:tabs>
                <w:tab w:val="left" w:pos="360"/>
                <w:tab w:val="left" w:pos="5940"/>
                <w:tab w:val="left" w:pos="9000"/>
              </w:tabs>
              <w:spacing w:after="0" w:line="240" w:lineRule="auto"/>
              <w:rPr>
                <w:rFonts w:ascii="Cambria" w:eastAsia="Times New Roman" w:hAnsi="Cambria" w:cs="Arial"/>
                <w:sz w:val="18"/>
                <w:szCs w:val="18"/>
              </w:rPr>
            </w:pPr>
            <w:r>
              <w:rPr>
                <w:rFonts w:ascii="Cambria" w:eastAsia="Times New Roman" w:hAnsi="Cambria" w:cs="Arial"/>
                <w:sz w:val="18"/>
                <w:szCs w:val="18"/>
              </w:rPr>
              <w:t xml:space="preserve">            </w:t>
            </w:r>
            <w:r w:rsidRPr="00A31A0C">
              <w:rPr>
                <w:rFonts w:ascii="Cambria" w:eastAsia="Times New Roman" w:hAnsi="Cambria" w:cs="Arial"/>
                <w:b/>
                <w:sz w:val="18"/>
                <w:szCs w:val="18"/>
              </w:rPr>
              <w:t>DANGER</w:t>
            </w:r>
            <w:r w:rsidRPr="00A31A0C">
              <w:rPr>
                <w:rFonts w:ascii="Cambria" w:eastAsia="Times New Roman" w:hAnsi="Cambria" w:cs="Arial"/>
                <w:sz w:val="18"/>
                <w:szCs w:val="18"/>
              </w:rPr>
              <w:t>: Acute Toxicity</w:t>
            </w:r>
            <w:r>
              <w:rPr>
                <w:rFonts w:ascii="Cambria" w:eastAsia="Times New Roman" w:hAnsi="Cambria" w:cs="Arial"/>
                <w:sz w:val="18"/>
                <w:szCs w:val="18"/>
              </w:rPr>
              <w:t xml:space="preserve">            </w:t>
            </w:r>
          </w:p>
          <w:p w14:paraId="6AD6E423" w14:textId="77777777" w:rsidR="000F3DD3" w:rsidRPr="00A31A0C" w:rsidRDefault="000F3DD3" w:rsidP="006C4C49">
            <w:pPr>
              <w:tabs>
                <w:tab w:val="left" w:pos="360"/>
                <w:tab w:val="left" w:pos="5940"/>
                <w:tab w:val="left" w:pos="9000"/>
              </w:tabs>
              <w:spacing w:after="0" w:line="240" w:lineRule="auto"/>
              <w:rPr>
                <w:rFonts w:ascii="Cambria" w:eastAsia="Times New Roman" w:hAnsi="Cambria" w:cs="Arial"/>
                <w:sz w:val="18"/>
                <w:szCs w:val="18"/>
              </w:rPr>
            </w:pPr>
          </w:p>
          <w:p w14:paraId="50FB128B" w14:textId="77777777" w:rsidR="000F3DD3" w:rsidRPr="00A31A0C" w:rsidRDefault="000F3DD3" w:rsidP="006C4C49">
            <w:pPr>
              <w:tabs>
                <w:tab w:val="left" w:pos="360"/>
                <w:tab w:val="left" w:pos="5940"/>
                <w:tab w:val="left" w:pos="9000"/>
              </w:tabs>
              <w:spacing w:after="0" w:line="240" w:lineRule="auto"/>
              <w:rPr>
                <w:rFonts w:ascii="Cambria" w:eastAsia="Times New Roman" w:hAnsi="Cambria" w:cs="Arial"/>
                <w:sz w:val="18"/>
                <w:szCs w:val="18"/>
              </w:rPr>
            </w:pPr>
            <w:r w:rsidRPr="00A31A0C">
              <w:rPr>
                <w:rFonts w:ascii="Cambria" w:eastAsia="Times New Roman" w:hAnsi="Cambria" w:cs="Arial"/>
                <w:b/>
                <w:sz w:val="18"/>
                <w:szCs w:val="18"/>
              </w:rPr>
              <w:t>Reactivity and Incompatibility</w:t>
            </w:r>
            <w:r w:rsidRPr="00A31A0C">
              <w:rPr>
                <w:rFonts w:ascii="Cambria" w:eastAsia="Times New Roman" w:hAnsi="Cambria" w:cs="Arial"/>
                <w:sz w:val="18"/>
                <w:szCs w:val="18"/>
              </w:rPr>
              <w:t>: Incompatible with strong acids and strong oxidizers. Sodium cyanide easily dissociates to the free cyanide ion in the presence of acids, water or water vapor. Reacts with acids to liberate toxic and flammable hydrogen cyanide gas. Water or weak alkaline solutions can produce dangerous amounts of hydrogen cyanide in confined areas. Can react with carbon dioxide in ordinary air to form hydrogen cyanide gas. Hydrogen cyanide is a chemical asphyxiant and interferes with cellular uptake of oxygen.</w:t>
            </w:r>
          </w:p>
        </w:tc>
      </w:tr>
      <w:tr w:rsidR="000F3DD3" w:rsidRPr="00A31A0C" w14:paraId="799C74F4" w14:textId="77777777" w:rsidTr="00966ED5">
        <w:trPr>
          <w:trHeight w:val="64"/>
        </w:trPr>
        <w:tc>
          <w:tcPr>
            <w:tcW w:w="9990" w:type="dxa"/>
            <w:gridSpan w:val="14"/>
            <w:tcBorders>
              <w:bottom w:val="single" w:sz="4" w:space="0" w:color="000000"/>
            </w:tcBorders>
            <w:shd w:val="clear" w:color="auto" w:fill="C6D9F1"/>
            <w:vAlign w:val="center"/>
          </w:tcPr>
          <w:p w14:paraId="54E894AC" w14:textId="77777777" w:rsidR="000F3DD3" w:rsidRPr="00A31A0C" w:rsidRDefault="000F3DD3" w:rsidP="006C4C49">
            <w:pPr>
              <w:tabs>
                <w:tab w:val="left" w:pos="360"/>
                <w:tab w:val="left" w:pos="5940"/>
                <w:tab w:val="left" w:pos="9000"/>
              </w:tabs>
              <w:spacing w:before="60" w:after="60" w:line="240" w:lineRule="auto"/>
              <w:jc w:val="center"/>
              <w:rPr>
                <w:rFonts w:ascii="Cambria" w:eastAsia="Times New Roman" w:hAnsi="Cambria" w:cs="Arial"/>
                <w:b/>
                <w:caps/>
                <w:sz w:val="18"/>
                <w:szCs w:val="18"/>
              </w:rPr>
            </w:pPr>
            <w:r w:rsidRPr="00A31A0C">
              <w:rPr>
                <w:rFonts w:ascii="Cambria" w:eastAsia="Times New Roman" w:hAnsi="Cambria" w:cs="Arial"/>
                <w:b/>
                <w:bCs/>
                <w:caps/>
                <w:sz w:val="18"/>
                <w:szCs w:val="18"/>
              </w:rPr>
              <w:t>Significant</w:t>
            </w:r>
            <w:r w:rsidRPr="00A31A0C">
              <w:rPr>
                <w:rFonts w:ascii="Cambria" w:eastAsia="Times New Roman" w:hAnsi="Cambria" w:cs="Arial"/>
                <w:b/>
                <w:caps/>
                <w:sz w:val="18"/>
                <w:szCs w:val="18"/>
              </w:rPr>
              <w:t xml:space="preserve"> Route(s) of Exposure (check all that apply)</w:t>
            </w:r>
          </w:p>
        </w:tc>
      </w:tr>
      <w:tr w:rsidR="000F3DD3" w:rsidRPr="00A31A0C" w14:paraId="5B2AE313" w14:textId="77777777" w:rsidTr="00966ED5">
        <w:trPr>
          <w:trHeight w:val="278"/>
        </w:trPr>
        <w:tc>
          <w:tcPr>
            <w:tcW w:w="1807" w:type="dxa"/>
            <w:tcBorders>
              <w:right w:val="nil"/>
            </w:tcBorders>
            <w:vAlign w:val="center"/>
          </w:tcPr>
          <w:p w14:paraId="023FB91E" w14:textId="77777777" w:rsidR="000F3DD3" w:rsidRPr="00A31A0C" w:rsidRDefault="000F3DD3" w:rsidP="006C4C49">
            <w:pPr>
              <w:spacing w:after="0" w:line="240" w:lineRule="auto"/>
              <w:rPr>
                <w:rFonts w:ascii="Cambria" w:eastAsia="Times New Roman" w:hAnsi="Cambria" w:cs="Arial"/>
                <w:sz w:val="18"/>
                <w:szCs w:val="18"/>
              </w:rPr>
            </w:pPr>
            <w:r w:rsidRPr="00A31A0C">
              <w:rPr>
                <w:rFonts w:ascii="Cambria" w:eastAsia="Times New Roman" w:hAnsi="Cambria" w:cs="Arial"/>
                <w:sz w:val="18"/>
                <w:szCs w:val="18"/>
              </w:rPr>
              <w:sym w:font="Wingdings" w:char="F078"/>
            </w:r>
            <w:r>
              <w:rPr>
                <w:rFonts w:ascii="Cambria" w:eastAsia="Times New Roman" w:hAnsi="Cambria" w:cs="Arial"/>
                <w:sz w:val="18"/>
                <w:szCs w:val="18"/>
              </w:rPr>
              <w:t xml:space="preserve"> </w:t>
            </w:r>
            <w:r w:rsidRPr="00A31A0C">
              <w:rPr>
                <w:rFonts w:ascii="Cambria" w:eastAsia="Times New Roman" w:hAnsi="Cambria" w:cs="Arial"/>
                <w:color w:val="000000"/>
                <w:sz w:val="18"/>
                <w:szCs w:val="18"/>
              </w:rPr>
              <w:t>Inhalation</w:t>
            </w:r>
          </w:p>
        </w:tc>
        <w:tc>
          <w:tcPr>
            <w:tcW w:w="1731" w:type="dxa"/>
            <w:gridSpan w:val="4"/>
            <w:tcBorders>
              <w:left w:val="nil"/>
              <w:right w:val="nil"/>
            </w:tcBorders>
            <w:vAlign w:val="center"/>
          </w:tcPr>
          <w:p w14:paraId="61AD6CC4" w14:textId="77777777" w:rsidR="000F3DD3" w:rsidRPr="00A31A0C" w:rsidRDefault="000F3DD3" w:rsidP="006C4C49">
            <w:pPr>
              <w:spacing w:after="0" w:line="240" w:lineRule="auto"/>
              <w:rPr>
                <w:rFonts w:ascii="Cambria" w:eastAsia="Times New Roman" w:hAnsi="Cambria" w:cs="Arial"/>
                <w:sz w:val="18"/>
                <w:szCs w:val="18"/>
              </w:rPr>
            </w:pPr>
            <w:r w:rsidRPr="00A31A0C">
              <w:rPr>
                <w:rFonts w:ascii="Cambria" w:eastAsia="Times New Roman" w:hAnsi="Cambria" w:cs="Arial"/>
                <w:sz w:val="18"/>
                <w:szCs w:val="18"/>
              </w:rPr>
              <w:sym w:font="Wingdings" w:char="F078"/>
            </w:r>
            <w:r>
              <w:rPr>
                <w:rFonts w:ascii="Cambria" w:eastAsia="Times New Roman" w:hAnsi="Cambria" w:cs="Arial"/>
                <w:sz w:val="18"/>
                <w:szCs w:val="18"/>
              </w:rPr>
              <w:t xml:space="preserve"> </w:t>
            </w:r>
            <w:r w:rsidRPr="00A31A0C">
              <w:rPr>
                <w:rFonts w:ascii="Cambria" w:eastAsia="Times New Roman" w:hAnsi="Cambria" w:cs="Arial"/>
                <w:color w:val="000000"/>
                <w:sz w:val="18"/>
                <w:szCs w:val="18"/>
              </w:rPr>
              <w:t>Skin contact</w:t>
            </w:r>
          </w:p>
        </w:tc>
        <w:tc>
          <w:tcPr>
            <w:tcW w:w="2340" w:type="dxa"/>
            <w:gridSpan w:val="4"/>
            <w:tcBorders>
              <w:left w:val="nil"/>
              <w:right w:val="nil"/>
            </w:tcBorders>
            <w:vAlign w:val="center"/>
          </w:tcPr>
          <w:p w14:paraId="5532963D" w14:textId="77777777" w:rsidR="000F3DD3" w:rsidRPr="00A31A0C" w:rsidRDefault="000F3DD3" w:rsidP="006C4C49">
            <w:pPr>
              <w:spacing w:after="0" w:line="240" w:lineRule="auto"/>
              <w:rPr>
                <w:rFonts w:ascii="Cambria" w:eastAsia="Times New Roman" w:hAnsi="Cambria" w:cs="Arial"/>
                <w:sz w:val="18"/>
                <w:szCs w:val="18"/>
              </w:rPr>
            </w:pPr>
            <w:r w:rsidRPr="00A31A0C">
              <w:rPr>
                <w:rFonts w:ascii="Cambria" w:eastAsia="Times New Roman" w:hAnsi="Cambria" w:cs="Arial"/>
                <w:sz w:val="18"/>
                <w:szCs w:val="18"/>
              </w:rPr>
              <w:sym w:font="Wingdings" w:char="F0A8"/>
            </w:r>
            <w:r>
              <w:rPr>
                <w:rFonts w:ascii="Cambria" w:eastAsia="Times New Roman" w:hAnsi="Cambria" w:cs="Arial"/>
                <w:sz w:val="18"/>
                <w:szCs w:val="18"/>
              </w:rPr>
              <w:t xml:space="preserve"> </w:t>
            </w:r>
            <w:r w:rsidRPr="00A31A0C">
              <w:rPr>
                <w:rFonts w:ascii="Cambria" w:eastAsia="Times New Roman" w:hAnsi="Cambria" w:cs="Arial"/>
                <w:sz w:val="18"/>
                <w:szCs w:val="18"/>
              </w:rPr>
              <w:t>Percutaneous injection</w:t>
            </w:r>
          </w:p>
        </w:tc>
        <w:tc>
          <w:tcPr>
            <w:tcW w:w="2040" w:type="dxa"/>
            <w:gridSpan w:val="3"/>
            <w:tcBorders>
              <w:left w:val="nil"/>
              <w:right w:val="nil"/>
            </w:tcBorders>
            <w:vAlign w:val="center"/>
          </w:tcPr>
          <w:p w14:paraId="10BA7662" w14:textId="77777777" w:rsidR="000F3DD3" w:rsidRPr="00A31A0C" w:rsidRDefault="000F3DD3" w:rsidP="006C4C49">
            <w:pPr>
              <w:spacing w:after="0" w:line="240" w:lineRule="auto"/>
              <w:rPr>
                <w:rFonts w:ascii="Cambria" w:eastAsia="Times New Roman" w:hAnsi="Cambria" w:cs="Arial"/>
                <w:sz w:val="18"/>
                <w:szCs w:val="18"/>
              </w:rPr>
            </w:pPr>
            <w:r w:rsidRPr="00A31A0C">
              <w:rPr>
                <w:rFonts w:ascii="Cambria" w:eastAsia="Times New Roman" w:hAnsi="Cambria" w:cs="Arial"/>
                <w:sz w:val="18"/>
                <w:szCs w:val="18"/>
              </w:rPr>
              <w:sym w:font="Wingdings" w:char="F0A8"/>
            </w:r>
            <w:r>
              <w:rPr>
                <w:rFonts w:ascii="Cambria" w:eastAsia="Times New Roman" w:hAnsi="Cambria" w:cs="Arial"/>
                <w:sz w:val="18"/>
                <w:szCs w:val="18"/>
              </w:rPr>
              <w:t xml:space="preserve"> </w:t>
            </w:r>
            <w:r w:rsidRPr="00A31A0C">
              <w:rPr>
                <w:rFonts w:ascii="Cambria" w:eastAsia="Times New Roman" w:hAnsi="Cambria" w:cs="Arial"/>
                <w:bCs/>
                <w:sz w:val="18"/>
                <w:szCs w:val="18"/>
              </w:rPr>
              <w:t>Eye contact</w:t>
            </w:r>
          </w:p>
        </w:tc>
        <w:tc>
          <w:tcPr>
            <w:tcW w:w="2072" w:type="dxa"/>
            <w:gridSpan w:val="2"/>
            <w:tcBorders>
              <w:left w:val="nil"/>
            </w:tcBorders>
            <w:vAlign w:val="center"/>
          </w:tcPr>
          <w:p w14:paraId="5C5C475F" w14:textId="77777777" w:rsidR="000F3DD3" w:rsidRPr="00A31A0C" w:rsidRDefault="000F3DD3" w:rsidP="006C4C49">
            <w:pPr>
              <w:spacing w:after="0" w:line="240" w:lineRule="auto"/>
              <w:rPr>
                <w:rFonts w:ascii="Cambria" w:eastAsia="Times New Roman" w:hAnsi="Cambria" w:cs="Arial"/>
                <w:sz w:val="18"/>
                <w:szCs w:val="18"/>
              </w:rPr>
            </w:pPr>
            <w:r w:rsidRPr="00A31A0C">
              <w:rPr>
                <w:rFonts w:ascii="Cambria" w:eastAsia="Times New Roman" w:hAnsi="Cambria" w:cs="Arial"/>
                <w:sz w:val="18"/>
                <w:szCs w:val="18"/>
              </w:rPr>
              <w:sym w:font="Wingdings" w:char="F078"/>
            </w:r>
            <w:r>
              <w:rPr>
                <w:rFonts w:ascii="Cambria" w:eastAsia="Times New Roman" w:hAnsi="Cambria" w:cs="Arial"/>
                <w:sz w:val="18"/>
                <w:szCs w:val="18"/>
              </w:rPr>
              <w:t xml:space="preserve"> </w:t>
            </w:r>
            <w:r w:rsidRPr="00A31A0C">
              <w:rPr>
                <w:rFonts w:ascii="Cambria" w:eastAsia="Times New Roman" w:hAnsi="Cambria" w:cs="Arial"/>
                <w:bCs/>
                <w:sz w:val="18"/>
                <w:szCs w:val="18"/>
              </w:rPr>
              <w:t>Ingestion</w:t>
            </w:r>
          </w:p>
        </w:tc>
      </w:tr>
      <w:tr w:rsidR="000F3DD3" w:rsidRPr="00A31A0C" w14:paraId="5F587206" w14:textId="77777777" w:rsidTr="00966ED5">
        <w:trPr>
          <w:trHeight w:val="64"/>
        </w:trPr>
        <w:tc>
          <w:tcPr>
            <w:tcW w:w="9990" w:type="dxa"/>
            <w:gridSpan w:val="14"/>
            <w:tcBorders>
              <w:bottom w:val="single" w:sz="4" w:space="0" w:color="000000"/>
            </w:tcBorders>
            <w:shd w:val="clear" w:color="auto" w:fill="C6D9F1"/>
          </w:tcPr>
          <w:p w14:paraId="17562865" w14:textId="77777777" w:rsidR="000F3DD3" w:rsidRPr="00A31A0C" w:rsidRDefault="000F3DD3" w:rsidP="006C4C49">
            <w:pPr>
              <w:tabs>
                <w:tab w:val="left" w:pos="360"/>
                <w:tab w:val="left" w:pos="5940"/>
                <w:tab w:val="left" w:pos="9000"/>
              </w:tabs>
              <w:spacing w:before="60" w:after="60" w:line="240" w:lineRule="auto"/>
              <w:jc w:val="center"/>
              <w:rPr>
                <w:rFonts w:ascii="Cambria" w:eastAsia="Times New Roman" w:hAnsi="Cambria" w:cs="Arial"/>
                <w:b/>
                <w:bCs/>
                <w:caps/>
                <w:sz w:val="18"/>
                <w:szCs w:val="18"/>
              </w:rPr>
            </w:pPr>
            <w:r w:rsidRPr="00A31A0C">
              <w:rPr>
                <w:rFonts w:ascii="Cambria" w:eastAsia="Times New Roman" w:hAnsi="Cambria" w:cs="Arial"/>
                <w:b/>
                <w:bCs/>
                <w:caps/>
                <w:sz w:val="18"/>
                <w:szCs w:val="18"/>
              </w:rPr>
              <w:t>Additional Materials for Review (attached)</w:t>
            </w:r>
          </w:p>
        </w:tc>
      </w:tr>
      <w:tr w:rsidR="000F3DD3" w:rsidRPr="00A31A0C" w14:paraId="6567F905" w14:textId="77777777" w:rsidTr="00966ED5">
        <w:trPr>
          <w:trHeight w:val="64"/>
        </w:trPr>
        <w:tc>
          <w:tcPr>
            <w:tcW w:w="9990" w:type="dxa"/>
            <w:gridSpan w:val="14"/>
            <w:tcBorders>
              <w:bottom w:val="single" w:sz="4" w:space="0" w:color="000000"/>
            </w:tcBorders>
            <w:shd w:val="clear" w:color="auto" w:fill="auto"/>
          </w:tcPr>
          <w:p w14:paraId="5F1B2705" w14:textId="77777777" w:rsidR="000F3DD3" w:rsidRPr="00A31A0C" w:rsidRDefault="000F3DD3" w:rsidP="006C4C49">
            <w:pPr>
              <w:tabs>
                <w:tab w:val="left" w:pos="360"/>
                <w:tab w:val="left" w:pos="5940"/>
                <w:tab w:val="left" w:pos="9000"/>
              </w:tabs>
              <w:spacing w:before="60" w:after="60" w:line="240" w:lineRule="auto"/>
              <w:rPr>
                <w:rFonts w:ascii="Cambria" w:eastAsia="Times New Roman" w:hAnsi="Cambria" w:cs="Arial"/>
                <w:bCs/>
                <w:sz w:val="18"/>
                <w:szCs w:val="18"/>
              </w:rPr>
            </w:pPr>
            <w:r w:rsidRPr="00A31A0C">
              <w:rPr>
                <w:rFonts w:ascii="Cambria" w:eastAsia="Times New Roman" w:hAnsi="Cambria" w:cs="Arial"/>
                <w:sz w:val="18"/>
                <w:szCs w:val="18"/>
              </w:rPr>
              <w:sym w:font="Wingdings" w:char="F078"/>
            </w:r>
            <w:r>
              <w:rPr>
                <w:rFonts w:ascii="Cambria" w:eastAsia="Times New Roman" w:hAnsi="Cambria" w:cs="Arial"/>
                <w:bCs/>
                <w:sz w:val="18"/>
                <w:szCs w:val="18"/>
              </w:rPr>
              <w:t xml:space="preserve"> </w:t>
            </w:r>
            <w:r w:rsidRPr="00A31A0C">
              <w:rPr>
                <w:rFonts w:ascii="Cambria" w:eastAsia="Times New Roman" w:hAnsi="Cambria" w:cs="Arial"/>
                <w:bCs/>
                <w:sz w:val="18"/>
                <w:szCs w:val="18"/>
              </w:rPr>
              <w:t>Safety Data Sheet (SDS)</w:t>
            </w:r>
            <w:r>
              <w:rPr>
                <w:rFonts w:ascii="Cambria" w:eastAsia="Times New Roman" w:hAnsi="Cambria" w:cs="Arial"/>
                <w:bCs/>
                <w:sz w:val="18"/>
                <w:szCs w:val="18"/>
              </w:rPr>
              <w:t xml:space="preserve">        </w:t>
            </w:r>
            <w:r w:rsidRPr="00A31A0C">
              <w:rPr>
                <w:rFonts w:ascii="Cambria" w:eastAsia="Times New Roman" w:hAnsi="Cambria" w:cs="Arial"/>
                <w:bCs/>
                <w:sz w:val="18"/>
                <w:szCs w:val="18"/>
              </w:rPr>
              <w:sym w:font="Wingdings" w:char="F0A8"/>
            </w:r>
            <w:r w:rsidRPr="00A31A0C">
              <w:rPr>
                <w:rFonts w:ascii="Cambria" w:eastAsia="Times New Roman" w:hAnsi="Cambria" w:cs="Arial"/>
                <w:bCs/>
                <w:sz w:val="18"/>
                <w:szCs w:val="18"/>
              </w:rPr>
              <w:t xml:space="preserve"> Laboratory/Experimental Protocol</w:t>
            </w:r>
          </w:p>
          <w:p w14:paraId="2FB4D8AA" w14:textId="77777777" w:rsidR="000F3DD3" w:rsidRPr="00A31A0C" w:rsidRDefault="000F3DD3" w:rsidP="006C4C49">
            <w:pPr>
              <w:tabs>
                <w:tab w:val="left" w:pos="360"/>
                <w:tab w:val="left" w:pos="5940"/>
                <w:tab w:val="left" w:pos="9000"/>
              </w:tabs>
              <w:spacing w:before="60" w:after="60" w:line="240" w:lineRule="auto"/>
              <w:rPr>
                <w:rFonts w:ascii="Cambria" w:eastAsia="Times New Roman" w:hAnsi="Cambria" w:cs="Arial"/>
                <w:bCs/>
                <w:sz w:val="18"/>
                <w:szCs w:val="18"/>
              </w:rPr>
            </w:pPr>
            <w:r w:rsidRPr="00A31A0C">
              <w:rPr>
                <w:rFonts w:ascii="Cambria" w:eastAsia="Times New Roman" w:hAnsi="Cambria" w:cs="Arial"/>
                <w:sz w:val="18"/>
                <w:szCs w:val="18"/>
              </w:rPr>
              <w:sym w:font="Wingdings" w:char="F078"/>
            </w:r>
            <w:r>
              <w:rPr>
                <w:rFonts w:ascii="Cambria" w:eastAsia="Times New Roman" w:hAnsi="Cambria" w:cs="Arial"/>
                <w:bCs/>
                <w:sz w:val="18"/>
                <w:szCs w:val="18"/>
              </w:rPr>
              <w:t xml:space="preserve"> </w:t>
            </w:r>
            <w:r w:rsidRPr="00A31A0C">
              <w:rPr>
                <w:rFonts w:ascii="Cambria" w:eastAsia="Times New Roman" w:hAnsi="Cambria" w:cs="Arial"/>
                <w:bCs/>
                <w:sz w:val="18"/>
                <w:szCs w:val="18"/>
              </w:rPr>
              <w:t>Other: Safe Weighing of Toxic Powders</w:t>
            </w:r>
          </w:p>
          <w:p w14:paraId="47E8B02C" w14:textId="77777777" w:rsidR="000F3DD3" w:rsidRPr="00A31A0C" w:rsidRDefault="000F3DD3" w:rsidP="006C4C49">
            <w:pPr>
              <w:tabs>
                <w:tab w:val="left" w:pos="360"/>
                <w:tab w:val="left" w:pos="5940"/>
                <w:tab w:val="left" w:pos="9000"/>
              </w:tabs>
              <w:spacing w:before="60" w:after="60" w:line="240" w:lineRule="auto"/>
              <w:rPr>
                <w:rFonts w:ascii="Cambria" w:eastAsia="Times New Roman" w:hAnsi="Cambria" w:cs="Arial"/>
                <w:bCs/>
                <w:sz w:val="18"/>
                <w:szCs w:val="18"/>
              </w:rPr>
            </w:pPr>
          </w:p>
          <w:p w14:paraId="44BB6D96" w14:textId="77777777" w:rsidR="000F3DD3" w:rsidRPr="00A31A0C" w:rsidRDefault="000F3DD3" w:rsidP="006C4C49">
            <w:pPr>
              <w:tabs>
                <w:tab w:val="left" w:pos="360"/>
                <w:tab w:val="left" w:pos="5940"/>
                <w:tab w:val="left" w:pos="9000"/>
              </w:tabs>
              <w:spacing w:before="60" w:after="60" w:line="240" w:lineRule="auto"/>
              <w:rPr>
                <w:rFonts w:ascii="Cambria" w:eastAsia="Times New Roman" w:hAnsi="Cambria" w:cs="Arial"/>
                <w:bCs/>
                <w:sz w:val="18"/>
                <w:szCs w:val="18"/>
              </w:rPr>
            </w:pPr>
          </w:p>
        </w:tc>
      </w:tr>
      <w:tr w:rsidR="000F3DD3" w:rsidRPr="00A31A0C" w14:paraId="1CF92C8F" w14:textId="77777777" w:rsidTr="00966ED5">
        <w:trPr>
          <w:trHeight w:val="64"/>
        </w:trPr>
        <w:tc>
          <w:tcPr>
            <w:tcW w:w="9990" w:type="dxa"/>
            <w:gridSpan w:val="14"/>
            <w:tcBorders>
              <w:bottom w:val="single" w:sz="4" w:space="0" w:color="000000"/>
            </w:tcBorders>
            <w:shd w:val="clear" w:color="auto" w:fill="C6D9F1"/>
          </w:tcPr>
          <w:p w14:paraId="60C91360" w14:textId="77777777" w:rsidR="000F3DD3" w:rsidRPr="00A31A0C" w:rsidRDefault="000F3DD3" w:rsidP="006C4C49">
            <w:pPr>
              <w:tabs>
                <w:tab w:val="left" w:pos="360"/>
                <w:tab w:val="left" w:pos="5940"/>
                <w:tab w:val="left" w:pos="9000"/>
              </w:tabs>
              <w:spacing w:before="60" w:after="60" w:line="240" w:lineRule="auto"/>
              <w:jc w:val="center"/>
              <w:rPr>
                <w:rFonts w:ascii="Cambria" w:eastAsia="Times New Roman" w:hAnsi="Cambria" w:cs="Arial"/>
                <w:b/>
                <w:caps/>
                <w:sz w:val="18"/>
                <w:szCs w:val="18"/>
              </w:rPr>
            </w:pPr>
            <w:r w:rsidRPr="00A31A0C">
              <w:rPr>
                <w:rFonts w:ascii="Cambria" w:eastAsia="Times New Roman" w:hAnsi="Cambria" w:cs="Arial"/>
                <w:b/>
                <w:bCs/>
                <w:caps/>
                <w:sz w:val="18"/>
                <w:szCs w:val="18"/>
              </w:rPr>
              <w:t>Exposure</w:t>
            </w:r>
            <w:r w:rsidRPr="00A31A0C">
              <w:rPr>
                <w:rFonts w:ascii="Cambria" w:eastAsia="Times New Roman" w:hAnsi="Cambria" w:cs="Arial"/>
                <w:b/>
                <w:caps/>
                <w:sz w:val="18"/>
                <w:szCs w:val="18"/>
              </w:rPr>
              <w:t xml:space="preserve"> Controls</w:t>
            </w:r>
          </w:p>
        </w:tc>
      </w:tr>
      <w:tr w:rsidR="000F3DD3" w:rsidRPr="00A31A0C" w14:paraId="11CD81A9" w14:textId="77777777" w:rsidTr="00966ED5">
        <w:tc>
          <w:tcPr>
            <w:tcW w:w="9990" w:type="dxa"/>
            <w:gridSpan w:val="14"/>
            <w:tcBorders>
              <w:bottom w:val="nil"/>
            </w:tcBorders>
            <w:shd w:val="clear" w:color="auto" w:fill="auto"/>
          </w:tcPr>
          <w:p w14:paraId="1E2F25E5" w14:textId="77777777" w:rsidR="000F3DD3" w:rsidRPr="00A31A0C" w:rsidRDefault="000F3DD3" w:rsidP="006C4C49">
            <w:pPr>
              <w:spacing w:after="0" w:line="240" w:lineRule="auto"/>
              <w:rPr>
                <w:rFonts w:ascii="Cambria" w:eastAsia="Times New Roman" w:hAnsi="Cambria" w:cs="Arial"/>
                <w:b/>
                <w:sz w:val="18"/>
                <w:szCs w:val="18"/>
              </w:rPr>
            </w:pPr>
            <w:r w:rsidRPr="00A31A0C">
              <w:rPr>
                <w:rFonts w:ascii="Cambria" w:eastAsia="Times New Roman" w:hAnsi="Cambria" w:cs="Arial"/>
                <w:b/>
                <w:sz w:val="18"/>
                <w:szCs w:val="18"/>
              </w:rPr>
              <w:t xml:space="preserve">Ventilation/Isolation: </w:t>
            </w:r>
            <w:r w:rsidRPr="00A31A0C">
              <w:rPr>
                <w:rFonts w:ascii="Cambria" w:eastAsia="Times New Roman" w:hAnsi="Cambria" w:cs="Arial"/>
                <w:sz w:val="18"/>
                <w:szCs w:val="18"/>
              </w:rPr>
              <w:t>Personnel must work under/in the following equipment to minimize personal exposure</w:t>
            </w:r>
            <w:r w:rsidRPr="00A31A0C">
              <w:rPr>
                <w:rFonts w:ascii="Cambria" w:eastAsia="Times New Roman" w:hAnsi="Cambria" w:cs="Arial"/>
                <w:b/>
                <w:sz w:val="18"/>
                <w:szCs w:val="18"/>
              </w:rPr>
              <w:t>:</w:t>
            </w:r>
            <w:r>
              <w:rPr>
                <w:rFonts w:ascii="Cambria" w:eastAsia="Times New Roman" w:hAnsi="Cambria" w:cs="Arial"/>
                <w:b/>
                <w:sz w:val="18"/>
                <w:szCs w:val="18"/>
              </w:rPr>
              <w:t xml:space="preserve">  </w:t>
            </w:r>
          </w:p>
        </w:tc>
      </w:tr>
      <w:tr w:rsidR="000F3DD3" w:rsidRPr="00A31A0C" w14:paraId="0ACFC759" w14:textId="77777777" w:rsidTr="00966ED5">
        <w:trPr>
          <w:trHeight w:val="233"/>
        </w:trPr>
        <w:tc>
          <w:tcPr>
            <w:tcW w:w="1807" w:type="dxa"/>
            <w:tcBorders>
              <w:top w:val="nil"/>
              <w:bottom w:val="nil"/>
              <w:right w:val="nil"/>
            </w:tcBorders>
            <w:shd w:val="clear" w:color="auto" w:fill="FFFFFF"/>
          </w:tcPr>
          <w:p w14:paraId="13F3DE1B" w14:textId="77777777" w:rsidR="000F3DD3" w:rsidRPr="00A31A0C" w:rsidRDefault="000F3DD3" w:rsidP="006C4C49">
            <w:pPr>
              <w:tabs>
                <w:tab w:val="left" w:pos="180"/>
                <w:tab w:val="left" w:pos="3510"/>
              </w:tabs>
              <w:spacing w:after="0" w:line="240" w:lineRule="auto"/>
              <w:rPr>
                <w:rFonts w:ascii="Cambria" w:eastAsia="Times New Roman" w:hAnsi="Cambria" w:cs="Arial"/>
                <w:color w:val="000000"/>
                <w:sz w:val="18"/>
                <w:szCs w:val="18"/>
              </w:rPr>
            </w:pPr>
            <w:r w:rsidRPr="00A31A0C">
              <w:rPr>
                <w:rFonts w:ascii="Cambria" w:eastAsia="Times New Roman" w:hAnsi="Cambria" w:cs="Arial"/>
                <w:sz w:val="18"/>
                <w:szCs w:val="18"/>
              </w:rPr>
              <w:sym w:font="Wingdings" w:char="F078"/>
            </w:r>
            <w:r w:rsidRPr="00A31A0C">
              <w:rPr>
                <w:rFonts w:ascii="Cambria" w:eastAsia="Times New Roman" w:hAnsi="Cambria" w:cs="Arial"/>
                <w:color w:val="000000"/>
                <w:sz w:val="18"/>
                <w:szCs w:val="18"/>
              </w:rPr>
              <w:t xml:space="preserve"> Chemical hood </w:t>
            </w:r>
          </w:p>
        </w:tc>
        <w:tc>
          <w:tcPr>
            <w:tcW w:w="2137" w:type="dxa"/>
            <w:gridSpan w:val="6"/>
            <w:tcBorders>
              <w:top w:val="nil"/>
              <w:left w:val="nil"/>
              <w:bottom w:val="nil"/>
              <w:right w:val="nil"/>
            </w:tcBorders>
            <w:shd w:val="clear" w:color="auto" w:fill="FFFFFF"/>
          </w:tcPr>
          <w:p w14:paraId="0D9C5DA5" w14:textId="77777777" w:rsidR="000F3DD3" w:rsidRPr="00A31A0C" w:rsidRDefault="000F3DD3" w:rsidP="006C4C49">
            <w:pPr>
              <w:tabs>
                <w:tab w:val="left" w:pos="180"/>
                <w:tab w:val="left" w:pos="3510"/>
              </w:tabs>
              <w:spacing w:after="0" w:line="240" w:lineRule="auto"/>
              <w:rPr>
                <w:rFonts w:ascii="Cambria" w:eastAsia="Times New Roman" w:hAnsi="Cambria" w:cs="Arial"/>
                <w:sz w:val="18"/>
                <w:szCs w:val="18"/>
              </w:rPr>
            </w:pPr>
            <w:r w:rsidRPr="00A31A0C">
              <w:rPr>
                <w:rFonts w:ascii="Cambria" w:eastAsia="Times New Roman" w:hAnsi="Cambria" w:cs="Arial"/>
                <w:sz w:val="18"/>
                <w:szCs w:val="18"/>
              </w:rPr>
              <w:sym w:font="Wingdings" w:char="F0A8"/>
            </w:r>
            <w:r w:rsidRPr="00A31A0C">
              <w:rPr>
                <w:rFonts w:ascii="Cambria" w:eastAsia="Times New Roman" w:hAnsi="Cambria" w:cs="Arial"/>
                <w:sz w:val="18"/>
                <w:szCs w:val="18"/>
              </w:rPr>
              <w:t xml:space="preserve"> Glove box/</w:t>
            </w:r>
            <w:proofErr w:type="spellStart"/>
            <w:r w:rsidRPr="00A31A0C">
              <w:rPr>
                <w:rFonts w:ascii="Cambria" w:eastAsia="Times New Roman" w:hAnsi="Cambria" w:cs="Arial"/>
                <w:sz w:val="18"/>
                <w:szCs w:val="18"/>
              </w:rPr>
              <w:t>AtmosBag</w:t>
            </w:r>
            <w:proofErr w:type="spellEnd"/>
            <w:r w:rsidRPr="00A31A0C">
              <w:rPr>
                <w:rFonts w:ascii="Cambria" w:eastAsia="Times New Roman" w:hAnsi="Cambria" w:cs="Arial"/>
                <w:sz w:val="18"/>
                <w:szCs w:val="18"/>
              </w:rPr>
              <w:t xml:space="preserve"> </w:t>
            </w:r>
          </w:p>
        </w:tc>
        <w:tc>
          <w:tcPr>
            <w:tcW w:w="6046" w:type="dxa"/>
            <w:gridSpan w:val="7"/>
            <w:tcBorders>
              <w:top w:val="nil"/>
              <w:left w:val="nil"/>
              <w:bottom w:val="nil"/>
            </w:tcBorders>
            <w:shd w:val="clear" w:color="auto" w:fill="FFFFFF"/>
          </w:tcPr>
          <w:p w14:paraId="42C14062" w14:textId="77777777" w:rsidR="000F3DD3" w:rsidRPr="00A31A0C" w:rsidRDefault="000F3DD3" w:rsidP="006C4C49">
            <w:pPr>
              <w:tabs>
                <w:tab w:val="left" w:pos="2038"/>
                <w:tab w:val="left" w:pos="3328"/>
              </w:tabs>
              <w:spacing w:after="0" w:line="240" w:lineRule="auto"/>
              <w:rPr>
                <w:rFonts w:ascii="Cambria" w:eastAsia="Times New Roman" w:hAnsi="Cambria" w:cs="Arial"/>
                <w:b/>
                <w:sz w:val="18"/>
                <w:szCs w:val="18"/>
              </w:rPr>
            </w:pPr>
            <w:r w:rsidRPr="00A31A0C">
              <w:rPr>
                <w:rFonts w:ascii="Cambria" w:eastAsia="Times New Roman" w:hAnsi="Cambria" w:cs="Arial"/>
                <w:sz w:val="18"/>
                <w:szCs w:val="18"/>
              </w:rPr>
              <w:sym w:font="Wingdings" w:char="F0A8"/>
            </w:r>
            <w:r w:rsidRPr="00A31A0C">
              <w:rPr>
                <w:rFonts w:ascii="Cambria" w:eastAsia="Times New Roman" w:hAnsi="Cambria" w:cs="Arial"/>
                <w:sz w:val="18"/>
                <w:szCs w:val="18"/>
              </w:rPr>
              <w:t xml:space="preserve"> </w:t>
            </w:r>
            <w:proofErr w:type="spellStart"/>
            <w:r w:rsidRPr="00A31A0C">
              <w:rPr>
                <w:rFonts w:ascii="Cambria" w:eastAsia="Times New Roman" w:hAnsi="Cambria" w:cs="Arial"/>
                <w:sz w:val="18"/>
                <w:szCs w:val="18"/>
              </w:rPr>
              <w:t>BioSafety</w:t>
            </w:r>
            <w:proofErr w:type="spellEnd"/>
            <w:r w:rsidRPr="00A31A0C">
              <w:rPr>
                <w:rFonts w:ascii="Cambria" w:eastAsia="Times New Roman" w:hAnsi="Cambria" w:cs="Arial"/>
                <w:sz w:val="18"/>
                <w:szCs w:val="18"/>
              </w:rPr>
              <w:t xml:space="preserve"> Cabinet</w:t>
            </w:r>
            <w:r>
              <w:rPr>
                <w:rFonts w:ascii="Cambria" w:eastAsia="Times New Roman" w:hAnsi="Cambria" w:cs="Arial"/>
                <w:sz w:val="18"/>
                <w:szCs w:val="18"/>
              </w:rPr>
              <w:t xml:space="preserve">   </w:t>
            </w:r>
            <w:r w:rsidRPr="00A31A0C">
              <w:rPr>
                <w:rFonts w:ascii="Cambria" w:eastAsia="Times New Roman" w:hAnsi="Cambria" w:cs="Arial"/>
                <w:sz w:val="18"/>
                <w:szCs w:val="18"/>
              </w:rPr>
              <w:sym w:font="Wingdings" w:char="F0A8"/>
            </w:r>
            <w:r w:rsidRPr="00A31A0C">
              <w:rPr>
                <w:rFonts w:ascii="Cambria" w:eastAsia="Times New Roman" w:hAnsi="Cambria" w:cs="Arial"/>
                <w:sz w:val="18"/>
                <w:szCs w:val="18"/>
              </w:rPr>
              <w:t xml:space="preserve"> Balance Enclosure</w:t>
            </w:r>
            <w:r>
              <w:rPr>
                <w:rFonts w:ascii="Cambria" w:eastAsia="Times New Roman" w:hAnsi="Cambria" w:cs="Arial"/>
                <w:sz w:val="18"/>
                <w:szCs w:val="18"/>
              </w:rPr>
              <w:t xml:space="preserve">   </w:t>
            </w:r>
            <w:r w:rsidRPr="00A31A0C">
              <w:rPr>
                <w:rFonts w:ascii="Cambria" w:eastAsia="Times New Roman" w:hAnsi="Cambria" w:cs="Arial"/>
                <w:sz w:val="18"/>
                <w:szCs w:val="18"/>
              </w:rPr>
              <w:sym w:font="Wingdings" w:char="F0A8"/>
            </w:r>
            <w:r w:rsidRPr="00A31A0C">
              <w:rPr>
                <w:rFonts w:ascii="Cambria" w:eastAsia="Times New Roman" w:hAnsi="Cambria" w:cs="Arial"/>
                <w:sz w:val="18"/>
                <w:szCs w:val="18"/>
              </w:rPr>
              <w:t xml:space="preserve"> Other (list):</w:t>
            </w:r>
          </w:p>
        </w:tc>
      </w:tr>
      <w:tr w:rsidR="000F3DD3" w:rsidRPr="00A31A0C" w14:paraId="2B4D8EA9" w14:textId="77777777" w:rsidTr="00966ED5">
        <w:trPr>
          <w:trHeight w:val="233"/>
        </w:trPr>
        <w:tc>
          <w:tcPr>
            <w:tcW w:w="9990" w:type="dxa"/>
            <w:gridSpan w:val="14"/>
            <w:tcBorders>
              <w:top w:val="nil"/>
              <w:bottom w:val="single" w:sz="4" w:space="0" w:color="000000"/>
            </w:tcBorders>
            <w:shd w:val="clear" w:color="auto" w:fill="FFFFFF"/>
          </w:tcPr>
          <w:p w14:paraId="601F4958" w14:textId="77777777" w:rsidR="000F3DD3" w:rsidRPr="00A31A0C" w:rsidRDefault="000F3DD3" w:rsidP="006C4C49">
            <w:pPr>
              <w:spacing w:after="0" w:line="240" w:lineRule="auto"/>
              <w:rPr>
                <w:rFonts w:ascii="Cambria" w:eastAsia="Times New Roman" w:hAnsi="Cambria" w:cs="Arial"/>
                <w:sz w:val="18"/>
                <w:szCs w:val="18"/>
              </w:rPr>
            </w:pPr>
            <w:r w:rsidRPr="00A31A0C">
              <w:rPr>
                <w:rFonts w:ascii="Cambria" w:eastAsia="Times New Roman" w:hAnsi="Cambria" w:cs="Arial"/>
                <w:sz w:val="18"/>
                <w:szCs w:val="18"/>
              </w:rPr>
              <w:t xml:space="preserve">If Glove box or </w:t>
            </w:r>
            <w:proofErr w:type="spellStart"/>
            <w:r w:rsidRPr="00A31A0C">
              <w:rPr>
                <w:rFonts w:ascii="Cambria" w:eastAsia="Times New Roman" w:hAnsi="Cambria" w:cs="Arial"/>
                <w:sz w:val="18"/>
                <w:szCs w:val="18"/>
              </w:rPr>
              <w:t>AtmosBag</w:t>
            </w:r>
            <w:proofErr w:type="spellEnd"/>
            <w:r w:rsidRPr="00A31A0C">
              <w:rPr>
                <w:rFonts w:ascii="Cambria" w:eastAsia="Times New Roman" w:hAnsi="Cambria" w:cs="Arial"/>
                <w:sz w:val="18"/>
                <w:szCs w:val="18"/>
              </w:rPr>
              <w:t xml:space="preserve">, identify gas environment: </w:t>
            </w:r>
          </w:p>
        </w:tc>
      </w:tr>
      <w:tr w:rsidR="000F3DD3" w:rsidRPr="00A31A0C" w14:paraId="530CAC9E" w14:textId="77777777" w:rsidTr="00966ED5">
        <w:tc>
          <w:tcPr>
            <w:tcW w:w="9990" w:type="dxa"/>
            <w:gridSpan w:val="14"/>
            <w:tcBorders>
              <w:top w:val="single" w:sz="4" w:space="0" w:color="000000"/>
              <w:left w:val="single" w:sz="4" w:space="0" w:color="000000"/>
              <w:bottom w:val="nil"/>
              <w:right w:val="single" w:sz="4" w:space="0" w:color="000000"/>
            </w:tcBorders>
            <w:shd w:val="clear" w:color="auto" w:fill="auto"/>
          </w:tcPr>
          <w:p w14:paraId="5966AD21" w14:textId="77777777" w:rsidR="000F3DD3" w:rsidRPr="00A31A0C" w:rsidRDefault="000F3DD3" w:rsidP="006C4C49">
            <w:pPr>
              <w:spacing w:after="0" w:line="240" w:lineRule="auto"/>
              <w:rPr>
                <w:rFonts w:ascii="Cambria" w:eastAsia="Times New Roman" w:hAnsi="Cambria" w:cs="Arial"/>
                <w:b/>
                <w:sz w:val="18"/>
                <w:szCs w:val="18"/>
              </w:rPr>
            </w:pPr>
            <w:r w:rsidRPr="00A31A0C">
              <w:rPr>
                <w:rFonts w:ascii="Cambria" w:eastAsia="Times New Roman" w:hAnsi="Cambria" w:cs="Arial"/>
                <w:b/>
                <w:sz w:val="18"/>
                <w:szCs w:val="18"/>
              </w:rPr>
              <w:lastRenderedPageBreak/>
              <w:t>Personnel Protective Equipment (PPE)/Clothing</w:t>
            </w:r>
            <w:r w:rsidRPr="00A31A0C">
              <w:rPr>
                <w:rFonts w:ascii="Cambria" w:eastAsia="Times New Roman" w:hAnsi="Cambria" w:cs="Arial"/>
                <w:sz w:val="18"/>
                <w:szCs w:val="18"/>
              </w:rPr>
              <w:t>: Lab coats, close-toed shoes, clothing that covers the legs and gloves (disposable latex or nitrile) are the minimum PPE requirements for all personnel working in the lab.</w:t>
            </w:r>
            <w:r>
              <w:rPr>
                <w:rFonts w:ascii="Cambria" w:eastAsia="Times New Roman" w:hAnsi="Cambria" w:cs="Arial"/>
                <w:sz w:val="18"/>
                <w:szCs w:val="18"/>
              </w:rPr>
              <w:t xml:space="preserve"> </w:t>
            </w:r>
            <w:r w:rsidRPr="00A31A0C">
              <w:rPr>
                <w:rFonts w:ascii="Cambria" w:eastAsia="Times New Roman" w:hAnsi="Cambria" w:cs="Arial"/>
                <w:sz w:val="18"/>
                <w:szCs w:val="18"/>
              </w:rPr>
              <w:t>Identify additional PPE requirements for work with HHS:</w:t>
            </w:r>
          </w:p>
        </w:tc>
      </w:tr>
      <w:tr w:rsidR="000F3DD3" w:rsidRPr="00A31A0C" w14:paraId="4EBF6B9D" w14:textId="77777777" w:rsidTr="00966ED5">
        <w:tc>
          <w:tcPr>
            <w:tcW w:w="1807" w:type="dxa"/>
            <w:tcBorders>
              <w:top w:val="nil"/>
              <w:left w:val="single" w:sz="4" w:space="0" w:color="000000"/>
              <w:bottom w:val="nil"/>
              <w:right w:val="nil"/>
            </w:tcBorders>
          </w:tcPr>
          <w:p w14:paraId="28471D3D" w14:textId="77777777" w:rsidR="000F3DD3" w:rsidRPr="00A31A0C" w:rsidRDefault="000F3DD3" w:rsidP="006C4C49">
            <w:pPr>
              <w:spacing w:after="0" w:line="240" w:lineRule="auto"/>
              <w:rPr>
                <w:rFonts w:ascii="Cambria" w:eastAsia="Times New Roman" w:hAnsi="Cambria" w:cs="Arial"/>
                <w:sz w:val="18"/>
                <w:szCs w:val="18"/>
              </w:rPr>
            </w:pPr>
            <w:r w:rsidRPr="00A31A0C">
              <w:rPr>
                <w:rFonts w:ascii="Cambria" w:eastAsia="Times New Roman" w:hAnsi="Cambria" w:cs="Arial"/>
                <w:sz w:val="18"/>
                <w:szCs w:val="18"/>
              </w:rPr>
              <w:t>Protective clothing:</w:t>
            </w:r>
          </w:p>
        </w:tc>
        <w:tc>
          <w:tcPr>
            <w:tcW w:w="1825" w:type="dxa"/>
            <w:gridSpan w:val="5"/>
            <w:tcBorders>
              <w:top w:val="nil"/>
              <w:left w:val="nil"/>
              <w:bottom w:val="nil"/>
              <w:right w:val="nil"/>
            </w:tcBorders>
          </w:tcPr>
          <w:p w14:paraId="4B397FF5" w14:textId="77777777" w:rsidR="000F3DD3" w:rsidRPr="00A31A0C" w:rsidRDefault="000F3DD3" w:rsidP="006C4C49">
            <w:pPr>
              <w:spacing w:after="0" w:line="240" w:lineRule="auto"/>
              <w:rPr>
                <w:rFonts w:ascii="Cambria" w:eastAsia="Times New Roman" w:hAnsi="Cambria" w:cs="Arial"/>
                <w:sz w:val="18"/>
                <w:szCs w:val="18"/>
              </w:rPr>
            </w:pPr>
            <w:r w:rsidRPr="00A31A0C">
              <w:rPr>
                <w:rFonts w:ascii="Cambria" w:eastAsia="Times New Roman" w:hAnsi="Cambria" w:cs="Arial"/>
                <w:sz w:val="18"/>
                <w:szCs w:val="18"/>
              </w:rPr>
              <w:sym w:font="Wingdings" w:char="F078"/>
            </w:r>
            <w:r w:rsidRPr="00A31A0C">
              <w:rPr>
                <w:rFonts w:ascii="Cambria" w:eastAsia="Times New Roman" w:hAnsi="Cambria" w:cs="Arial"/>
                <w:sz w:val="18"/>
                <w:szCs w:val="18"/>
              </w:rPr>
              <w:t xml:space="preserve"> Disposable lab coat</w:t>
            </w:r>
          </w:p>
        </w:tc>
        <w:tc>
          <w:tcPr>
            <w:tcW w:w="2975" w:type="dxa"/>
            <w:gridSpan w:val="4"/>
            <w:tcBorders>
              <w:top w:val="nil"/>
              <w:left w:val="nil"/>
              <w:bottom w:val="nil"/>
              <w:right w:val="nil"/>
            </w:tcBorders>
          </w:tcPr>
          <w:p w14:paraId="77EEA8D3" w14:textId="77777777" w:rsidR="000F3DD3" w:rsidRPr="00A31A0C" w:rsidRDefault="000F3DD3" w:rsidP="006C4C49">
            <w:pPr>
              <w:spacing w:after="0" w:line="240" w:lineRule="auto"/>
              <w:rPr>
                <w:rFonts w:ascii="Cambria" w:eastAsia="Times New Roman" w:hAnsi="Cambria" w:cs="Arial"/>
                <w:sz w:val="18"/>
                <w:szCs w:val="18"/>
              </w:rPr>
            </w:pPr>
            <w:r w:rsidRPr="00A31A0C">
              <w:rPr>
                <w:rFonts w:ascii="Cambria" w:eastAsia="Times New Roman" w:hAnsi="Cambria" w:cs="Arial"/>
                <w:sz w:val="18"/>
                <w:szCs w:val="18"/>
              </w:rPr>
              <w:sym w:font="Wingdings" w:char="F0A8"/>
            </w:r>
            <w:r w:rsidRPr="00A31A0C">
              <w:rPr>
                <w:rFonts w:ascii="Cambria" w:eastAsia="Times New Roman" w:hAnsi="Cambria" w:cs="Arial"/>
                <w:sz w:val="18"/>
                <w:szCs w:val="18"/>
              </w:rPr>
              <w:t xml:space="preserve"> Fire-resistant lab coat (e.g., </w:t>
            </w:r>
            <w:proofErr w:type="spellStart"/>
            <w:r w:rsidRPr="00A31A0C">
              <w:rPr>
                <w:rFonts w:ascii="Cambria" w:eastAsia="Times New Roman" w:hAnsi="Cambria" w:cs="Arial"/>
                <w:sz w:val="18"/>
                <w:szCs w:val="18"/>
              </w:rPr>
              <w:t>Nomex</w:t>
            </w:r>
            <w:proofErr w:type="spellEnd"/>
            <w:r w:rsidRPr="00A31A0C">
              <w:rPr>
                <w:rFonts w:ascii="Cambria" w:eastAsia="Times New Roman" w:hAnsi="Cambria" w:cs="Arial"/>
                <w:sz w:val="18"/>
                <w:szCs w:val="18"/>
              </w:rPr>
              <w:t>)</w:t>
            </w:r>
          </w:p>
        </w:tc>
        <w:tc>
          <w:tcPr>
            <w:tcW w:w="3383" w:type="dxa"/>
            <w:gridSpan w:val="4"/>
            <w:tcBorders>
              <w:top w:val="nil"/>
              <w:left w:val="nil"/>
              <w:bottom w:val="nil"/>
              <w:right w:val="single" w:sz="4" w:space="0" w:color="000000"/>
            </w:tcBorders>
          </w:tcPr>
          <w:p w14:paraId="19CFAA27" w14:textId="77777777" w:rsidR="000F3DD3" w:rsidRPr="00A31A0C" w:rsidRDefault="000F3DD3" w:rsidP="006C4C49">
            <w:pPr>
              <w:spacing w:after="0" w:line="240" w:lineRule="auto"/>
              <w:rPr>
                <w:rFonts w:ascii="Cambria" w:eastAsia="Times New Roman" w:hAnsi="Cambria" w:cs="Arial"/>
                <w:sz w:val="18"/>
                <w:szCs w:val="18"/>
              </w:rPr>
            </w:pPr>
            <w:r w:rsidRPr="00A31A0C">
              <w:rPr>
                <w:rFonts w:ascii="Cambria" w:eastAsia="Times New Roman" w:hAnsi="Cambria" w:cs="Arial"/>
                <w:sz w:val="18"/>
                <w:szCs w:val="18"/>
              </w:rPr>
              <w:sym w:font="Wingdings" w:char="F0A8"/>
            </w:r>
            <w:r w:rsidRPr="00A31A0C">
              <w:rPr>
                <w:rFonts w:ascii="Cambria" w:eastAsia="Times New Roman" w:hAnsi="Cambria" w:cs="Arial"/>
                <w:sz w:val="18"/>
                <w:szCs w:val="18"/>
              </w:rPr>
              <w:t xml:space="preserve"> Others (list):</w:t>
            </w:r>
          </w:p>
        </w:tc>
      </w:tr>
      <w:tr w:rsidR="000F3DD3" w:rsidRPr="00A31A0C" w14:paraId="0C6A8D57" w14:textId="77777777" w:rsidTr="00966ED5">
        <w:tc>
          <w:tcPr>
            <w:tcW w:w="1807" w:type="dxa"/>
            <w:tcBorders>
              <w:top w:val="nil"/>
              <w:left w:val="single" w:sz="4" w:space="0" w:color="000000"/>
              <w:bottom w:val="nil"/>
              <w:right w:val="nil"/>
            </w:tcBorders>
          </w:tcPr>
          <w:p w14:paraId="209050E3" w14:textId="77777777" w:rsidR="000F3DD3" w:rsidRPr="00A31A0C" w:rsidRDefault="000F3DD3" w:rsidP="006C4C49">
            <w:pPr>
              <w:spacing w:after="0" w:line="240" w:lineRule="auto"/>
              <w:rPr>
                <w:rFonts w:ascii="Cambria" w:eastAsia="Times New Roman" w:hAnsi="Cambria" w:cs="Arial"/>
                <w:b/>
                <w:sz w:val="18"/>
                <w:szCs w:val="18"/>
              </w:rPr>
            </w:pPr>
            <w:r w:rsidRPr="00A31A0C">
              <w:rPr>
                <w:rFonts w:ascii="Cambria" w:eastAsia="Times New Roman" w:hAnsi="Cambria" w:cs="Arial"/>
                <w:sz w:val="18"/>
                <w:szCs w:val="18"/>
              </w:rPr>
              <w:t>Face / Eyes:</w:t>
            </w:r>
          </w:p>
        </w:tc>
        <w:tc>
          <w:tcPr>
            <w:tcW w:w="1661" w:type="dxa"/>
            <w:gridSpan w:val="3"/>
            <w:tcBorders>
              <w:top w:val="nil"/>
              <w:left w:val="nil"/>
              <w:bottom w:val="nil"/>
              <w:right w:val="nil"/>
            </w:tcBorders>
          </w:tcPr>
          <w:p w14:paraId="5B7BC8B0" w14:textId="77777777" w:rsidR="000F3DD3" w:rsidRPr="00A31A0C" w:rsidRDefault="000F3DD3" w:rsidP="006C4C49">
            <w:pPr>
              <w:spacing w:after="0" w:line="240" w:lineRule="auto"/>
              <w:rPr>
                <w:rFonts w:ascii="Cambria" w:eastAsia="Times New Roman" w:hAnsi="Cambria" w:cs="Arial"/>
                <w:b/>
                <w:sz w:val="18"/>
                <w:szCs w:val="18"/>
              </w:rPr>
            </w:pPr>
            <w:r w:rsidRPr="00A31A0C">
              <w:rPr>
                <w:rFonts w:ascii="Cambria" w:eastAsia="Times New Roman" w:hAnsi="Cambria" w:cs="Arial"/>
                <w:sz w:val="18"/>
                <w:szCs w:val="18"/>
              </w:rPr>
              <w:sym w:font="Wingdings" w:char="F0A8"/>
            </w:r>
            <w:r w:rsidRPr="00A31A0C">
              <w:rPr>
                <w:rFonts w:ascii="Cambria" w:eastAsia="Times New Roman" w:hAnsi="Cambria" w:cs="Arial"/>
                <w:sz w:val="18"/>
                <w:szCs w:val="18"/>
              </w:rPr>
              <w:t xml:space="preserve"> Face shield</w:t>
            </w:r>
          </w:p>
        </w:tc>
        <w:tc>
          <w:tcPr>
            <w:tcW w:w="3139" w:type="dxa"/>
            <w:gridSpan w:val="6"/>
            <w:tcBorders>
              <w:top w:val="nil"/>
              <w:left w:val="nil"/>
              <w:bottom w:val="nil"/>
              <w:right w:val="nil"/>
            </w:tcBorders>
          </w:tcPr>
          <w:p w14:paraId="36CEF8EE" w14:textId="77777777" w:rsidR="000F3DD3" w:rsidRPr="00A31A0C" w:rsidRDefault="000F3DD3" w:rsidP="006C4C49">
            <w:pPr>
              <w:spacing w:after="0" w:line="240" w:lineRule="auto"/>
              <w:rPr>
                <w:rFonts w:ascii="Cambria" w:eastAsia="Times New Roman" w:hAnsi="Cambria" w:cs="Arial"/>
                <w:b/>
                <w:sz w:val="18"/>
                <w:szCs w:val="18"/>
              </w:rPr>
            </w:pPr>
            <w:r>
              <w:rPr>
                <w:rFonts w:ascii="Cambria" w:eastAsia="Times New Roman" w:hAnsi="Cambria" w:cs="Arial"/>
                <w:sz w:val="18"/>
                <w:szCs w:val="18"/>
              </w:rPr>
              <w:t xml:space="preserve">  </w:t>
            </w:r>
            <w:r w:rsidRPr="00A31A0C">
              <w:rPr>
                <w:rFonts w:ascii="Cambria" w:eastAsia="Times New Roman" w:hAnsi="Cambria" w:cs="Arial"/>
                <w:sz w:val="18"/>
                <w:szCs w:val="18"/>
              </w:rPr>
              <w:sym w:font="Wingdings" w:char="F078"/>
            </w:r>
            <w:r w:rsidRPr="00A31A0C">
              <w:rPr>
                <w:rFonts w:ascii="Cambria" w:eastAsia="Times New Roman" w:hAnsi="Cambria" w:cs="Arial"/>
                <w:sz w:val="18"/>
                <w:szCs w:val="18"/>
              </w:rPr>
              <w:t xml:space="preserve"> Safety goggles</w:t>
            </w:r>
          </w:p>
        </w:tc>
        <w:tc>
          <w:tcPr>
            <w:tcW w:w="3383" w:type="dxa"/>
            <w:gridSpan w:val="4"/>
            <w:tcBorders>
              <w:top w:val="nil"/>
              <w:left w:val="nil"/>
              <w:bottom w:val="nil"/>
              <w:right w:val="single" w:sz="4" w:space="0" w:color="000000"/>
            </w:tcBorders>
          </w:tcPr>
          <w:p w14:paraId="3D309901" w14:textId="77777777" w:rsidR="000F3DD3" w:rsidRPr="00A31A0C" w:rsidRDefault="000F3DD3" w:rsidP="006C4C49">
            <w:pPr>
              <w:spacing w:after="0" w:line="240" w:lineRule="auto"/>
              <w:rPr>
                <w:rFonts w:ascii="Cambria" w:eastAsia="Times New Roman" w:hAnsi="Cambria" w:cs="Arial"/>
                <w:b/>
                <w:sz w:val="18"/>
                <w:szCs w:val="18"/>
              </w:rPr>
            </w:pPr>
            <w:r w:rsidRPr="00A31A0C">
              <w:rPr>
                <w:rFonts w:ascii="Cambria" w:eastAsia="Times New Roman" w:hAnsi="Cambria" w:cs="Arial"/>
                <w:sz w:val="18"/>
                <w:szCs w:val="18"/>
              </w:rPr>
              <w:sym w:font="Wingdings" w:char="F0A8"/>
            </w:r>
            <w:r w:rsidRPr="00A31A0C">
              <w:rPr>
                <w:rFonts w:ascii="Cambria" w:eastAsia="Times New Roman" w:hAnsi="Cambria" w:cs="Arial"/>
                <w:sz w:val="18"/>
                <w:szCs w:val="18"/>
              </w:rPr>
              <w:t xml:space="preserve"> Safety glasses</w:t>
            </w:r>
          </w:p>
        </w:tc>
      </w:tr>
      <w:tr w:rsidR="000F3DD3" w:rsidRPr="00A31A0C" w14:paraId="0D00D4F9" w14:textId="77777777" w:rsidTr="00966ED5">
        <w:tc>
          <w:tcPr>
            <w:tcW w:w="6607" w:type="dxa"/>
            <w:gridSpan w:val="10"/>
            <w:tcBorders>
              <w:top w:val="nil"/>
              <w:left w:val="single" w:sz="4" w:space="0" w:color="000000"/>
              <w:bottom w:val="single" w:sz="4" w:space="0" w:color="000000"/>
              <w:right w:val="nil"/>
            </w:tcBorders>
          </w:tcPr>
          <w:p w14:paraId="6EBCEB24" w14:textId="77777777" w:rsidR="000F3DD3" w:rsidRPr="00A31A0C" w:rsidRDefault="000F3DD3" w:rsidP="006C4C49">
            <w:pPr>
              <w:spacing w:after="0" w:line="240" w:lineRule="auto"/>
              <w:rPr>
                <w:rFonts w:ascii="Cambria" w:eastAsia="Times New Roman" w:hAnsi="Cambria" w:cs="Arial"/>
                <w:sz w:val="18"/>
                <w:szCs w:val="18"/>
              </w:rPr>
            </w:pPr>
            <w:r w:rsidRPr="00A31A0C">
              <w:rPr>
                <w:rFonts w:ascii="Cambria" w:eastAsia="Times New Roman" w:hAnsi="Cambria" w:cs="Arial"/>
                <w:sz w:val="18"/>
                <w:szCs w:val="18"/>
              </w:rPr>
              <w:t>Gloves (type): Nitrile (minimum layer thickness: 0.11 mm)</w:t>
            </w:r>
          </w:p>
          <w:p w14:paraId="6095A82E" w14:textId="77777777" w:rsidR="000F3DD3" w:rsidRPr="00A31A0C" w:rsidRDefault="000F3DD3" w:rsidP="006C4C49">
            <w:pPr>
              <w:spacing w:after="0" w:line="240" w:lineRule="auto"/>
              <w:rPr>
                <w:rFonts w:ascii="Cambria" w:eastAsia="Times New Roman" w:hAnsi="Cambria" w:cs="Arial"/>
                <w:sz w:val="18"/>
                <w:szCs w:val="18"/>
              </w:rPr>
            </w:pPr>
          </w:p>
          <w:p w14:paraId="6861E053" w14:textId="77777777" w:rsidR="000F3DD3" w:rsidRPr="00A31A0C" w:rsidRDefault="000F3DD3" w:rsidP="006C4C49">
            <w:pPr>
              <w:spacing w:after="0" w:line="240" w:lineRule="auto"/>
              <w:rPr>
                <w:rFonts w:ascii="Cambria" w:eastAsia="Times New Roman" w:hAnsi="Cambria" w:cs="Arial"/>
                <w:i/>
                <w:sz w:val="18"/>
                <w:szCs w:val="18"/>
              </w:rPr>
            </w:pPr>
            <w:r w:rsidRPr="00A31A0C">
              <w:rPr>
                <w:rFonts w:ascii="Cambria" w:eastAsia="Times New Roman" w:hAnsi="Cambria" w:cs="Arial"/>
                <w:i/>
                <w:sz w:val="18"/>
                <w:szCs w:val="18"/>
              </w:rPr>
              <w:t>Gloves must be inspected prior to use. Use proper glove removal technique (without touching glove’s outer surface) to avoid skin contact with this product.</w:t>
            </w:r>
            <w:r w:rsidRPr="00A31A0C">
              <w:rPr>
                <w:rFonts w:ascii="Cambria" w:eastAsia="Times New Roman" w:hAnsi="Cambria" w:cs="Arial"/>
                <w:sz w:val="18"/>
                <w:szCs w:val="18"/>
              </w:rPr>
              <w:t xml:space="preserve"> </w:t>
            </w:r>
            <w:r w:rsidRPr="00A31A0C">
              <w:rPr>
                <w:rFonts w:ascii="Cambria" w:eastAsia="Times New Roman" w:hAnsi="Cambria" w:cs="Arial"/>
                <w:i/>
                <w:sz w:val="18"/>
                <w:szCs w:val="18"/>
              </w:rPr>
              <w:t>After removal of gloves, wash hands thoroughly with soap and copious amounts of water.</w:t>
            </w:r>
          </w:p>
        </w:tc>
        <w:tc>
          <w:tcPr>
            <w:tcW w:w="3383" w:type="dxa"/>
            <w:gridSpan w:val="4"/>
            <w:tcBorders>
              <w:top w:val="nil"/>
              <w:left w:val="nil"/>
              <w:bottom w:val="single" w:sz="4" w:space="0" w:color="000000"/>
              <w:right w:val="single" w:sz="4" w:space="0" w:color="000000"/>
            </w:tcBorders>
          </w:tcPr>
          <w:p w14:paraId="0DE7B469" w14:textId="77777777" w:rsidR="000F3DD3" w:rsidRPr="00A31A0C" w:rsidRDefault="000F3DD3" w:rsidP="006C4C49">
            <w:pPr>
              <w:spacing w:after="0" w:line="240" w:lineRule="auto"/>
              <w:rPr>
                <w:rFonts w:ascii="Cambria" w:eastAsia="Times New Roman" w:hAnsi="Cambria" w:cs="Arial"/>
                <w:b/>
                <w:sz w:val="18"/>
                <w:szCs w:val="18"/>
              </w:rPr>
            </w:pPr>
            <w:r w:rsidRPr="00A31A0C">
              <w:rPr>
                <w:rFonts w:ascii="Cambria" w:eastAsia="Times New Roman" w:hAnsi="Cambria" w:cs="Arial"/>
                <w:sz w:val="18"/>
                <w:szCs w:val="18"/>
              </w:rPr>
              <w:sym w:font="Wingdings" w:char="F0A8"/>
            </w:r>
            <w:r w:rsidRPr="00A31A0C">
              <w:rPr>
                <w:rFonts w:ascii="Cambria" w:eastAsia="Times New Roman" w:hAnsi="Cambria" w:cs="Arial"/>
                <w:sz w:val="18"/>
                <w:szCs w:val="18"/>
              </w:rPr>
              <w:t xml:space="preserve"> Respirator (type):</w:t>
            </w:r>
          </w:p>
        </w:tc>
      </w:tr>
      <w:tr w:rsidR="000F3DD3" w:rsidRPr="00A31A0C" w14:paraId="674B89BE" w14:textId="77777777" w:rsidTr="00966ED5">
        <w:trPr>
          <w:trHeight w:val="64"/>
        </w:trPr>
        <w:tc>
          <w:tcPr>
            <w:tcW w:w="9990" w:type="dxa"/>
            <w:gridSpan w:val="14"/>
            <w:tcBorders>
              <w:top w:val="single" w:sz="4" w:space="0" w:color="auto"/>
              <w:bottom w:val="single" w:sz="4" w:space="0" w:color="000000"/>
            </w:tcBorders>
            <w:shd w:val="clear" w:color="auto" w:fill="C6D9F1"/>
            <w:vAlign w:val="center"/>
          </w:tcPr>
          <w:p w14:paraId="73F70A1A" w14:textId="77777777" w:rsidR="000F3DD3" w:rsidRPr="00A31A0C" w:rsidRDefault="000F3DD3" w:rsidP="006C4C49">
            <w:pPr>
              <w:tabs>
                <w:tab w:val="left" w:pos="360"/>
                <w:tab w:val="left" w:pos="5940"/>
                <w:tab w:val="left" w:pos="9000"/>
              </w:tabs>
              <w:spacing w:before="60" w:after="60" w:line="240" w:lineRule="auto"/>
              <w:jc w:val="center"/>
              <w:rPr>
                <w:rFonts w:ascii="Cambria" w:eastAsia="Times New Roman" w:hAnsi="Cambria" w:cs="Arial"/>
                <w:b/>
                <w:caps/>
                <w:sz w:val="18"/>
                <w:szCs w:val="18"/>
              </w:rPr>
            </w:pPr>
            <w:r w:rsidRPr="00A31A0C">
              <w:rPr>
                <w:rFonts w:ascii="Cambria" w:eastAsia="Times New Roman" w:hAnsi="Cambria" w:cs="Arial"/>
                <w:b/>
                <w:caps/>
                <w:sz w:val="18"/>
                <w:szCs w:val="18"/>
              </w:rPr>
              <w:t>Use and Storage</w:t>
            </w:r>
          </w:p>
        </w:tc>
      </w:tr>
      <w:tr w:rsidR="000F3DD3" w:rsidRPr="00A31A0C" w14:paraId="35D81105" w14:textId="77777777" w:rsidTr="00966ED5">
        <w:trPr>
          <w:trHeight w:val="269"/>
        </w:trPr>
        <w:tc>
          <w:tcPr>
            <w:tcW w:w="9990" w:type="dxa"/>
            <w:gridSpan w:val="14"/>
            <w:tcBorders>
              <w:top w:val="single" w:sz="4" w:space="0" w:color="000000"/>
              <w:left w:val="single" w:sz="4" w:space="0" w:color="000000"/>
              <w:bottom w:val="nil"/>
              <w:right w:val="single" w:sz="4" w:space="0" w:color="000000"/>
            </w:tcBorders>
            <w:shd w:val="clear" w:color="auto" w:fill="auto"/>
          </w:tcPr>
          <w:p w14:paraId="57F0396E" w14:textId="77777777" w:rsidR="000F3DD3" w:rsidRPr="00A31A0C" w:rsidRDefault="000F3DD3" w:rsidP="006C4C49">
            <w:pPr>
              <w:spacing w:after="0" w:line="240" w:lineRule="auto"/>
              <w:rPr>
                <w:rFonts w:ascii="Cambria" w:eastAsia="Times New Roman" w:hAnsi="Cambria" w:cs="Arial"/>
                <w:sz w:val="18"/>
                <w:szCs w:val="18"/>
              </w:rPr>
            </w:pPr>
            <w:r w:rsidRPr="00A31A0C">
              <w:rPr>
                <w:rFonts w:ascii="Cambria" w:eastAsia="Times New Roman" w:hAnsi="Cambria" w:cs="Arial"/>
                <w:b/>
                <w:bCs/>
                <w:sz w:val="18"/>
                <w:szCs w:val="18"/>
              </w:rPr>
              <w:t>Authorized personnel:</w:t>
            </w:r>
            <w:r>
              <w:rPr>
                <w:rFonts w:ascii="Cambria" w:eastAsia="Times New Roman" w:hAnsi="Cambria" w:cs="Arial"/>
                <w:b/>
                <w:bCs/>
                <w:sz w:val="18"/>
                <w:szCs w:val="18"/>
              </w:rPr>
              <w:t xml:space="preserve"> </w:t>
            </w:r>
            <w:r w:rsidRPr="00A31A0C">
              <w:rPr>
                <w:rFonts w:ascii="Cambria" w:eastAsia="Times New Roman" w:hAnsi="Cambria" w:cs="Arial"/>
                <w:sz w:val="18"/>
                <w:szCs w:val="18"/>
              </w:rPr>
              <w:t>Identify categories of laboratory personnel who could obtain approval to handle and use this HHS:</w:t>
            </w:r>
          </w:p>
        </w:tc>
      </w:tr>
      <w:tr w:rsidR="000F3DD3" w:rsidRPr="00A31A0C" w14:paraId="3BCD11E5" w14:textId="77777777" w:rsidTr="00966ED5">
        <w:trPr>
          <w:trHeight w:val="260"/>
        </w:trPr>
        <w:tc>
          <w:tcPr>
            <w:tcW w:w="2633" w:type="dxa"/>
            <w:gridSpan w:val="2"/>
            <w:tcBorders>
              <w:top w:val="nil"/>
              <w:left w:val="single" w:sz="4" w:space="0" w:color="000000"/>
              <w:bottom w:val="nil"/>
              <w:right w:val="nil"/>
            </w:tcBorders>
          </w:tcPr>
          <w:p w14:paraId="3D11C169" w14:textId="77777777" w:rsidR="000F3DD3" w:rsidRPr="00A31A0C" w:rsidRDefault="000F3DD3" w:rsidP="006C4C49">
            <w:pPr>
              <w:autoSpaceDE w:val="0"/>
              <w:autoSpaceDN w:val="0"/>
              <w:adjustRightInd w:val="0"/>
              <w:spacing w:after="0" w:line="240" w:lineRule="auto"/>
              <w:rPr>
                <w:rFonts w:ascii="Cambria" w:eastAsia="Times New Roman" w:hAnsi="Cambria" w:cs="Arial"/>
                <w:sz w:val="18"/>
                <w:szCs w:val="18"/>
              </w:rPr>
            </w:pPr>
            <w:r w:rsidRPr="00A31A0C">
              <w:rPr>
                <w:rFonts w:ascii="Cambria" w:eastAsia="Times New Roman" w:hAnsi="Cambria" w:cs="Arial"/>
                <w:sz w:val="18"/>
                <w:szCs w:val="18"/>
              </w:rPr>
              <w:sym w:font="Wingdings" w:char="F078"/>
            </w:r>
            <w:r w:rsidRPr="00A31A0C">
              <w:rPr>
                <w:rFonts w:ascii="Cambria" w:eastAsia="Times New Roman" w:hAnsi="Cambria" w:cs="Arial"/>
                <w:sz w:val="18"/>
                <w:szCs w:val="18"/>
              </w:rPr>
              <w:t xml:space="preserve"> Principal Investigator</w:t>
            </w:r>
          </w:p>
        </w:tc>
        <w:tc>
          <w:tcPr>
            <w:tcW w:w="2412" w:type="dxa"/>
            <w:gridSpan w:val="6"/>
            <w:tcBorders>
              <w:top w:val="nil"/>
              <w:left w:val="nil"/>
              <w:bottom w:val="nil"/>
              <w:right w:val="nil"/>
            </w:tcBorders>
          </w:tcPr>
          <w:p w14:paraId="6D35B5C1" w14:textId="77777777" w:rsidR="000F3DD3" w:rsidRPr="00A31A0C" w:rsidRDefault="000F3DD3" w:rsidP="006C4C49">
            <w:pPr>
              <w:autoSpaceDE w:val="0"/>
              <w:autoSpaceDN w:val="0"/>
              <w:adjustRightInd w:val="0"/>
              <w:spacing w:after="0" w:line="240" w:lineRule="auto"/>
              <w:rPr>
                <w:rFonts w:ascii="Cambria" w:eastAsia="Times New Roman" w:hAnsi="Cambria" w:cs="Arial"/>
                <w:sz w:val="18"/>
                <w:szCs w:val="18"/>
              </w:rPr>
            </w:pPr>
            <w:r w:rsidRPr="00A31A0C">
              <w:rPr>
                <w:rFonts w:ascii="Cambria" w:eastAsia="Times New Roman" w:hAnsi="Cambria" w:cs="Arial"/>
                <w:sz w:val="18"/>
                <w:szCs w:val="18"/>
              </w:rPr>
              <w:sym w:font="Wingdings" w:char="F078"/>
            </w:r>
            <w:r w:rsidRPr="00A31A0C">
              <w:rPr>
                <w:rFonts w:ascii="Cambria" w:eastAsia="Times New Roman" w:hAnsi="Cambria" w:cs="Arial"/>
                <w:sz w:val="18"/>
                <w:szCs w:val="18"/>
              </w:rPr>
              <w:t xml:space="preserve"> Employees/Staff</w:t>
            </w:r>
          </w:p>
        </w:tc>
        <w:tc>
          <w:tcPr>
            <w:tcW w:w="1722" w:type="dxa"/>
            <w:gridSpan w:val="3"/>
            <w:tcBorders>
              <w:top w:val="nil"/>
              <w:left w:val="nil"/>
              <w:bottom w:val="nil"/>
              <w:right w:val="nil"/>
            </w:tcBorders>
          </w:tcPr>
          <w:p w14:paraId="408A9A6F" w14:textId="77777777" w:rsidR="000F3DD3" w:rsidRPr="00A31A0C" w:rsidRDefault="000F3DD3" w:rsidP="006C4C49">
            <w:pPr>
              <w:autoSpaceDE w:val="0"/>
              <w:autoSpaceDN w:val="0"/>
              <w:adjustRightInd w:val="0"/>
              <w:spacing w:after="0" w:line="240" w:lineRule="auto"/>
              <w:rPr>
                <w:rFonts w:ascii="Cambria" w:eastAsia="Times New Roman" w:hAnsi="Cambria" w:cs="Arial"/>
                <w:sz w:val="18"/>
                <w:szCs w:val="18"/>
              </w:rPr>
            </w:pPr>
            <w:r w:rsidRPr="00A31A0C">
              <w:rPr>
                <w:rFonts w:ascii="Cambria" w:eastAsia="Times New Roman" w:hAnsi="Cambria" w:cs="Arial"/>
                <w:sz w:val="18"/>
                <w:szCs w:val="18"/>
              </w:rPr>
              <w:sym w:font="Wingdings" w:char="F0A8"/>
            </w:r>
            <w:r>
              <w:rPr>
                <w:rFonts w:ascii="Cambria" w:eastAsia="Times New Roman" w:hAnsi="Cambria" w:cs="Arial"/>
                <w:sz w:val="18"/>
                <w:szCs w:val="18"/>
              </w:rPr>
              <w:t xml:space="preserve"> </w:t>
            </w:r>
            <w:r w:rsidRPr="00A31A0C">
              <w:rPr>
                <w:rFonts w:ascii="Cambria" w:eastAsia="Times New Roman" w:hAnsi="Cambria" w:cs="Arial"/>
                <w:sz w:val="18"/>
                <w:szCs w:val="18"/>
              </w:rPr>
              <w:t>Students</w:t>
            </w:r>
          </w:p>
        </w:tc>
        <w:tc>
          <w:tcPr>
            <w:tcW w:w="3223" w:type="dxa"/>
            <w:gridSpan w:val="3"/>
            <w:tcBorders>
              <w:top w:val="nil"/>
              <w:left w:val="nil"/>
              <w:bottom w:val="nil"/>
              <w:right w:val="single" w:sz="4" w:space="0" w:color="000000"/>
            </w:tcBorders>
          </w:tcPr>
          <w:p w14:paraId="20536EC4" w14:textId="77777777" w:rsidR="000F3DD3" w:rsidRPr="00A31A0C" w:rsidRDefault="000F3DD3" w:rsidP="006C4C49">
            <w:pPr>
              <w:autoSpaceDE w:val="0"/>
              <w:autoSpaceDN w:val="0"/>
              <w:adjustRightInd w:val="0"/>
              <w:spacing w:after="0" w:line="240" w:lineRule="auto"/>
              <w:rPr>
                <w:rFonts w:ascii="Cambria" w:eastAsia="Times New Roman" w:hAnsi="Cambria" w:cs="Arial"/>
                <w:sz w:val="18"/>
                <w:szCs w:val="18"/>
              </w:rPr>
            </w:pPr>
            <w:r>
              <w:rPr>
                <w:rFonts w:ascii="Cambria" w:eastAsia="Times New Roman" w:hAnsi="Cambria" w:cs="Arial"/>
                <w:sz w:val="18"/>
                <w:szCs w:val="18"/>
              </w:rPr>
              <w:t xml:space="preserve"> </w:t>
            </w:r>
            <w:r w:rsidRPr="00A31A0C">
              <w:rPr>
                <w:rFonts w:ascii="Cambria" w:eastAsia="Times New Roman" w:hAnsi="Cambria" w:cs="Arial"/>
                <w:sz w:val="18"/>
                <w:szCs w:val="18"/>
              </w:rPr>
              <w:sym w:font="Wingdings" w:char="F0A8"/>
            </w:r>
            <w:r w:rsidRPr="00A31A0C">
              <w:rPr>
                <w:rFonts w:ascii="Cambria" w:eastAsia="Times New Roman" w:hAnsi="Cambria" w:cs="Arial"/>
                <w:sz w:val="18"/>
                <w:szCs w:val="18"/>
              </w:rPr>
              <w:t xml:space="preserve"> Volunteers</w:t>
            </w:r>
          </w:p>
        </w:tc>
      </w:tr>
      <w:tr w:rsidR="000F3DD3" w:rsidRPr="00A31A0C" w14:paraId="29F2EB96" w14:textId="77777777" w:rsidTr="00966ED5">
        <w:trPr>
          <w:trHeight w:val="251"/>
        </w:trPr>
        <w:tc>
          <w:tcPr>
            <w:tcW w:w="2633" w:type="dxa"/>
            <w:gridSpan w:val="2"/>
            <w:tcBorders>
              <w:top w:val="nil"/>
              <w:left w:val="single" w:sz="4" w:space="0" w:color="000000"/>
              <w:bottom w:val="single" w:sz="4" w:space="0" w:color="000000"/>
              <w:right w:val="nil"/>
            </w:tcBorders>
          </w:tcPr>
          <w:p w14:paraId="45345CFA" w14:textId="77777777" w:rsidR="000F3DD3" w:rsidRPr="00A31A0C" w:rsidRDefault="000F3DD3" w:rsidP="006C4C49">
            <w:pPr>
              <w:autoSpaceDE w:val="0"/>
              <w:autoSpaceDN w:val="0"/>
              <w:adjustRightInd w:val="0"/>
              <w:spacing w:after="0" w:line="240" w:lineRule="auto"/>
              <w:rPr>
                <w:rFonts w:ascii="Cambria" w:eastAsia="Times New Roman" w:hAnsi="Cambria" w:cs="Arial"/>
                <w:sz w:val="18"/>
                <w:szCs w:val="18"/>
              </w:rPr>
            </w:pPr>
            <w:r w:rsidRPr="00A31A0C">
              <w:rPr>
                <w:rFonts w:ascii="Cambria" w:eastAsia="Times New Roman" w:hAnsi="Cambria" w:cs="Arial"/>
                <w:sz w:val="18"/>
                <w:szCs w:val="18"/>
              </w:rPr>
              <w:sym w:font="Wingdings" w:char="F078"/>
            </w:r>
            <w:r w:rsidRPr="00A31A0C">
              <w:rPr>
                <w:rFonts w:ascii="Cambria" w:eastAsia="Times New Roman" w:hAnsi="Cambria" w:cs="Arial"/>
                <w:sz w:val="18"/>
                <w:szCs w:val="18"/>
              </w:rPr>
              <w:t xml:space="preserve"> Post</w:t>
            </w:r>
            <w:r>
              <w:rPr>
                <w:rFonts w:ascii="Cambria" w:eastAsia="Times New Roman" w:hAnsi="Cambria" w:cs="Arial"/>
                <w:sz w:val="18"/>
                <w:szCs w:val="18"/>
              </w:rPr>
              <w:t>d</w:t>
            </w:r>
            <w:r w:rsidRPr="00A31A0C">
              <w:rPr>
                <w:rFonts w:ascii="Cambria" w:eastAsia="Times New Roman" w:hAnsi="Cambria" w:cs="Arial"/>
                <w:sz w:val="18"/>
                <w:szCs w:val="18"/>
              </w:rPr>
              <w:t>octoral Employees</w:t>
            </w:r>
          </w:p>
        </w:tc>
        <w:tc>
          <w:tcPr>
            <w:tcW w:w="2412" w:type="dxa"/>
            <w:gridSpan w:val="6"/>
            <w:tcBorders>
              <w:top w:val="nil"/>
              <w:left w:val="nil"/>
              <w:bottom w:val="single" w:sz="4" w:space="0" w:color="000000"/>
              <w:right w:val="nil"/>
            </w:tcBorders>
          </w:tcPr>
          <w:p w14:paraId="04DFB40C" w14:textId="77777777" w:rsidR="000F3DD3" w:rsidRPr="00A31A0C" w:rsidRDefault="000F3DD3" w:rsidP="006C4C49">
            <w:pPr>
              <w:autoSpaceDE w:val="0"/>
              <w:autoSpaceDN w:val="0"/>
              <w:adjustRightInd w:val="0"/>
              <w:spacing w:after="0" w:line="240" w:lineRule="auto"/>
              <w:rPr>
                <w:rFonts w:ascii="Cambria" w:eastAsia="Times New Roman" w:hAnsi="Cambria" w:cs="Arial"/>
                <w:sz w:val="18"/>
                <w:szCs w:val="18"/>
              </w:rPr>
            </w:pPr>
            <w:r w:rsidRPr="00A31A0C">
              <w:rPr>
                <w:rFonts w:ascii="Cambria" w:eastAsia="Times New Roman" w:hAnsi="Cambria" w:cs="Arial"/>
                <w:sz w:val="18"/>
                <w:szCs w:val="18"/>
              </w:rPr>
              <w:sym w:font="Wingdings" w:char="F0A8"/>
            </w:r>
            <w:r w:rsidRPr="00A31A0C">
              <w:rPr>
                <w:rFonts w:ascii="Cambria" w:eastAsia="Times New Roman" w:hAnsi="Cambria" w:cs="Arial"/>
                <w:sz w:val="18"/>
                <w:szCs w:val="18"/>
              </w:rPr>
              <w:t xml:space="preserve"> Other (describe):</w:t>
            </w:r>
          </w:p>
        </w:tc>
        <w:tc>
          <w:tcPr>
            <w:tcW w:w="1722" w:type="dxa"/>
            <w:gridSpan w:val="3"/>
            <w:tcBorders>
              <w:top w:val="nil"/>
              <w:left w:val="nil"/>
              <w:bottom w:val="single" w:sz="4" w:space="0" w:color="000000"/>
              <w:right w:val="nil"/>
            </w:tcBorders>
          </w:tcPr>
          <w:p w14:paraId="150ADFF1" w14:textId="77777777" w:rsidR="000F3DD3" w:rsidRPr="00A31A0C" w:rsidRDefault="000F3DD3" w:rsidP="006C4C49">
            <w:pPr>
              <w:autoSpaceDE w:val="0"/>
              <w:autoSpaceDN w:val="0"/>
              <w:adjustRightInd w:val="0"/>
              <w:spacing w:after="0" w:line="240" w:lineRule="auto"/>
              <w:rPr>
                <w:rFonts w:ascii="Cambria" w:eastAsia="Times New Roman" w:hAnsi="Cambria" w:cs="Arial"/>
                <w:sz w:val="18"/>
                <w:szCs w:val="18"/>
              </w:rPr>
            </w:pPr>
          </w:p>
        </w:tc>
        <w:tc>
          <w:tcPr>
            <w:tcW w:w="3223" w:type="dxa"/>
            <w:gridSpan w:val="3"/>
            <w:tcBorders>
              <w:top w:val="nil"/>
              <w:left w:val="nil"/>
              <w:bottom w:val="single" w:sz="4" w:space="0" w:color="000000"/>
              <w:right w:val="single" w:sz="4" w:space="0" w:color="000000"/>
            </w:tcBorders>
          </w:tcPr>
          <w:p w14:paraId="5D3DE123" w14:textId="77777777" w:rsidR="000F3DD3" w:rsidRPr="00A31A0C" w:rsidRDefault="000F3DD3" w:rsidP="006C4C49">
            <w:pPr>
              <w:autoSpaceDE w:val="0"/>
              <w:autoSpaceDN w:val="0"/>
              <w:adjustRightInd w:val="0"/>
              <w:spacing w:after="0" w:line="240" w:lineRule="auto"/>
              <w:rPr>
                <w:rFonts w:ascii="Cambria" w:eastAsia="Times New Roman" w:hAnsi="Cambria" w:cs="Arial"/>
                <w:sz w:val="18"/>
                <w:szCs w:val="18"/>
              </w:rPr>
            </w:pPr>
          </w:p>
        </w:tc>
      </w:tr>
      <w:tr w:rsidR="000F3DD3" w:rsidRPr="00A31A0C" w14:paraId="4CF7AB38" w14:textId="77777777" w:rsidTr="00966ED5">
        <w:trPr>
          <w:trHeight w:val="323"/>
        </w:trPr>
        <w:tc>
          <w:tcPr>
            <w:tcW w:w="9990" w:type="dxa"/>
            <w:gridSpan w:val="14"/>
            <w:tcBorders>
              <w:top w:val="nil"/>
              <w:left w:val="single" w:sz="4" w:space="0" w:color="000000"/>
              <w:bottom w:val="single" w:sz="4" w:space="0" w:color="000000"/>
              <w:right w:val="single" w:sz="4" w:space="0" w:color="000000"/>
            </w:tcBorders>
            <w:vAlign w:val="center"/>
          </w:tcPr>
          <w:p w14:paraId="6744943C" w14:textId="77777777" w:rsidR="000F3DD3" w:rsidRPr="00A31A0C" w:rsidRDefault="000F3DD3" w:rsidP="006C4C49">
            <w:pPr>
              <w:autoSpaceDE w:val="0"/>
              <w:autoSpaceDN w:val="0"/>
              <w:adjustRightInd w:val="0"/>
              <w:spacing w:after="0" w:line="240" w:lineRule="auto"/>
              <w:rPr>
                <w:rFonts w:ascii="Cambria" w:eastAsia="Times New Roman" w:hAnsi="Cambria" w:cs="Arial"/>
                <w:sz w:val="18"/>
                <w:szCs w:val="18"/>
              </w:rPr>
            </w:pPr>
            <w:r w:rsidRPr="00A31A0C">
              <w:rPr>
                <w:rFonts w:ascii="Cambria" w:eastAsia="Times New Roman" w:hAnsi="Cambria" w:cs="Arial"/>
                <w:sz w:val="18"/>
                <w:szCs w:val="18"/>
              </w:rPr>
              <w:sym w:font="Wingdings" w:char="F078"/>
            </w:r>
            <w:r w:rsidRPr="00A31A0C">
              <w:rPr>
                <w:rFonts w:ascii="Cambria" w:eastAsia="Times New Roman" w:hAnsi="Cambria" w:cs="Arial"/>
                <w:sz w:val="18"/>
                <w:szCs w:val="18"/>
              </w:rPr>
              <w:t xml:space="preserve"> Personnel must not work alone in the laboratory while handling this material</w:t>
            </w:r>
          </w:p>
        </w:tc>
      </w:tr>
      <w:tr w:rsidR="000F3DD3" w:rsidRPr="00A31A0C" w14:paraId="78F8201C" w14:textId="77777777" w:rsidTr="00966ED5">
        <w:trPr>
          <w:trHeight w:val="386"/>
        </w:trPr>
        <w:tc>
          <w:tcPr>
            <w:tcW w:w="9990" w:type="dxa"/>
            <w:gridSpan w:val="14"/>
            <w:tcBorders>
              <w:top w:val="single" w:sz="4" w:space="0" w:color="000000"/>
              <w:left w:val="single" w:sz="4" w:space="0" w:color="000000"/>
              <w:bottom w:val="nil"/>
              <w:right w:val="single" w:sz="4" w:space="0" w:color="000000"/>
            </w:tcBorders>
            <w:shd w:val="clear" w:color="auto" w:fill="auto"/>
          </w:tcPr>
          <w:p w14:paraId="547072FC" w14:textId="77777777" w:rsidR="000F3DD3" w:rsidRPr="00A31A0C" w:rsidRDefault="000F3DD3" w:rsidP="006C4C49">
            <w:pPr>
              <w:autoSpaceDE w:val="0"/>
              <w:autoSpaceDN w:val="0"/>
              <w:adjustRightInd w:val="0"/>
              <w:spacing w:after="0" w:line="240" w:lineRule="auto"/>
              <w:rPr>
                <w:rFonts w:ascii="Cambria" w:eastAsia="Times New Roman" w:hAnsi="Cambria" w:cs="Arial"/>
                <w:sz w:val="18"/>
                <w:szCs w:val="18"/>
              </w:rPr>
            </w:pPr>
            <w:r w:rsidRPr="00A31A0C">
              <w:rPr>
                <w:rFonts w:ascii="Cambria" w:eastAsia="Times New Roman" w:hAnsi="Cambria" w:cs="Arial"/>
                <w:b/>
                <w:sz w:val="18"/>
                <w:szCs w:val="18"/>
              </w:rPr>
              <w:t>Procedure:</w:t>
            </w:r>
            <w:r w:rsidRPr="00A31A0C">
              <w:rPr>
                <w:rFonts w:ascii="Cambria" w:eastAsia="Times New Roman" w:hAnsi="Cambria" w:cs="Arial"/>
                <w:sz w:val="18"/>
                <w:szCs w:val="18"/>
              </w:rPr>
              <w:t xml:space="preserve"> In additional to the institution’s chemical</w:t>
            </w:r>
            <w:r>
              <w:rPr>
                <w:rFonts w:ascii="Cambria" w:eastAsia="Times New Roman" w:hAnsi="Cambria" w:cs="Arial"/>
                <w:sz w:val="18"/>
                <w:szCs w:val="18"/>
              </w:rPr>
              <w:t xml:space="preserve"> </w:t>
            </w:r>
            <w:r w:rsidRPr="00A31A0C">
              <w:rPr>
                <w:rFonts w:ascii="Cambria" w:eastAsia="Times New Roman" w:hAnsi="Cambria" w:cs="Arial"/>
                <w:sz w:val="18"/>
                <w:szCs w:val="18"/>
              </w:rPr>
              <w:t>hygiene plan, identify what procedures/guidelines are available for the safe handling and use of this HHS.</w:t>
            </w:r>
            <w:r>
              <w:rPr>
                <w:rFonts w:ascii="Cambria" w:eastAsia="Times New Roman" w:hAnsi="Cambria" w:cs="Arial"/>
                <w:sz w:val="18"/>
                <w:szCs w:val="18"/>
              </w:rPr>
              <w:t xml:space="preserve"> </w:t>
            </w:r>
            <w:r w:rsidRPr="00A31A0C">
              <w:rPr>
                <w:rFonts w:ascii="Cambria" w:eastAsia="Times New Roman" w:hAnsi="Cambria" w:cs="Arial"/>
                <w:sz w:val="18"/>
                <w:szCs w:val="18"/>
              </w:rPr>
              <w:t>Check all that apply and list below.</w:t>
            </w:r>
          </w:p>
        </w:tc>
      </w:tr>
      <w:tr w:rsidR="000F3DD3" w:rsidRPr="00A31A0C" w14:paraId="7C83BEDB" w14:textId="77777777" w:rsidTr="00966ED5">
        <w:tc>
          <w:tcPr>
            <w:tcW w:w="2657" w:type="dxa"/>
            <w:gridSpan w:val="3"/>
            <w:tcBorders>
              <w:top w:val="nil"/>
              <w:left w:val="single" w:sz="4" w:space="0" w:color="000000"/>
              <w:bottom w:val="nil"/>
              <w:right w:val="nil"/>
            </w:tcBorders>
          </w:tcPr>
          <w:p w14:paraId="61F4C7F5" w14:textId="77777777" w:rsidR="000F3DD3" w:rsidRPr="00A31A0C" w:rsidRDefault="000F3DD3" w:rsidP="006C4C49">
            <w:pPr>
              <w:autoSpaceDE w:val="0"/>
              <w:autoSpaceDN w:val="0"/>
              <w:adjustRightInd w:val="0"/>
              <w:spacing w:after="0" w:line="240" w:lineRule="auto"/>
              <w:rPr>
                <w:rFonts w:ascii="Cambria" w:eastAsia="Times New Roman" w:hAnsi="Cambria" w:cs="Arial"/>
                <w:sz w:val="18"/>
                <w:szCs w:val="18"/>
              </w:rPr>
            </w:pPr>
            <w:r w:rsidRPr="00A31A0C">
              <w:rPr>
                <w:rFonts w:ascii="Cambria" w:eastAsia="Times New Roman" w:hAnsi="Cambria" w:cs="Arial"/>
                <w:sz w:val="18"/>
                <w:szCs w:val="18"/>
              </w:rPr>
              <w:sym w:font="Wingdings" w:char="F078"/>
            </w:r>
            <w:r w:rsidRPr="00A31A0C">
              <w:rPr>
                <w:rFonts w:ascii="Cambria" w:eastAsia="Times New Roman" w:hAnsi="Cambria" w:cs="Arial"/>
                <w:sz w:val="18"/>
                <w:szCs w:val="18"/>
              </w:rPr>
              <w:t xml:space="preserve"> Lab procedure(s)</w:t>
            </w:r>
          </w:p>
        </w:tc>
        <w:tc>
          <w:tcPr>
            <w:tcW w:w="2388" w:type="dxa"/>
            <w:gridSpan w:val="5"/>
            <w:tcBorders>
              <w:top w:val="nil"/>
              <w:left w:val="nil"/>
              <w:bottom w:val="nil"/>
              <w:right w:val="nil"/>
            </w:tcBorders>
          </w:tcPr>
          <w:p w14:paraId="06A7F087" w14:textId="77777777" w:rsidR="000F3DD3" w:rsidRPr="00A31A0C" w:rsidRDefault="000F3DD3" w:rsidP="006C4C49">
            <w:pPr>
              <w:autoSpaceDE w:val="0"/>
              <w:autoSpaceDN w:val="0"/>
              <w:adjustRightInd w:val="0"/>
              <w:spacing w:after="0" w:line="240" w:lineRule="auto"/>
              <w:rPr>
                <w:rFonts w:ascii="Cambria" w:eastAsia="Times New Roman" w:hAnsi="Cambria" w:cs="Arial"/>
                <w:sz w:val="18"/>
                <w:szCs w:val="18"/>
              </w:rPr>
            </w:pPr>
            <w:r w:rsidRPr="00A31A0C">
              <w:rPr>
                <w:rFonts w:ascii="Cambria" w:eastAsia="Times New Roman" w:hAnsi="Cambria" w:cs="Arial"/>
                <w:sz w:val="18"/>
                <w:szCs w:val="18"/>
              </w:rPr>
              <w:sym w:font="Wingdings" w:char="F0A8"/>
            </w:r>
            <w:r w:rsidRPr="00A31A0C">
              <w:rPr>
                <w:rFonts w:ascii="Cambria" w:eastAsia="Times New Roman" w:hAnsi="Cambria" w:cs="Arial"/>
                <w:sz w:val="18"/>
                <w:szCs w:val="18"/>
              </w:rPr>
              <w:t xml:space="preserve"> Journals: </w:t>
            </w:r>
          </w:p>
        </w:tc>
        <w:tc>
          <w:tcPr>
            <w:tcW w:w="3022" w:type="dxa"/>
            <w:gridSpan w:val="5"/>
            <w:tcBorders>
              <w:top w:val="nil"/>
              <w:left w:val="nil"/>
              <w:bottom w:val="nil"/>
              <w:right w:val="nil"/>
            </w:tcBorders>
          </w:tcPr>
          <w:p w14:paraId="73C31B72" w14:textId="77777777" w:rsidR="000F3DD3" w:rsidRPr="00A31A0C" w:rsidRDefault="000F3DD3" w:rsidP="006C4C49">
            <w:pPr>
              <w:autoSpaceDE w:val="0"/>
              <w:autoSpaceDN w:val="0"/>
              <w:adjustRightInd w:val="0"/>
              <w:spacing w:after="0" w:line="240" w:lineRule="auto"/>
              <w:rPr>
                <w:rFonts w:ascii="Cambria" w:eastAsia="Times New Roman" w:hAnsi="Cambria" w:cs="Arial"/>
                <w:sz w:val="18"/>
                <w:szCs w:val="18"/>
              </w:rPr>
            </w:pPr>
            <w:r w:rsidRPr="00A31A0C">
              <w:rPr>
                <w:rFonts w:ascii="Cambria" w:eastAsia="Times New Roman" w:hAnsi="Cambria" w:cs="Arial"/>
                <w:sz w:val="18"/>
                <w:szCs w:val="18"/>
              </w:rPr>
              <w:sym w:font="Wingdings" w:char="F0A8"/>
            </w:r>
            <w:r w:rsidRPr="00A31A0C">
              <w:rPr>
                <w:rFonts w:ascii="Cambria" w:eastAsia="Times New Roman" w:hAnsi="Cambria" w:cs="Arial"/>
                <w:sz w:val="18"/>
                <w:szCs w:val="18"/>
              </w:rPr>
              <w:t xml:space="preserve"> Manufacturers Guidelines </w:t>
            </w:r>
          </w:p>
        </w:tc>
        <w:tc>
          <w:tcPr>
            <w:tcW w:w="1923" w:type="dxa"/>
            <w:tcBorders>
              <w:top w:val="nil"/>
              <w:left w:val="nil"/>
              <w:bottom w:val="nil"/>
              <w:right w:val="single" w:sz="4" w:space="0" w:color="000000"/>
            </w:tcBorders>
          </w:tcPr>
          <w:p w14:paraId="1F00CB4B" w14:textId="77777777" w:rsidR="000F3DD3" w:rsidRPr="00A31A0C" w:rsidRDefault="000F3DD3" w:rsidP="006C4C49">
            <w:pPr>
              <w:autoSpaceDE w:val="0"/>
              <w:autoSpaceDN w:val="0"/>
              <w:adjustRightInd w:val="0"/>
              <w:spacing w:after="0" w:line="240" w:lineRule="auto"/>
              <w:rPr>
                <w:rFonts w:ascii="Cambria" w:eastAsia="Times New Roman" w:hAnsi="Cambria" w:cs="Arial"/>
                <w:b/>
                <w:sz w:val="18"/>
                <w:szCs w:val="18"/>
              </w:rPr>
            </w:pPr>
            <w:r w:rsidRPr="00A31A0C">
              <w:rPr>
                <w:rFonts w:ascii="Cambria" w:eastAsia="Times New Roman" w:hAnsi="Cambria" w:cs="Arial"/>
                <w:sz w:val="18"/>
                <w:szCs w:val="18"/>
              </w:rPr>
              <w:sym w:font="Wingdings" w:char="F078"/>
            </w:r>
            <w:r w:rsidRPr="00A31A0C">
              <w:rPr>
                <w:rFonts w:ascii="Cambria" w:eastAsia="Times New Roman" w:hAnsi="Cambria" w:cs="Arial"/>
                <w:sz w:val="18"/>
                <w:szCs w:val="18"/>
              </w:rPr>
              <w:t xml:space="preserve"> Other: </w:t>
            </w:r>
          </w:p>
        </w:tc>
      </w:tr>
      <w:tr w:rsidR="000F3DD3" w:rsidRPr="00A31A0C" w14:paraId="71D213D3" w14:textId="77777777" w:rsidTr="00966ED5">
        <w:tc>
          <w:tcPr>
            <w:tcW w:w="9990" w:type="dxa"/>
            <w:gridSpan w:val="14"/>
            <w:tcBorders>
              <w:top w:val="nil"/>
              <w:left w:val="single" w:sz="4" w:space="0" w:color="000000"/>
              <w:bottom w:val="nil"/>
              <w:right w:val="single" w:sz="4" w:space="0" w:color="000000"/>
            </w:tcBorders>
          </w:tcPr>
          <w:p w14:paraId="653DC3C1" w14:textId="77777777" w:rsidR="000F3DD3" w:rsidRPr="00A31A0C" w:rsidRDefault="000F3DD3" w:rsidP="006C4C49">
            <w:pPr>
              <w:autoSpaceDE w:val="0"/>
              <w:autoSpaceDN w:val="0"/>
              <w:adjustRightInd w:val="0"/>
              <w:spacing w:after="0" w:line="240" w:lineRule="auto"/>
              <w:rPr>
                <w:rFonts w:ascii="Cambria" w:eastAsia="Times New Roman" w:hAnsi="Cambria" w:cs="Arial"/>
                <w:sz w:val="18"/>
                <w:szCs w:val="18"/>
              </w:rPr>
            </w:pPr>
          </w:p>
          <w:p w14:paraId="0D8BA80C" w14:textId="77777777" w:rsidR="000F3DD3" w:rsidRPr="00A31A0C" w:rsidRDefault="000F3DD3" w:rsidP="006C4C49">
            <w:pPr>
              <w:autoSpaceDE w:val="0"/>
              <w:autoSpaceDN w:val="0"/>
              <w:adjustRightInd w:val="0"/>
              <w:spacing w:after="0" w:line="240" w:lineRule="auto"/>
              <w:rPr>
                <w:rFonts w:ascii="Cambria" w:eastAsia="Times New Roman" w:hAnsi="Cambria" w:cs="Arial"/>
                <w:sz w:val="18"/>
                <w:szCs w:val="18"/>
              </w:rPr>
            </w:pPr>
            <w:r w:rsidRPr="00A31A0C">
              <w:rPr>
                <w:rFonts w:ascii="Cambria" w:eastAsia="Times New Roman" w:hAnsi="Cambria" w:cs="Arial"/>
                <w:sz w:val="18"/>
                <w:szCs w:val="18"/>
              </w:rPr>
              <w:t>List all procedures:</w:t>
            </w:r>
          </w:p>
          <w:p w14:paraId="41BA7B2C" w14:textId="77777777" w:rsidR="000F3DD3" w:rsidRPr="00A31A0C" w:rsidRDefault="000F3DD3" w:rsidP="006C4C49">
            <w:pPr>
              <w:autoSpaceDE w:val="0"/>
              <w:autoSpaceDN w:val="0"/>
              <w:adjustRightInd w:val="0"/>
              <w:spacing w:after="0" w:line="240" w:lineRule="auto"/>
              <w:ind w:left="720"/>
              <w:rPr>
                <w:rFonts w:ascii="Cambria" w:eastAsia="Times New Roman" w:hAnsi="Cambria" w:cs="Arial"/>
                <w:sz w:val="18"/>
                <w:szCs w:val="18"/>
              </w:rPr>
            </w:pPr>
          </w:p>
          <w:p w14:paraId="2A142446" w14:textId="77777777" w:rsidR="000F3DD3" w:rsidRPr="00A31A0C" w:rsidRDefault="000F3DD3" w:rsidP="000F3DD3">
            <w:pPr>
              <w:numPr>
                <w:ilvl w:val="0"/>
                <w:numId w:val="3"/>
              </w:numPr>
              <w:autoSpaceDE w:val="0"/>
              <w:autoSpaceDN w:val="0"/>
              <w:adjustRightInd w:val="0"/>
              <w:spacing w:after="0" w:line="240" w:lineRule="auto"/>
              <w:rPr>
                <w:rFonts w:ascii="Cambria" w:eastAsia="Times New Roman" w:hAnsi="Cambria" w:cs="Arial"/>
                <w:sz w:val="18"/>
                <w:szCs w:val="18"/>
              </w:rPr>
            </w:pPr>
            <w:r w:rsidRPr="00A31A0C">
              <w:rPr>
                <w:rFonts w:ascii="Cambria" w:eastAsia="Times New Roman" w:hAnsi="Cambria" w:cs="Arial"/>
                <w:sz w:val="18"/>
                <w:szCs w:val="18"/>
              </w:rPr>
              <w:t>Follow “</w:t>
            </w:r>
            <w:r w:rsidRPr="00A31A0C">
              <w:rPr>
                <w:rFonts w:ascii="Cambria" w:eastAsia="Times New Roman" w:hAnsi="Cambria" w:cs="Arial"/>
                <w:i/>
                <w:sz w:val="18"/>
                <w:szCs w:val="18"/>
              </w:rPr>
              <w:t>Safe Weighing of Toxic Powders</w:t>
            </w:r>
            <w:r w:rsidRPr="00A31A0C">
              <w:rPr>
                <w:rFonts w:ascii="Cambria" w:eastAsia="Times New Roman" w:hAnsi="Cambria" w:cs="Arial"/>
                <w:sz w:val="18"/>
                <w:szCs w:val="18"/>
              </w:rPr>
              <w:t>” procedures when weighing sodium cyanide powder.</w:t>
            </w:r>
          </w:p>
          <w:p w14:paraId="61C04A60" w14:textId="77777777" w:rsidR="000F3DD3" w:rsidRPr="00A31A0C" w:rsidRDefault="000F3DD3" w:rsidP="000F3DD3">
            <w:pPr>
              <w:numPr>
                <w:ilvl w:val="0"/>
                <w:numId w:val="3"/>
              </w:numPr>
              <w:spacing w:after="0" w:line="240" w:lineRule="auto"/>
              <w:rPr>
                <w:rFonts w:ascii="Cambria" w:eastAsia="Times New Roman" w:hAnsi="Cambria" w:cs="Arial"/>
                <w:sz w:val="18"/>
                <w:szCs w:val="18"/>
              </w:rPr>
            </w:pPr>
            <w:r w:rsidRPr="00A31A0C">
              <w:rPr>
                <w:rFonts w:ascii="Cambria" w:eastAsia="Times New Roman" w:hAnsi="Cambria" w:cs="Arial"/>
                <w:sz w:val="18"/>
                <w:szCs w:val="18"/>
              </w:rPr>
              <w:t>All work MUST be done in a chemical fume hood that is operating properly.</w:t>
            </w:r>
          </w:p>
          <w:p w14:paraId="28F22084" w14:textId="77777777" w:rsidR="000F3DD3" w:rsidRPr="00A31A0C" w:rsidRDefault="000F3DD3" w:rsidP="000F3DD3">
            <w:pPr>
              <w:numPr>
                <w:ilvl w:val="0"/>
                <w:numId w:val="3"/>
              </w:numPr>
              <w:spacing w:after="0" w:line="240" w:lineRule="auto"/>
              <w:rPr>
                <w:rFonts w:ascii="Cambria" w:eastAsia="Times New Roman" w:hAnsi="Cambria" w:cs="Arial"/>
                <w:sz w:val="18"/>
                <w:szCs w:val="18"/>
              </w:rPr>
            </w:pPr>
            <w:r w:rsidRPr="00A31A0C">
              <w:rPr>
                <w:rFonts w:ascii="Cambria" w:eastAsia="Times New Roman" w:hAnsi="Cambria" w:cs="Arial"/>
                <w:sz w:val="18"/>
                <w:szCs w:val="18"/>
              </w:rPr>
              <w:t>Do not work alone when working with cyanides.</w:t>
            </w:r>
          </w:p>
          <w:p w14:paraId="6BD6210C" w14:textId="77777777" w:rsidR="000F3DD3" w:rsidRPr="00A31A0C" w:rsidRDefault="000F3DD3" w:rsidP="000F3DD3">
            <w:pPr>
              <w:numPr>
                <w:ilvl w:val="0"/>
                <w:numId w:val="3"/>
              </w:numPr>
              <w:spacing w:after="0" w:line="240" w:lineRule="auto"/>
              <w:rPr>
                <w:rFonts w:ascii="Cambria" w:eastAsia="Times New Roman" w:hAnsi="Cambria" w:cs="Arial"/>
                <w:sz w:val="18"/>
                <w:szCs w:val="18"/>
              </w:rPr>
            </w:pPr>
            <w:r w:rsidRPr="00A31A0C">
              <w:rPr>
                <w:rFonts w:ascii="Cambria" w:eastAsia="Times New Roman" w:hAnsi="Cambria" w:cs="Arial"/>
                <w:sz w:val="18"/>
                <w:szCs w:val="18"/>
              </w:rPr>
              <w:t>Keep container dry and avoid formation of dust and aerosols. When preparing solutions, add small volumes of dry sodium cyanide to large volumes of water (do not add small volumes of water to dry sodium cyanide.</w:t>
            </w:r>
          </w:p>
          <w:p w14:paraId="10BEB2F0" w14:textId="77777777" w:rsidR="000F3DD3" w:rsidRPr="00A31A0C" w:rsidRDefault="000F3DD3" w:rsidP="000F3DD3">
            <w:pPr>
              <w:numPr>
                <w:ilvl w:val="0"/>
                <w:numId w:val="3"/>
              </w:numPr>
              <w:autoSpaceDE w:val="0"/>
              <w:autoSpaceDN w:val="0"/>
              <w:adjustRightInd w:val="0"/>
              <w:spacing w:after="0" w:line="240" w:lineRule="auto"/>
              <w:rPr>
                <w:rFonts w:ascii="Cambria" w:eastAsia="Times New Roman" w:hAnsi="Cambria" w:cs="Arial"/>
                <w:sz w:val="18"/>
                <w:szCs w:val="18"/>
              </w:rPr>
            </w:pPr>
            <w:r w:rsidRPr="00A31A0C">
              <w:rPr>
                <w:rFonts w:ascii="Cambria" w:eastAsia="Times New Roman" w:hAnsi="Cambria" w:cs="Arial"/>
                <w:sz w:val="18"/>
                <w:szCs w:val="18"/>
              </w:rPr>
              <w:t>Secure storage of solid sodium cyanide; in a dry well ventilated place.</w:t>
            </w:r>
          </w:p>
          <w:p w14:paraId="7EE3521D" w14:textId="77777777" w:rsidR="000F3DD3" w:rsidRPr="00A31A0C" w:rsidRDefault="000F3DD3" w:rsidP="006C4C49">
            <w:pPr>
              <w:autoSpaceDE w:val="0"/>
              <w:autoSpaceDN w:val="0"/>
              <w:adjustRightInd w:val="0"/>
              <w:spacing w:after="0" w:line="240" w:lineRule="auto"/>
              <w:ind w:left="720"/>
              <w:rPr>
                <w:rFonts w:ascii="Cambria" w:eastAsia="Times New Roman" w:hAnsi="Cambria" w:cs="Arial"/>
                <w:sz w:val="18"/>
                <w:szCs w:val="18"/>
              </w:rPr>
            </w:pPr>
          </w:p>
        </w:tc>
      </w:tr>
      <w:tr w:rsidR="000F3DD3" w:rsidRPr="00A31A0C" w14:paraId="3ABE0C1A" w14:textId="77777777" w:rsidTr="00966ED5">
        <w:tc>
          <w:tcPr>
            <w:tcW w:w="9990" w:type="dxa"/>
            <w:gridSpan w:val="14"/>
            <w:tcBorders>
              <w:top w:val="nil"/>
              <w:bottom w:val="nil"/>
            </w:tcBorders>
          </w:tcPr>
          <w:p w14:paraId="234F7812" w14:textId="77777777" w:rsidR="000F3DD3" w:rsidRPr="00A31A0C" w:rsidRDefault="000F3DD3" w:rsidP="006C4C49">
            <w:pPr>
              <w:autoSpaceDE w:val="0"/>
              <w:autoSpaceDN w:val="0"/>
              <w:adjustRightInd w:val="0"/>
              <w:spacing w:after="0" w:line="240" w:lineRule="auto"/>
              <w:rPr>
                <w:rFonts w:ascii="Cambria" w:eastAsia="Times New Roman" w:hAnsi="Cambria" w:cs="Arial"/>
                <w:sz w:val="18"/>
                <w:szCs w:val="18"/>
              </w:rPr>
            </w:pPr>
            <w:r w:rsidRPr="00A31A0C">
              <w:rPr>
                <w:rFonts w:ascii="Cambria" w:eastAsia="Times New Roman" w:hAnsi="Cambria" w:cs="Arial"/>
                <w:sz w:val="18"/>
                <w:szCs w:val="18"/>
              </w:rPr>
              <w:t>Vacuum system used?</w:t>
            </w:r>
            <w:r>
              <w:rPr>
                <w:rFonts w:ascii="Cambria" w:eastAsia="Times New Roman" w:hAnsi="Cambria" w:cs="Arial"/>
                <w:sz w:val="18"/>
                <w:szCs w:val="18"/>
              </w:rPr>
              <w:t xml:space="preserve">   </w:t>
            </w:r>
            <w:r w:rsidRPr="00A31A0C">
              <w:rPr>
                <w:rFonts w:ascii="Cambria" w:eastAsia="Times New Roman" w:hAnsi="Cambria" w:cs="Arial"/>
                <w:sz w:val="18"/>
                <w:szCs w:val="18"/>
              </w:rPr>
              <w:sym w:font="Wingdings" w:char="F0A8"/>
            </w:r>
            <w:r w:rsidRPr="00A31A0C">
              <w:rPr>
                <w:rFonts w:ascii="Cambria" w:eastAsia="Times New Roman" w:hAnsi="Cambria" w:cs="Arial"/>
                <w:sz w:val="18"/>
                <w:szCs w:val="18"/>
              </w:rPr>
              <w:t xml:space="preserve"> Yes </w:t>
            </w:r>
            <w:r w:rsidRPr="00A31A0C">
              <w:rPr>
                <w:rFonts w:ascii="Cambria" w:eastAsia="Times New Roman" w:hAnsi="Cambria" w:cs="Arial"/>
                <w:sz w:val="18"/>
                <w:szCs w:val="18"/>
              </w:rPr>
              <w:sym w:font="Wingdings" w:char="F0A8"/>
            </w:r>
            <w:r w:rsidRPr="00A31A0C">
              <w:rPr>
                <w:rFonts w:ascii="Cambria" w:eastAsia="Times New Roman" w:hAnsi="Cambria" w:cs="Arial"/>
                <w:sz w:val="18"/>
                <w:szCs w:val="18"/>
              </w:rPr>
              <w:t xml:space="preserve"> No</w:t>
            </w:r>
            <w:r>
              <w:rPr>
                <w:rFonts w:ascii="Cambria" w:eastAsia="Times New Roman" w:hAnsi="Cambria" w:cs="Arial"/>
                <w:sz w:val="18"/>
                <w:szCs w:val="18"/>
              </w:rPr>
              <w:t xml:space="preserve">  </w:t>
            </w:r>
            <w:r w:rsidRPr="00A31A0C">
              <w:rPr>
                <w:rFonts w:ascii="Cambria" w:eastAsia="Times New Roman" w:hAnsi="Cambria" w:cs="Arial"/>
                <w:sz w:val="18"/>
                <w:szCs w:val="18"/>
              </w:rPr>
              <w:t xml:space="preserve"> If yes, </w:t>
            </w:r>
            <w:r w:rsidRPr="00A31A0C">
              <w:rPr>
                <w:rFonts w:ascii="Cambria" w:eastAsia="Times New Roman" w:hAnsi="Cambria" w:cs="Arial"/>
                <w:sz w:val="18"/>
                <w:szCs w:val="18"/>
              </w:rPr>
              <w:sym w:font="Wingdings" w:char="F0A8"/>
            </w:r>
            <w:r>
              <w:rPr>
                <w:rFonts w:ascii="Cambria" w:eastAsia="Times New Roman" w:hAnsi="Cambria" w:cs="Arial"/>
                <w:sz w:val="18"/>
                <w:szCs w:val="18"/>
              </w:rPr>
              <w:t xml:space="preserve"> </w:t>
            </w:r>
            <w:r w:rsidRPr="00A31A0C">
              <w:rPr>
                <w:rFonts w:ascii="Cambria" w:eastAsia="Times New Roman" w:hAnsi="Cambria" w:cs="Arial"/>
                <w:sz w:val="18"/>
                <w:szCs w:val="18"/>
              </w:rPr>
              <w:t>Cold trap</w:t>
            </w:r>
            <w:r>
              <w:rPr>
                <w:rFonts w:ascii="Cambria" w:eastAsia="Times New Roman" w:hAnsi="Cambria" w:cs="Arial"/>
                <w:sz w:val="18"/>
                <w:szCs w:val="18"/>
              </w:rPr>
              <w:t xml:space="preserve"> </w:t>
            </w:r>
            <w:r w:rsidRPr="00A31A0C">
              <w:rPr>
                <w:rFonts w:ascii="Cambria" w:eastAsia="Times New Roman" w:hAnsi="Cambria" w:cs="Arial"/>
                <w:sz w:val="18"/>
                <w:szCs w:val="18"/>
              </w:rPr>
              <w:sym w:font="Wingdings" w:char="F0A8"/>
            </w:r>
            <w:r w:rsidRPr="00A31A0C">
              <w:rPr>
                <w:rFonts w:ascii="Cambria" w:eastAsia="Times New Roman" w:hAnsi="Cambria" w:cs="Arial"/>
                <w:sz w:val="18"/>
                <w:szCs w:val="18"/>
              </w:rPr>
              <w:t xml:space="preserve"> Filter</w:t>
            </w:r>
            <w:r>
              <w:rPr>
                <w:rFonts w:ascii="Cambria" w:eastAsia="Times New Roman" w:hAnsi="Cambria" w:cs="Arial"/>
                <w:sz w:val="18"/>
                <w:szCs w:val="18"/>
              </w:rPr>
              <w:t xml:space="preserve"> </w:t>
            </w:r>
            <w:r w:rsidRPr="00A31A0C">
              <w:rPr>
                <w:rFonts w:ascii="Cambria" w:eastAsia="Times New Roman" w:hAnsi="Cambria" w:cs="Arial"/>
                <w:sz w:val="18"/>
                <w:szCs w:val="18"/>
              </w:rPr>
              <w:t xml:space="preserve"> </w:t>
            </w:r>
            <w:r w:rsidRPr="00A31A0C">
              <w:rPr>
                <w:rFonts w:ascii="Cambria" w:eastAsia="Times New Roman" w:hAnsi="Cambria" w:cs="Arial"/>
                <w:sz w:val="18"/>
                <w:szCs w:val="18"/>
              </w:rPr>
              <w:sym w:font="Wingdings" w:char="F0A8"/>
            </w:r>
            <w:r w:rsidRPr="00A31A0C">
              <w:rPr>
                <w:rFonts w:ascii="Cambria" w:eastAsia="Times New Roman" w:hAnsi="Cambria" w:cs="Arial"/>
                <w:sz w:val="18"/>
                <w:szCs w:val="18"/>
              </w:rPr>
              <w:t xml:space="preserve"> other (list):</w:t>
            </w:r>
          </w:p>
        </w:tc>
      </w:tr>
      <w:tr w:rsidR="000F3DD3" w:rsidRPr="00A31A0C" w14:paraId="4E3BB575" w14:textId="77777777" w:rsidTr="00966ED5">
        <w:tc>
          <w:tcPr>
            <w:tcW w:w="9990" w:type="dxa"/>
            <w:gridSpan w:val="14"/>
            <w:tcBorders>
              <w:top w:val="nil"/>
              <w:bottom w:val="single" w:sz="4" w:space="0" w:color="000000"/>
            </w:tcBorders>
          </w:tcPr>
          <w:p w14:paraId="27E318D0" w14:textId="77777777" w:rsidR="000F3DD3" w:rsidRPr="00A31A0C" w:rsidRDefault="000F3DD3" w:rsidP="006C4C49">
            <w:pPr>
              <w:autoSpaceDE w:val="0"/>
              <w:autoSpaceDN w:val="0"/>
              <w:adjustRightInd w:val="0"/>
              <w:spacing w:after="0" w:line="240" w:lineRule="auto"/>
              <w:rPr>
                <w:rFonts w:ascii="Cambria" w:eastAsia="Times New Roman" w:hAnsi="Cambria" w:cs="Arial"/>
                <w:b/>
                <w:sz w:val="18"/>
                <w:szCs w:val="18"/>
              </w:rPr>
            </w:pPr>
            <w:r w:rsidRPr="00A31A0C">
              <w:rPr>
                <w:rFonts w:ascii="Cambria" w:eastAsia="Times New Roman" w:hAnsi="Cambria" w:cs="Arial"/>
                <w:sz w:val="18"/>
                <w:szCs w:val="18"/>
              </w:rPr>
              <w:t>Administered to animals?</w:t>
            </w:r>
            <w:r>
              <w:rPr>
                <w:rFonts w:ascii="Cambria" w:eastAsia="Times New Roman" w:hAnsi="Cambria" w:cs="Arial"/>
                <w:sz w:val="18"/>
                <w:szCs w:val="18"/>
              </w:rPr>
              <w:t xml:space="preserve"> </w:t>
            </w:r>
            <w:r w:rsidRPr="00A31A0C">
              <w:rPr>
                <w:rFonts w:ascii="Cambria" w:eastAsia="Times New Roman" w:hAnsi="Cambria" w:cs="Arial"/>
                <w:sz w:val="18"/>
                <w:szCs w:val="18"/>
              </w:rPr>
              <w:sym w:font="Wingdings" w:char="F0A8"/>
            </w:r>
            <w:r w:rsidRPr="00A31A0C">
              <w:rPr>
                <w:rFonts w:ascii="Cambria" w:eastAsia="Times New Roman" w:hAnsi="Cambria" w:cs="Arial"/>
                <w:sz w:val="18"/>
                <w:szCs w:val="18"/>
              </w:rPr>
              <w:t xml:space="preserve"> Yes </w:t>
            </w:r>
            <w:r w:rsidRPr="00A31A0C">
              <w:rPr>
                <w:rFonts w:ascii="Cambria" w:eastAsia="Times New Roman" w:hAnsi="Cambria" w:cs="Arial"/>
                <w:sz w:val="18"/>
                <w:szCs w:val="18"/>
              </w:rPr>
              <w:sym w:font="Wingdings" w:char="F0A8"/>
            </w:r>
            <w:r w:rsidRPr="00A31A0C">
              <w:rPr>
                <w:rFonts w:ascii="Cambria" w:eastAsia="Times New Roman" w:hAnsi="Cambria" w:cs="Arial"/>
                <w:sz w:val="18"/>
                <w:szCs w:val="18"/>
              </w:rPr>
              <w:t xml:space="preserve"> No</w:t>
            </w:r>
            <w:r>
              <w:rPr>
                <w:rFonts w:ascii="Cambria" w:eastAsia="Times New Roman" w:hAnsi="Cambria" w:cs="Arial"/>
                <w:sz w:val="18"/>
                <w:szCs w:val="18"/>
              </w:rPr>
              <w:t xml:space="preserve"> </w:t>
            </w:r>
            <w:r>
              <w:rPr>
                <w:rFonts w:ascii="Cambria" w:eastAsia="Times New Roman" w:hAnsi="Cambria" w:cs="Arial"/>
                <w:b/>
                <w:sz w:val="18"/>
                <w:szCs w:val="18"/>
              </w:rPr>
              <w:t xml:space="preserve"> </w:t>
            </w:r>
            <w:r w:rsidRPr="00A31A0C">
              <w:rPr>
                <w:rFonts w:ascii="Cambria" w:eastAsia="Times New Roman" w:hAnsi="Cambria" w:cs="Arial"/>
                <w:b/>
                <w:sz w:val="18"/>
                <w:szCs w:val="18"/>
              </w:rPr>
              <w:t xml:space="preserve"> </w:t>
            </w:r>
            <w:r w:rsidRPr="00A31A0C">
              <w:rPr>
                <w:rFonts w:ascii="Cambria" w:eastAsia="Times New Roman" w:hAnsi="Cambria" w:cs="Arial"/>
                <w:sz w:val="18"/>
                <w:szCs w:val="18"/>
              </w:rPr>
              <w:t>If yes, is a RARC Protection and Control from completed?</w:t>
            </w:r>
            <w:r>
              <w:rPr>
                <w:rFonts w:ascii="Cambria" w:eastAsia="Times New Roman" w:hAnsi="Cambria" w:cs="Arial"/>
                <w:sz w:val="18"/>
                <w:szCs w:val="18"/>
              </w:rPr>
              <w:t xml:space="preserve"> </w:t>
            </w:r>
            <w:r w:rsidRPr="00A31A0C">
              <w:rPr>
                <w:rFonts w:ascii="Cambria" w:eastAsia="Times New Roman" w:hAnsi="Cambria" w:cs="Arial"/>
                <w:sz w:val="18"/>
                <w:szCs w:val="18"/>
              </w:rPr>
              <w:sym w:font="Wingdings" w:char="F0A8"/>
            </w:r>
            <w:r w:rsidRPr="00A31A0C">
              <w:rPr>
                <w:rFonts w:ascii="Cambria" w:eastAsia="Times New Roman" w:hAnsi="Cambria" w:cs="Arial"/>
                <w:sz w:val="18"/>
                <w:szCs w:val="18"/>
              </w:rPr>
              <w:t xml:space="preserve"> Yes</w:t>
            </w:r>
            <w:r>
              <w:rPr>
                <w:rFonts w:ascii="Cambria" w:eastAsia="Times New Roman" w:hAnsi="Cambria" w:cs="Arial"/>
                <w:sz w:val="18"/>
                <w:szCs w:val="18"/>
              </w:rPr>
              <w:t xml:space="preserve"> </w:t>
            </w:r>
            <w:r w:rsidRPr="00A31A0C">
              <w:rPr>
                <w:rFonts w:ascii="Cambria" w:eastAsia="Times New Roman" w:hAnsi="Cambria" w:cs="Arial"/>
                <w:sz w:val="18"/>
                <w:szCs w:val="18"/>
              </w:rPr>
              <w:sym w:font="Wingdings" w:char="F0A8"/>
            </w:r>
            <w:r>
              <w:rPr>
                <w:rFonts w:ascii="Cambria" w:eastAsia="Times New Roman" w:hAnsi="Cambria" w:cs="Arial"/>
                <w:sz w:val="18"/>
                <w:szCs w:val="18"/>
              </w:rPr>
              <w:t xml:space="preserve"> </w:t>
            </w:r>
            <w:r w:rsidRPr="00A31A0C">
              <w:rPr>
                <w:rFonts w:ascii="Cambria" w:eastAsia="Times New Roman" w:hAnsi="Cambria" w:cs="Arial"/>
                <w:sz w:val="18"/>
                <w:szCs w:val="18"/>
              </w:rPr>
              <w:t>No</w:t>
            </w:r>
          </w:p>
        </w:tc>
      </w:tr>
      <w:tr w:rsidR="000F3DD3" w:rsidRPr="00A31A0C" w14:paraId="1B9C311F" w14:textId="77777777" w:rsidTr="00966ED5">
        <w:tc>
          <w:tcPr>
            <w:tcW w:w="5045" w:type="dxa"/>
            <w:gridSpan w:val="8"/>
            <w:tcBorders>
              <w:bottom w:val="nil"/>
              <w:right w:val="single" w:sz="4" w:space="0" w:color="000000"/>
            </w:tcBorders>
            <w:shd w:val="clear" w:color="auto" w:fill="auto"/>
          </w:tcPr>
          <w:p w14:paraId="63AD37CC" w14:textId="77777777" w:rsidR="000F3DD3" w:rsidRPr="00A31A0C" w:rsidRDefault="000F3DD3" w:rsidP="006C4C49">
            <w:pPr>
              <w:autoSpaceDE w:val="0"/>
              <w:autoSpaceDN w:val="0"/>
              <w:adjustRightInd w:val="0"/>
              <w:spacing w:after="0" w:line="240" w:lineRule="auto"/>
              <w:rPr>
                <w:rFonts w:ascii="Cambria" w:eastAsia="Times New Roman" w:hAnsi="Cambria" w:cs="Arial"/>
                <w:b/>
                <w:sz w:val="18"/>
                <w:szCs w:val="18"/>
              </w:rPr>
            </w:pPr>
            <w:r w:rsidRPr="00A31A0C">
              <w:rPr>
                <w:rFonts w:ascii="Cambria" w:eastAsia="Times New Roman" w:hAnsi="Cambria" w:cs="Arial"/>
                <w:b/>
                <w:bCs/>
                <w:sz w:val="18"/>
                <w:szCs w:val="18"/>
              </w:rPr>
              <w:t xml:space="preserve">Use Location: </w:t>
            </w:r>
          </w:p>
        </w:tc>
        <w:tc>
          <w:tcPr>
            <w:tcW w:w="4945" w:type="dxa"/>
            <w:gridSpan w:val="6"/>
            <w:tcBorders>
              <w:top w:val="single" w:sz="4" w:space="0" w:color="000000"/>
              <w:left w:val="single" w:sz="4" w:space="0" w:color="000000"/>
              <w:bottom w:val="nil"/>
              <w:right w:val="single" w:sz="4" w:space="0" w:color="000000"/>
            </w:tcBorders>
            <w:shd w:val="clear" w:color="auto" w:fill="auto"/>
          </w:tcPr>
          <w:p w14:paraId="07427557" w14:textId="77777777" w:rsidR="000F3DD3" w:rsidRPr="00A31A0C" w:rsidRDefault="000F3DD3" w:rsidP="006C4C49">
            <w:pPr>
              <w:autoSpaceDE w:val="0"/>
              <w:autoSpaceDN w:val="0"/>
              <w:adjustRightInd w:val="0"/>
              <w:spacing w:after="0" w:line="240" w:lineRule="auto"/>
              <w:rPr>
                <w:rFonts w:ascii="Cambria" w:eastAsia="Times New Roman" w:hAnsi="Cambria" w:cs="Arial"/>
                <w:b/>
                <w:sz w:val="18"/>
                <w:szCs w:val="18"/>
              </w:rPr>
            </w:pPr>
            <w:r w:rsidRPr="00A31A0C">
              <w:rPr>
                <w:rFonts w:ascii="Cambria" w:eastAsia="Times New Roman" w:hAnsi="Cambria" w:cs="Arial"/>
                <w:b/>
                <w:sz w:val="18"/>
                <w:szCs w:val="18"/>
              </w:rPr>
              <w:t>Storage Location:</w:t>
            </w:r>
          </w:p>
        </w:tc>
      </w:tr>
      <w:tr w:rsidR="000F3DD3" w:rsidRPr="00A31A0C" w14:paraId="5D77A6EE" w14:textId="77777777" w:rsidTr="00966ED5">
        <w:tc>
          <w:tcPr>
            <w:tcW w:w="5045" w:type="dxa"/>
            <w:gridSpan w:val="8"/>
            <w:tcBorders>
              <w:top w:val="nil"/>
              <w:bottom w:val="nil"/>
              <w:right w:val="single" w:sz="4" w:space="0" w:color="000000"/>
            </w:tcBorders>
          </w:tcPr>
          <w:p w14:paraId="521533AC" w14:textId="77777777" w:rsidR="000F3DD3" w:rsidRPr="00A31A0C" w:rsidRDefault="000F3DD3" w:rsidP="006C4C49">
            <w:pPr>
              <w:autoSpaceDE w:val="0"/>
              <w:autoSpaceDN w:val="0"/>
              <w:adjustRightInd w:val="0"/>
              <w:spacing w:after="0" w:line="240" w:lineRule="auto"/>
              <w:rPr>
                <w:rFonts w:ascii="Cambria" w:eastAsia="Times New Roman" w:hAnsi="Cambria" w:cs="Arial"/>
                <w:sz w:val="18"/>
                <w:szCs w:val="18"/>
              </w:rPr>
            </w:pPr>
            <w:proofErr w:type="spellStart"/>
            <w:r w:rsidRPr="00A31A0C">
              <w:rPr>
                <w:rFonts w:ascii="Cambria" w:eastAsia="Times New Roman" w:hAnsi="Cambria" w:cs="Arial"/>
                <w:sz w:val="18"/>
                <w:szCs w:val="18"/>
              </w:rPr>
              <w:t>Bldg</w:t>
            </w:r>
            <w:proofErr w:type="spellEnd"/>
            <w:r w:rsidRPr="00A31A0C">
              <w:rPr>
                <w:rFonts w:ascii="Cambria" w:eastAsia="Times New Roman" w:hAnsi="Cambria" w:cs="Arial"/>
                <w:sz w:val="18"/>
                <w:szCs w:val="18"/>
              </w:rPr>
              <w:t xml:space="preserve">(s)/ Room(s): </w:t>
            </w:r>
          </w:p>
        </w:tc>
        <w:tc>
          <w:tcPr>
            <w:tcW w:w="4945" w:type="dxa"/>
            <w:gridSpan w:val="6"/>
            <w:tcBorders>
              <w:top w:val="nil"/>
              <w:left w:val="single" w:sz="4" w:space="0" w:color="000000"/>
              <w:bottom w:val="nil"/>
              <w:right w:val="single" w:sz="4" w:space="0" w:color="000000"/>
            </w:tcBorders>
          </w:tcPr>
          <w:p w14:paraId="126C3D48" w14:textId="77777777" w:rsidR="000F3DD3" w:rsidRPr="00A31A0C" w:rsidRDefault="000F3DD3" w:rsidP="006C4C49">
            <w:pPr>
              <w:autoSpaceDE w:val="0"/>
              <w:autoSpaceDN w:val="0"/>
              <w:adjustRightInd w:val="0"/>
              <w:spacing w:after="0" w:line="240" w:lineRule="auto"/>
              <w:rPr>
                <w:rFonts w:ascii="Cambria" w:eastAsia="Times New Roman" w:hAnsi="Cambria" w:cs="Arial"/>
                <w:sz w:val="18"/>
                <w:szCs w:val="18"/>
              </w:rPr>
            </w:pPr>
            <w:proofErr w:type="spellStart"/>
            <w:r w:rsidRPr="00A31A0C">
              <w:rPr>
                <w:rFonts w:ascii="Cambria" w:eastAsia="Times New Roman" w:hAnsi="Cambria" w:cs="Arial"/>
                <w:sz w:val="18"/>
                <w:szCs w:val="18"/>
              </w:rPr>
              <w:t>Bldg</w:t>
            </w:r>
            <w:proofErr w:type="spellEnd"/>
            <w:r w:rsidRPr="00A31A0C">
              <w:rPr>
                <w:rFonts w:ascii="Cambria" w:eastAsia="Times New Roman" w:hAnsi="Cambria" w:cs="Arial"/>
                <w:sz w:val="18"/>
                <w:szCs w:val="18"/>
              </w:rPr>
              <w:t xml:space="preserve">(s)/ Room(s): </w:t>
            </w:r>
          </w:p>
        </w:tc>
      </w:tr>
      <w:tr w:rsidR="000F3DD3" w:rsidRPr="00A31A0C" w14:paraId="1A62EEB0" w14:textId="77777777" w:rsidTr="00966ED5">
        <w:tc>
          <w:tcPr>
            <w:tcW w:w="5045" w:type="dxa"/>
            <w:gridSpan w:val="8"/>
            <w:tcBorders>
              <w:top w:val="nil"/>
              <w:right w:val="single" w:sz="4" w:space="0" w:color="000000"/>
            </w:tcBorders>
          </w:tcPr>
          <w:p w14:paraId="524BE601" w14:textId="77777777" w:rsidR="000F3DD3" w:rsidRPr="00A31A0C" w:rsidRDefault="000F3DD3" w:rsidP="006C4C49">
            <w:pPr>
              <w:autoSpaceDE w:val="0"/>
              <w:autoSpaceDN w:val="0"/>
              <w:adjustRightInd w:val="0"/>
              <w:spacing w:after="0" w:line="240" w:lineRule="auto"/>
              <w:rPr>
                <w:rFonts w:ascii="Cambria" w:eastAsia="Times New Roman" w:hAnsi="Cambria" w:cs="Arial"/>
                <w:sz w:val="18"/>
                <w:szCs w:val="18"/>
              </w:rPr>
            </w:pPr>
            <w:r w:rsidRPr="00A31A0C">
              <w:rPr>
                <w:rFonts w:ascii="Cambria" w:eastAsia="Times New Roman" w:hAnsi="Cambria" w:cs="Arial"/>
                <w:sz w:val="18"/>
                <w:szCs w:val="18"/>
              </w:rPr>
              <w:t>Identify location(s) where HHS is used (check all that apply):</w:t>
            </w:r>
          </w:p>
          <w:p w14:paraId="44C3A3A2" w14:textId="77777777" w:rsidR="000F3DD3" w:rsidRPr="00A31A0C" w:rsidRDefault="000F3DD3" w:rsidP="006C4C49">
            <w:pPr>
              <w:autoSpaceDE w:val="0"/>
              <w:autoSpaceDN w:val="0"/>
              <w:adjustRightInd w:val="0"/>
              <w:spacing w:after="0" w:line="240" w:lineRule="auto"/>
              <w:rPr>
                <w:rFonts w:ascii="Cambria" w:eastAsia="Times New Roman" w:hAnsi="Cambria" w:cs="Arial"/>
                <w:sz w:val="18"/>
                <w:szCs w:val="18"/>
              </w:rPr>
            </w:pPr>
            <w:r w:rsidRPr="00A31A0C">
              <w:rPr>
                <w:rFonts w:ascii="Cambria" w:eastAsia="Times New Roman" w:hAnsi="Cambria" w:cs="Arial"/>
                <w:sz w:val="18"/>
                <w:szCs w:val="18"/>
              </w:rPr>
              <w:sym w:font="Wingdings" w:char="F0A8"/>
            </w:r>
            <w:r w:rsidRPr="00A31A0C">
              <w:rPr>
                <w:rFonts w:ascii="Cambria" w:eastAsia="Times New Roman" w:hAnsi="Cambria" w:cs="Arial"/>
                <w:sz w:val="18"/>
                <w:szCs w:val="18"/>
              </w:rPr>
              <w:t xml:space="preserve"> Entire lab</w:t>
            </w:r>
            <w:r>
              <w:rPr>
                <w:rFonts w:ascii="Cambria" w:eastAsia="Times New Roman" w:hAnsi="Cambria" w:cs="Arial"/>
                <w:sz w:val="18"/>
                <w:szCs w:val="18"/>
              </w:rPr>
              <w:t xml:space="preserve">    </w:t>
            </w:r>
            <w:r w:rsidRPr="00A31A0C">
              <w:rPr>
                <w:rFonts w:ascii="Cambria" w:eastAsia="Times New Roman" w:hAnsi="Cambria" w:cs="Arial"/>
                <w:sz w:val="18"/>
                <w:szCs w:val="18"/>
              </w:rPr>
              <w:sym w:font="Wingdings" w:char="F0A8"/>
            </w:r>
            <w:r w:rsidRPr="00A31A0C">
              <w:rPr>
                <w:rFonts w:ascii="Cambria" w:eastAsia="Times New Roman" w:hAnsi="Cambria" w:cs="Arial"/>
                <w:sz w:val="18"/>
                <w:szCs w:val="18"/>
              </w:rPr>
              <w:t xml:space="preserve"> Chemical hood</w:t>
            </w:r>
            <w:r>
              <w:rPr>
                <w:rFonts w:ascii="Cambria" w:eastAsia="Times New Roman" w:hAnsi="Cambria" w:cs="Arial"/>
                <w:sz w:val="18"/>
                <w:szCs w:val="18"/>
              </w:rPr>
              <w:t xml:space="preserve">   </w:t>
            </w:r>
            <w:r w:rsidRPr="00A31A0C">
              <w:rPr>
                <w:rFonts w:ascii="Cambria" w:eastAsia="Times New Roman" w:hAnsi="Cambria" w:cs="Arial"/>
                <w:sz w:val="18"/>
                <w:szCs w:val="18"/>
              </w:rPr>
              <w:t xml:space="preserve"> </w:t>
            </w:r>
            <w:r w:rsidRPr="00A31A0C">
              <w:rPr>
                <w:rFonts w:ascii="Cambria" w:eastAsia="Times New Roman" w:hAnsi="Cambria" w:cs="Arial"/>
                <w:sz w:val="18"/>
                <w:szCs w:val="18"/>
              </w:rPr>
              <w:sym w:font="Wingdings" w:char="F0A8"/>
            </w:r>
            <w:r w:rsidRPr="00A31A0C">
              <w:rPr>
                <w:rFonts w:ascii="Cambria" w:eastAsia="Times New Roman" w:hAnsi="Cambria" w:cs="Arial"/>
                <w:sz w:val="18"/>
                <w:szCs w:val="18"/>
              </w:rPr>
              <w:t xml:space="preserve"> Designated area</w:t>
            </w:r>
          </w:p>
          <w:p w14:paraId="20694D94" w14:textId="77777777" w:rsidR="000F3DD3" w:rsidRPr="00A31A0C" w:rsidRDefault="000F3DD3" w:rsidP="006C4C49">
            <w:pPr>
              <w:autoSpaceDE w:val="0"/>
              <w:autoSpaceDN w:val="0"/>
              <w:adjustRightInd w:val="0"/>
              <w:spacing w:after="0" w:line="240" w:lineRule="auto"/>
              <w:rPr>
                <w:rFonts w:ascii="Cambria" w:eastAsia="Times New Roman" w:hAnsi="Cambria" w:cs="Arial"/>
                <w:sz w:val="18"/>
                <w:szCs w:val="18"/>
              </w:rPr>
            </w:pPr>
            <w:r w:rsidRPr="00A31A0C">
              <w:rPr>
                <w:rFonts w:ascii="Cambria" w:eastAsia="Times New Roman" w:hAnsi="Cambria" w:cs="Arial"/>
                <w:sz w:val="18"/>
                <w:szCs w:val="18"/>
              </w:rPr>
              <w:sym w:font="Wingdings" w:char="F0A8"/>
            </w:r>
            <w:r w:rsidRPr="00A31A0C">
              <w:rPr>
                <w:rFonts w:ascii="Cambria" w:eastAsia="Times New Roman" w:hAnsi="Cambria" w:cs="Arial"/>
                <w:sz w:val="18"/>
                <w:szCs w:val="18"/>
              </w:rPr>
              <w:t xml:space="preserve"> Other (list):</w:t>
            </w:r>
          </w:p>
        </w:tc>
        <w:tc>
          <w:tcPr>
            <w:tcW w:w="4945" w:type="dxa"/>
            <w:gridSpan w:val="6"/>
            <w:tcBorders>
              <w:top w:val="nil"/>
              <w:left w:val="single" w:sz="4" w:space="0" w:color="000000"/>
              <w:bottom w:val="single" w:sz="4" w:space="0" w:color="000000"/>
              <w:right w:val="single" w:sz="4" w:space="0" w:color="000000"/>
            </w:tcBorders>
          </w:tcPr>
          <w:p w14:paraId="02D1E470" w14:textId="77777777" w:rsidR="000F3DD3" w:rsidRPr="00A31A0C" w:rsidRDefault="000F3DD3" w:rsidP="006C4C49">
            <w:pPr>
              <w:autoSpaceDE w:val="0"/>
              <w:autoSpaceDN w:val="0"/>
              <w:adjustRightInd w:val="0"/>
              <w:spacing w:after="0" w:line="240" w:lineRule="auto"/>
              <w:rPr>
                <w:rFonts w:ascii="Cambria" w:eastAsia="Times New Roman" w:hAnsi="Cambria" w:cs="Arial"/>
                <w:sz w:val="18"/>
                <w:szCs w:val="18"/>
              </w:rPr>
            </w:pPr>
            <w:r w:rsidRPr="00A31A0C">
              <w:rPr>
                <w:rFonts w:ascii="Cambria" w:eastAsia="Times New Roman" w:hAnsi="Cambria" w:cs="Arial"/>
                <w:sz w:val="18"/>
                <w:szCs w:val="18"/>
              </w:rPr>
              <w:t>Identify location(s) where HHS is stored (check all that apply):</w:t>
            </w:r>
          </w:p>
          <w:p w14:paraId="49353C9B" w14:textId="77777777" w:rsidR="000F3DD3" w:rsidRPr="00A31A0C" w:rsidRDefault="000F3DD3" w:rsidP="006C4C49">
            <w:pPr>
              <w:spacing w:after="0" w:line="240" w:lineRule="auto"/>
              <w:rPr>
                <w:rFonts w:ascii="Cambria" w:eastAsia="Times New Roman" w:hAnsi="Cambria" w:cs="Arial"/>
                <w:color w:val="000000"/>
                <w:sz w:val="18"/>
                <w:szCs w:val="18"/>
              </w:rPr>
            </w:pPr>
            <w:r w:rsidRPr="00A31A0C">
              <w:rPr>
                <w:rFonts w:ascii="Cambria" w:eastAsia="Times New Roman" w:hAnsi="Cambria" w:cs="Arial"/>
                <w:sz w:val="18"/>
                <w:szCs w:val="18"/>
              </w:rPr>
              <w:sym w:font="Wingdings" w:char="F0A8"/>
            </w:r>
            <w:r w:rsidRPr="00A31A0C">
              <w:rPr>
                <w:rFonts w:ascii="Cambria" w:eastAsia="Times New Roman" w:hAnsi="Cambria" w:cs="Arial"/>
                <w:sz w:val="18"/>
                <w:szCs w:val="18"/>
              </w:rPr>
              <w:t xml:space="preserve"> R</w:t>
            </w:r>
            <w:r w:rsidRPr="00A31A0C">
              <w:rPr>
                <w:rFonts w:ascii="Cambria" w:eastAsia="Times New Roman" w:hAnsi="Cambria" w:cs="Arial"/>
                <w:color w:val="000000"/>
                <w:sz w:val="18"/>
                <w:szCs w:val="18"/>
              </w:rPr>
              <w:t>efrigerator/freezer</w:t>
            </w:r>
            <w:r>
              <w:rPr>
                <w:rFonts w:ascii="Cambria" w:eastAsia="Times New Roman" w:hAnsi="Cambria" w:cs="Arial"/>
                <w:color w:val="000000"/>
                <w:sz w:val="18"/>
                <w:szCs w:val="18"/>
              </w:rPr>
              <w:t xml:space="preserve">  </w:t>
            </w:r>
            <w:r w:rsidRPr="00A31A0C">
              <w:rPr>
                <w:rFonts w:ascii="Cambria" w:eastAsia="Times New Roman" w:hAnsi="Cambria" w:cs="Arial"/>
                <w:color w:val="000000"/>
                <w:sz w:val="18"/>
                <w:szCs w:val="18"/>
              </w:rPr>
              <w:t xml:space="preserve"> </w:t>
            </w:r>
            <w:r w:rsidRPr="00A31A0C">
              <w:rPr>
                <w:rFonts w:ascii="Cambria" w:eastAsia="Times New Roman" w:hAnsi="Cambria" w:cs="Arial"/>
                <w:sz w:val="18"/>
                <w:szCs w:val="18"/>
              </w:rPr>
              <w:sym w:font="Wingdings" w:char="F0A8"/>
            </w:r>
            <w:r w:rsidRPr="00A31A0C">
              <w:rPr>
                <w:rFonts w:ascii="Cambria" w:eastAsia="Times New Roman" w:hAnsi="Cambria" w:cs="Arial"/>
                <w:color w:val="000000"/>
                <w:sz w:val="18"/>
                <w:szCs w:val="18"/>
              </w:rPr>
              <w:t xml:space="preserve"> Hood</w:t>
            </w:r>
            <w:r>
              <w:rPr>
                <w:rFonts w:ascii="Cambria" w:eastAsia="Times New Roman" w:hAnsi="Cambria" w:cs="Arial"/>
                <w:color w:val="000000"/>
                <w:sz w:val="18"/>
                <w:szCs w:val="18"/>
              </w:rPr>
              <w:t xml:space="preserve">     </w:t>
            </w:r>
            <w:r w:rsidRPr="00A31A0C">
              <w:rPr>
                <w:rFonts w:ascii="Cambria" w:eastAsia="Times New Roman" w:hAnsi="Cambria" w:cs="Arial"/>
                <w:color w:val="000000"/>
                <w:sz w:val="18"/>
                <w:szCs w:val="18"/>
              </w:rPr>
              <w:t xml:space="preserve"> </w:t>
            </w:r>
            <w:r w:rsidRPr="00A31A0C">
              <w:rPr>
                <w:rFonts w:ascii="Cambria" w:eastAsia="Times New Roman" w:hAnsi="Cambria" w:cs="Arial"/>
                <w:sz w:val="18"/>
                <w:szCs w:val="18"/>
              </w:rPr>
              <w:sym w:font="Wingdings" w:char="F0A8"/>
            </w:r>
            <w:r w:rsidRPr="00A31A0C">
              <w:rPr>
                <w:rFonts w:ascii="Cambria" w:eastAsia="Times New Roman" w:hAnsi="Cambria" w:cs="Arial"/>
                <w:sz w:val="18"/>
                <w:szCs w:val="18"/>
              </w:rPr>
              <w:t xml:space="preserve"> D</w:t>
            </w:r>
            <w:r w:rsidRPr="00A31A0C">
              <w:rPr>
                <w:rFonts w:ascii="Cambria" w:eastAsia="Times New Roman" w:hAnsi="Cambria" w:cs="Arial"/>
                <w:color w:val="000000"/>
                <w:sz w:val="18"/>
                <w:szCs w:val="18"/>
              </w:rPr>
              <w:t>ouble containment</w:t>
            </w:r>
            <w:r w:rsidRPr="00A31A0C">
              <w:rPr>
                <w:rFonts w:ascii="Cambria" w:eastAsia="Times New Roman" w:hAnsi="Cambria" w:cs="Arial"/>
                <w:color w:val="000000"/>
                <w:sz w:val="18"/>
                <w:szCs w:val="18"/>
              </w:rPr>
              <w:br/>
            </w:r>
            <w:r w:rsidRPr="00A31A0C">
              <w:rPr>
                <w:rFonts w:ascii="Cambria" w:eastAsia="Times New Roman" w:hAnsi="Cambria" w:cs="Arial"/>
                <w:sz w:val="18"/>
                <w:szCs w:val="18"/>
              </w:rPr>
              <w:sym w:font="Wingdings" w:char="F0A8"/>
            </w:r>
            <w:r w:rsidRPr="00A31A0C">
              <w:rPr>
                <w:rFonts w:ascii="Cambria" w:eastAsia="Times New Roman" w:hAnsi="Cambria" w:cs="Arial"/>
                <w:color w:val="000000"/>
                <w:sz w:val="18"/>
                <w:szCs w:val="18"/>
              </w:rPr>
              <w:t xml:space="preserve"> Vented cabinet</w:t>
            </w:r>
            <w:r>
              <w:rPr>
                <w:rFonts w:ascii="Cambria" w:eastAsia="Times New Roman" w:hAnsi="Cambria" w:cs="Arial"/>
                <w:color w:val="000000"/>
                <w:sz w:val="18"/>
                <w:szCs w:val="18"/>
              </w:rPr>
              <w:t xml:space="preserve">      </w:t>
            </w:r>
            <w:r w:rsidRPr="00A31A0C">
              <w:rPr>
                <w:rFonts w:ascii="Cambria" w:eastAsia="Times New Roman" w:hAnsi="Cambria" w:cs="Arial"/>
                <w:sz w:val="18"/>
                <w:szCs w:val="18"/>
              </w:rPr>
              <w:sym w:font="Wingdings" w:char="F0A8"/>
            </w:r>
            <w:r w:rsidRPr="00A31A0C">
              <w:rPr>
                <w:rFonts w:ascii="Cambria" w:eastAsia="Times New Roman" w:hAnsi="Cambria" w:cs="Arial"/>
                <w:color w:val="000000"/>
                <w:sz w:val="18"/>
                <w:szCs w:val="18"/>
              </w:rPr>
              <w:t xml:space="preserve"> Flammable liquid storage cabinet</w:t>
            </w:r>
            <w:r>
              <w:rPr>
                <w:rFonts w:ascii="Cambria" w:eastAsia="Times New Roman" w:hAnsi="Cambria" w:cs="Arial"/>
                <w:color w:val="000000"/>
                <w:sz w:val="18"/>
                <w:szCs w:val="18"/>
              </w:rPr>
              <w:t xml:space="preserve">   </w:t>
            </w:r>
            <w:r w:rsidRPr="00A31A0C">
              <w:rPr>
                <w:rFonts w:ascii="Cambria" w:eastAsia="Times New Roman" w:hAnsi="Cambria" w:cs="Arial"/>
                <w:sz w:val="18"/>
                <w:szCs w:val="18"/>
              </w:rPr>
              <w:sym w:font="Wingdings" w:char="F0A8"/>
            </w:r>
            <w:r w:rsidRPr="00A31A0C">
              <w:rPr>
                <w:rFonts w:ascii="Cambria" w:eastAsia="Times New Roman" w:hAnsi="Cambria" w:cs="Arial"/>
                <w:sz w:val="18"/>
                <w:szCs w:val="18"/>
              </w:rPr>
              <w:t xml:space="preserve"> </w:t>
            </w:r>
            <w:r w:rsidRPr="00A31A0C">
              <w:rPr>
                <w:rFonts w:ascii="Cambria" w:eastAsia="Times New Roman" w:hAnsi="Cambria" w:cs="Arial"/>
                <w:color w:val="000000"/>
                <w:sz w:val="18"/>
                <w:szCs w:val="18"/>
              </w:rPr>
              <w:t>Other (list):</w:t>
            </w:r>
          </w:p>
        </w:tc>
      </w:tr>
      <w:tr w:rsidR="000F3DD3" w:rsidRPr="00A31A0C" w14:paraId="1563FB8F" w14:textId="77777777" w:rsidTr="00966ED5">
        <w:tc>
          <w:tcPr>
            <w:tcW w:w="9990" w:type="dxa"/>
            <w:gridSpan w:val="14"/>
          </w:tcPr>
          <w:p w14:paraId="606BA163" w14:textId="77777777" w:rsidR="000F3DD3" w:rsidRPr="00A31A0C" w:rsidRDefault="000F3DD3" w:rsidP="006C4C49">
            <w:pPr>
              <w:spacing w:after="0" w:line="240" w:lineRule="auto"/>
              <w:rPr>
                <w:rFonts w:ascii="Cambria" w:eastAsia="Times New Roman" w:hAnsi="Cambria" w:cs="Arial"/>
                <w:sz w:val="18"/>
                <w:szCs w:val="18"/>
              </w:rPr>
            </w:pPr>
            <w:r w:rsidRPr="00A31A0C">
              <w:rPr>
                <w:rFonts w:ascii="Cambria" w:eastAsia="Times New Roman" w:hAnsi="Cambria" w:cs="Arial"/>
                <w:b/>
                <w:sz w:val="18"/>
                <w:szCs w:val="18"/>
              </w:rPr>
              <w:t>Hazard Communication and Signage:</w:t>
            </w:r>
            <w:r w:rsidRPr="00A31A0C">
              <w:rPr>
                <w:rFonts w:ascii="Cambria" w:eastAsia="Times New Roman" w:hAnsi="Cambria" w:cs="Arial"/>
                <w:sz w:val="18"/>
                <w:szCs w:val="18"/>
              </w:rPr>
              <w:t xml:space="preserve"> Confirm hazards of HHS are communicated to laboratory personnel and visitors where HHS is stored and used.</w:t>
            </w:r>
          </w:p>
          <w:p w14:paraId="1C1B4FCC" w14:textId="77777777" w:rsidR="000F3DD3" w:rsidRPr="00A31A0C" w:rsidRDefault="000F3DD3" w:rsidP="006C4C49">
            <w:pPr>
              <w:tabs>
                <w:tab w:val="left" w:pos="360"/>
              </w:tabs>
              <w:spacing w:after="0" w:line="240" w:lineRule="auto"/>
              <w:ind w:left="360" w:hanging="360"/>
              <w:rPr>
                <w:rFonts w:ascii="Cambria" w:eastAsia="Times New Roman" w:hAnsi="Cambria" w:cs="Arial"/>
                <w:iCs/>
                <w:sz w:val="18"/>
                <w:szCs w:val="18"/>
              </w:rPr>
            </w:pPr>
            <w:r w:rsidRPr="00A31A0C">
              <w:rPr>
                <w:rFonts w:ascii="Cambria" w:eastAsia="Times New Roman" w:hAnsi="Cambria" w:cs="Arial"/>
                <w:sz w:val="18"/>
                <w:szCs w:val="18"/>
              </w:rPr>
              <w:sym w:font="Wingdings" w:char="F078"/>
            </w:r>
            <w:r w:rsidRPr="00A31A0C">
              <w:rPr>
                <w:rFonts w:ascii="Cambria" w:eastAsia="Times New Roman" w:hAnsi="Cambria" w:cs="Arial"/>
                <w:sz w:val="18"/>
                <w:szCs w:val="18"/>
              </w:rPr>
              <w:t xml:space="preserve"> All containers are clearly labeled </w:t>
            </w:r>
            <w:r w:rsidRPr="00A31A0C">
              <w:rPr>
                <w:rFonts w:ascii="Cambria" w:eastAsia="Times New Roman" w:hAnsi="Cambria" w:cs="Arial"/>
                <w:iCs/>
                <w:sz w:val="18"/>
                <w:szCs w:val="18"/>
              </w:rPr>
              <w:t>with the identity of the High Hazard Substance.</w:t>
            </w:r>
          </w:p>
          <w:p w14:paraId="5ED1101C" w14:textId="77777777" w:rsidR="000F3DD3" w:rsidRPr="00A31A0C" w:rsidRDefault="000F3DD3" w:rsidP="006C4C49">
            <w:pPr>
              <w:tabs>
                <w:tab w:val="left" w:pos="360"/>
              </w:tabs>
              <w:spacing w:after="0" w:line="240" w:lineRule="auto"/>
              <w:ind w:left="360" w:hanging="360"/>
              <w:rPr>
                <w:rFonts w:ascii="Cambria" w:eastAsia="Times New Roman" w:hAnsi="Cambria" w:cs="Arial"/>
                <w:sz w:val="18"/>
                <w:szCs w:val="18"/>
              </w:rPr>
            </w:pPr>
            <w:r w:rsidRPr="00A31A0C">
              <w:rPr>
                <w:rFonts w:ascii="Cambria" w:eastAsia="Times New Roman" w:hAnsi="Cambria" w:cs="Arial"/>
                <w:sz w:val="18"/>
                <w:szCs w:val="18"/>
              </w:rPr>
              <w:sym w:font="Wingdings" w:char="F078"/>
            </w:r>
            <w:r w:rsidRPr="00A31A0C">
              <w:rPr>
                <w:rFonts w:ascii="Cambria" w:eastAsia="Times New Roman" w:hAnsi="Cambria" w:cs="Arial"/>
                <w:sz w:val="18"/>
                <w:szCs w:val="18"/>
              </w:rPr>
              <w:t xml:space="preserve"> Designated storage and use locations within laboratory have signage identifying the HHS hazards present in those locations. </w:t>
            </w:r>
          </w:p>
        </w:tc>
      </w:tr>
      <w:tr w:rsidR="000F3DD3" w:rsidRPr="00A31A0C" w14:paraId="69B3A632" w14:textId="77777777" w:rsidTr="00966ED5">
        <w:tc>
          <w:tcPr>
            <w:tcW w:w="9990" w:type="dxa"/>
            <w:gridSpan w:val="14"/>
            <w:tcBorders>
              <w:bottom w:val="single" w:sz="4" w:space="0" w:color="auto"/>
            </w:tcBorders>
            <w:shd w:val="clear" w:color="auto" w:fill="C6D9F1"/>
          </w:tcPr>
          <w:p w14:paraId="37B65A51" w14:textId="77777777" w:rsidR="000F3DD3" w:rsidRPr="00A31A0C" w:rsidRDefault="000F3DD3" w:rsidP="006C4C49">
            <w:pPr>
              <w:tabs>
                <w:tab w:val="left" w:pos="360"/>
                <w:tab w:val="left" w:pos="5940"/>
                <w:tab w:val="left" w:pos="9000"/>
              </w:tabs>
              <w:spacing w:before="60" w:after="60" w:line="240" w:lineRule="auto"/>
              <w:jc w:val="center"/>
              <w:rPr>
                <w:rFonts w:ascii="Cambria" w:eastAsia="Times New Roman" w:hAnsi="Cambria" w:cs="Arial"/>
                <w:b/>
                <w:caps/>
                <w:sz w:val="18"/>
                <w:szCs w:val="18"/>
              </w:rPr>
            </w:pPr>
            <w:r w:rsidRPr="00A31A0C">
              <w:rPr>
                <w:rFonts w:ascii="Cambria" w:eastAsia="Times New Roman" w:hAnsi="Cambria"/>
                <w:szCs w:val="24"/>
              </w:rPr>
              <w:br w:type="page"/>
            </w:r>
            <w:r w:rsidRPr="00A31A0C">
              <w:rPr>
                <w:rFonts w:ascii="Cambria" w:eastAsia="Times New Roman" w:hAnsi="Cambria" w:cs="Arial"/>
                <w:b/>
                <w:caps/>
                <w:sz w:val="18"/>
                <w:szCs w:val="18"/>
              </w:rPr>
              <w:t>Medical Attention and First-Aid</w:t>
            </w:r>
          </w:p>
        </w:tc>
      </w:tr>
      <w:tr w:rsidR="000F3DD3" w:rsidRPr="00A31A0C" w14:paraId="203F4BE8" w14:textId="77777777" w:rsidTr="00966ED5">
        <w:trPr>
          <w:trHeight w:val="168"/>
        </w:trPr>
        <w:tc>
          <w:tcPr>
            <w:tcW w:w="9990" w:type="dxa"/>
            <w:gridSpan w:val="14"/>
          </w:tcPr>
          <w:p w14:paraId="2BFBC506" w14:textId="77777777" w:rsidR="000F3DD3" w:rsidRPr="00A31A0C" w:rsidRDefault="000F3DD3" w:rsidP="006C4C49">
            <w:pPr>
              <w:spacing w:after="0" w:line="240" w:lineRule="auto"/>
              <w:contextualSpacing/>
              <w:rPr>
                <w:rFonts w:ascii="Cambria" w:eastAsia="Times New Roman" w:hAnsi="Cambria" w:cs="Arial"/>
                <w:sz w:val="18"/>
                <w:szCs w:val="18"/>
              </w:rPr>
            </w:pPr>
            <w:r w:rsidRPr="00A31A0C">
              <w:rPr>
                <w:rFonts w:ascii="Cambria" w:eastAsia="Times New Roman" w:hAnsi="Cambria" w:cs="Arial"/>
                <w:sz w:val="18"/>
                <w:szCs w:val="18"/>
              </w:rPr>
              <w:t xml:space="preserve">All laboratory personnel who work with hazardous chemicals have access to medical attention and first-aid, including follow-up examinations which the examining physician determines to be necessary. Laboratory personnel should seek medical attention when: </w:t>
            </w:r>
          </w:p>
          <w:p w14:paraId="74C2507E" w14:textId="77777777" w:rsidR="000F3DD3" w:rsidRPr="00A31A0C" w:rsidRDefault="000F3DD3" w:rsidP="000F3DD3">
            <w:pPr>
              <w:numPr>
                <w:ilvl w:val="0"/>
                <w:numId w:val="2"/>
              </w:numPr>
              <w:spacing w:after="0" w:line="240" w:lineRule="auto"/>
              <w:ind w:left="432" w:firstLine="0"/>
              <w:contextualSpacing/>
              <w:rPr>
                <w:rFonts w:ascii="Cambria" w:hAnsi="Cambria"/>
                <w:szCs w:val="24"/>
              </w:rPr>
            </w:pPr>
            <w:r w:rsidRPr="00A31A0C">
              <w:rPr>
                <w:rFonts w:ascii="Cambria" w:eastAsia="Times New Roman" w:hAnsi="Cambria" w:cs="Arial"/>
                <w:sz w:val="18"/>
                <w:szCs w:val="18"/>
              </w:rPr>
              <w:t>signs or symptoms associated with a hazardous chemical exposure are experienced, or</w:t>
            </w:r>
          </w:p>
          <w:p w14:paraId="5D96DF64" w14:textId="77777777" w:rsidR="000F3DD3" w:rsidRPr="00A31A0C" w:rsidRDefault="000F3DD3" w:rsidP="000F3DD3">
            <w:pPr>
              <w:numPr>
                <w:ilvl w:val="0"/>
                <w:numId w:val="2"/>
              </w:numPr>
              <w:spacing w:after="0" w:line="240" w:lineRule="auto"/>
              <w:ind w:left="432" w:firstLine="0"/>
              <w:contextualSpacing/>
              <w:rPr>
                <w:rFonts w:ascii="Cambria" w:hAnsi="Cambria"/>
                <w:szCs w:val="24"/>
              </w:rPr>
            </w:pPr>
            <w:r w:rsidRPr="00A31A0C">
              <w:rPr>
                <w:rFonts w:ascii="Cambria" w:eastAsia="Times New Roman" w:hAnsi="Cambria" w:cs="Arial"/>
                <w:sz w:val="18"/>
                <w:szCs w:val="18"/>
              </w:rPr>
              <w:t xml:space="preserve">exposure monitoring reveals an exposure level routinely above acceptable levels, or </w:t>
            </w:r>
          </w:p>
          <w:p w14:paraId="0004F5A5" w14:textId="77777777" w:rsidR="000F3DD3" w:rsidRPr="00A31A0C" w:rsidRDefault="000F3DD3" w:rsidP="000F3DD3">
            <w:pPr>
              <w:numPr>
                <w:ilvl w:val="0"/>
                <w:numId w:val="2"/>
              </w:numPr>
              <w:spacing w:after="0" w:line="240" w:lineRule="auto"/>
              <w:ind w:left="432" w:firstLine="0"/>
              <w:contextualSpacing/>
              <w:rPr>
                <w:rFonts w:ascii="Cambria" w:hAnsi="Cambria"/>
                <w:szCs w:val="24"/>
              </w:rPr>
            </w:pPr>
            <w:proofErr w:type="gramStart"/>
            <w:r w:rsidRPr="00A31A0C">
              <w:rPr>
                <w:rFonts w:ascii="Cambria" w:eastAsia="Times New Roman" w:hAnsi="Cambria" w:cs="Arial"/>
                <w:sz w:val="18"/>
                <w:szCs w:val="18"/>
              </w:rPr>
              <w:t>a</w:t>
            </w:r>
            <w:proofErr w:type="gramEnd"/>
            <w:r w:rsidRPr="00A31A0C">
              <w:rPr>
                <w:rFonts w:ascii="Cambria" w:eastAsia="Times New Roman" w:hAnsi="Cambria" w:cs="Arial"/>
                <w:sz w:val="18"/>
                <w:szCs w:val="18"/>
              </w:rPr>
              <w:t xml:space="preserve"> spill, leak, explosion or</w:t>
            </w:r>
            <w:r w:rsidRPr="00A31A0C">
              <w:rPr>
                <w:rFonts w:ascii="Cambria" w:hAnsi="Cambria"/>
                <w:szCs w:val="24"/>
              </w:rPr>
              <w:t xml:space="preserve"> </w:t>
            </w:r>
            <w:r w:rsidRPr="00A31A0C">
              <w:rPr>
                <w:rFonts w:ascii="Cambria" w:eastAsia="Times New Roman" w:hAnsi="Cambria" w:cs="Arial"/>
                <w:sz w:val="18"/>
                <w:szCs w:val="18"/>
              </w:rPr>
              <w:t>other event results in the likelihood of a hazardous exposure.</w:t>
            </w:r>
          </w:p>
          <w:p w14:paraId="59506726" w14:textId="77777777" w:rsidR="000F3DD3" w:rsidRPr="00A31A0C" w:rsidRDefault="000F3DD3" w:rsidP="006C4C49">
            <w:pPr>
              <w:spacing w:after="0" w:line="240" w:lineRule="auto"/>
              <w:contextualSpacing/>
              <w:rPr>
                <w:rFonts w:ascii="Cambria" w:hAnsi="Cambria" w:cs="Arial"/>
                <w:sz w:val="18"/>
                <w:szCs w:val="18"/>
              </w:rPr>
            </w:pPr>
          </w:p>
          <w:p w14:paraId="7C91FD16" w14:textId="77777777" w:rsidR="000F3DD3" w:rsidRPr="00A31A0C" w:rsidRDefault="000F3DD3" w:rsidP="006C4C49">
            <w:pPr>
              <w:spacing w:after="120" w:line="240" w:lineRule="auto"/>
              <w:contextualSpacing/>
              <w:rPr>
                <w:rFonts w:ascii="Cambria" w:hAnsi="Cambria" w:cs="Arial"/>
                <w:sz w:val="18"/>
                <w:szCs w:val="18"/>
              </w:rPr>
            </w:pPr>
            <w:r w:rsidRPr="00A31A0C">
              <w:rPr>
                <w:rFonts w:ascii="Cambria" w:hAnsi="Cambria" w:cs="Arial"/>
                <w:sz w:val="18"/>
                <w:szCs w:val="18"/>
              </w:rPr>
              <w:t>Emergency Medical Provider:</w:t>
            </w:r>
          </w:p>
          <w:p w14:paraId="07A72C5B" w14:textId="77777777" w:rsidR="000F3DD3" w:rsidRPr="00A31A0C" w:rsidRDefault="000F3DD3" w:rsidP="006C4C49">
            <w:pPr>
              <w:spacing w:after="120" w:line="240" w:lineRule="auto"/>
              <w:contextualSpacing/>
              <w:rPr>
                <w:rFonts w:ascii="Cambria" w:hAnsi="Cambria" w:cs="Arial"/>
                <w:sz w:val="18"/>
                <w:szCs w:val="18"/>
              </w:rPr>
            </w:pPr>
            <w:r w:rsidRPr="00A31A0C">
              <w:rPr>
                <w:rFonts w:ascii="Cambria" w:hAnsi="Cambria" w:cs="Arial"/>
                <w:sz w:val="18"/>
                <w:szCs w:val="18"/>
              </w:rPr>
              <w:t xml:space="preserve">Location: </w:t>
            </w:r>
          </w:p>
          <w:p w14:paraId="335D602C" w14:textId="77777777" w:rsidR="000F3DD3" w:rsidRPr="00A31A0C" w:rsidRDefault="000F3DD3" w:rsidP="006C4C49">
            <w:pPr>
              <w:spacing w:after="0" w:line="240" w:lineRule="auto"/>
              <w:contextualSpacing/>
              <w:rPr>
                <w:rFonts w:ascii="Cambria" w:hAnsi="Cambria" w:cs="Arial"/>
                <w:sz w:val="18"/>
                <w:szCs w:val="18"/>
              </w:rPr>
            </w:pPr>
            <w:r w:rsidRPr="00A31A0C">
              <w:rPr>
                <w:rFonts w:ascii="Cambria" w:hAnsi="Cambria" w:cs="Arial"/>
                <w:sz w:val="18"/>
                <w:szCs w:val="18"/>
              </w:rPr>
              <w:t>Contact Information:</w:t>
            </w:r>
            <w:r>
              <w:rPr>
                <w:rFonts w:ascii="Cambria" w:hAnsi="Cambria" w:cs="Arial"/>
                <w:sz w:val="18"/>
                <w:szCs w:val="18"/>
              </w:rPr>
              <w:t xml:space="preserve"> </w:t>
            </w:r>
          </w:p>
        </w:tc>
      </w:tr>
      <w:tr w:rsidR="000F3DD3" w:rsidRPr="00A31A0C" w14:paraId="423EFFF8" w14:textId="77777777" w:rsidTr="00966ED5">
        <w:trPr>
          <w:trHeight w:val="168"/>
        </w:trPr>
        <w:tc>
          <w:tcPr>
            <w:tcW w:w="9990" w:type="dxa"/>
            <w:gridSpan w:val="14"/>
          </w:tcPr>
          <w:p w14:paraId="374FC78B" w14:textId="77777777" w:rsidR="000F3DD3" w:rsidRPr="003B1A65" w:rsidRDefault="000F3DD3" w:rsidP="006C4C49">
            <w:pPr>
              <w:spacing w:after="0" w:line="240" w:lineRule="auto"/>
              <w:rPr>
                <w:rFonts w:ascii="Cambria" w:hAnsi="Cambria" w:cs="Arial"/>
                <w:sz w:val="18"/>
                <w:szCs w:val="18"/>
              </w:rPr>
            </w:pPr>
            <w:r w:rsidRPr="003B1A65">
              <w:rPr>
                <w:rFonts w:ascii="Cambria" w:hAnsi="Cambria" w:cs="Arial"/>
                <w:sz w:val="18"/>
                <w:szCs w:val="18"/>
              </w:rPr>
              <w:t>Are specific First-Aid supplies/procedures required (e.g., antitoxin) for work with this material?</w:t>
            </w:r>
            <w:r>
              <w:t xml:space="preserve"> </w:t>
            </w:r>
            <w:r w:rsidRPr="003B1A65">
              <w:rPr>
                <w:rFonts w:ascii="Cambria" w:hAnsi="Cambria" w:cs="Arial"/>
                <w:sz w:val="18"/>
                <w:szCs w:val="18"/>
              </w:rPr>
              <w:t>( Yes    ( No</w:t>
            </w:r>
          </w:p>
          <w:p w14:paraId="0AA6E52F" w14:textId="77777777" w:rsidR="000F3DD3" w:rsidRDefault="000F3DD3" w:rsidP="006C4C49">
            <w:pPr>
              <w:spacing w:after="0" w:line="240" w:lineRule="auto"/>
              <w:rPr>
                <w:rFonts w:ascii="Cambria" w:hAnsi="Cambria" w:cs="Arial"/>
                <w:sz w:val="18"/>
                <w:szCs w:val="18"/>
              </w:rPr>
            </w:pPr>
            <w:r w:rsidRPr="003B1A65">
              <w:rPr>
                <w:rFonts w:ascii="Cambria" w:hAnsi="Cambria" w:cs="Arial"/>
                <w:sz w:val="18"/>
                <w:szCs w:val="18"/>
              </w:rPr>
              <w:t>If Yes, attach the specific procedures to be followed post exposure to this form.</w:t>
            </w:r>
          </w:p>
          <w:p w14:paraId="3FB2ECB4" w14:textId="77777777" w:rsidR="000F3DD3" w:rsidRPr="003B1A65" w:rsidRDefault="000F3DD3" w:rsidP="006C4C49">
            <w:pPr>
              <w:spacing w:after="0" w:line="240" w:lineRule="auto"/>
              <w:rPr>
                <w:rFonts w:ascii="Cambria" w:hAnsi="Cambria" w:cs="Arial"/>
                <w:sz w:val="18"/>
                <w:szCs w:val="18"/>
              </w:rPr>
            </w:pPr>
          </w:p>
          <w:p w14:paraId="4E2F8ACF" w14:textId="77777777" w:rsidR="000F3DD3" w:rsidRPr="003B1A65" w:rsidRDefault="000F3DD3" w:rsidP="006C4C49">
            <w:pPr>
              <w:spacing w:after="0" w:line="240" w:lineRule="auto"/>
              <w:rPr>
                <w:rFonts w:ascii="Cambria" w:hAnsi="Cambria" w:cs="Arial"/>
                <w:sz w:val="18"/>
                <w:szCs w:val="18"/>
              </w:rPr>
            </w:pPr>
            <w:r w:rsidRPr="003B1A65">
              <w:rPr>
                <w:rFonts w:ascii="Cambria" w:hAnsi="Cambria" w:cs="Arial"/>
                <w:sz w:val="18"/>
                <w:szCs w:val="18"/>
              </w:rPr>
              <w:t>Acute Effects:</w:t>
            </w:r>
          </w:p>
          <w:p w14:paraId="10ED03BD" w14:textId="77777777" w:rsidR="000F3DD3" w:rsidRPr="003B1A65" w:rsidRDefault="000F3DD3" w:rsidP="006C4C49">
            <w:pPr>
              <w:spacing w:after="0" w:line="240" w:lineRule="auto"/>
              <w:contextualSpacing/>
              <w:rPr>
                <w:rFonts w:ascii="Cambria" w:hAnsi="Cambria" w:cs="Arial"/>
                <w:sz w:val="18"/>
                <w:szCs w:val="18"/>
              </w:rPr>
            </w:pPr>
            <w:r w:rsidRPr="003B1A65">
              <w:rPr>
                <w:rFonts w:ascii="Cambria" w:hAnsi="Cambria" w:cs="Arial"/>
                <w:sz w:val="18"/>
                <w:szCs w:val="18"/>
              </w:rPr>
              <w:t xml:space="preserve">In most cases, cyanide poisoning causes a deceptively healthy pink to red skin color. However, if a physical injury or lack of oxygen is involved, the skin color may be bluish. Reddening of the eyes and pupil dilation are symptoms of cyanide poisoning. Cyanosis (blue discoloration of the skin) tends to be associated with severe cyanide poisonings. Trained emergency response </w:t>
            </w:r>
            <w:r w:rsidRPr="003B1A65">
              <w:rPr>
                <w:rFonts w:ascii="Cambria" w:hAnsi="Cambria" w:cs="Arial"/>
                <w:sz w:val="18"/>
                <w:szCs w:val="18"/>
              </w:rPr>
              <w:lastRenderedPageBreak/>
              <w:t xml:space="preserve">personnel should administer a standard cyanide antidote kit (small inhaled doses of amyl nitrite, followed by intravenous sodium nitrite, followed by intravenous sodium thiosulfate). Working with a significant quantity of sodium cyanide requires the presence of an antidote kit containing amyl nitrite ampoules. Actions to be taken in case of cyanide poisoning should be planned and practiced before beginning work with cyanides. </w:t>
            </w:r>
          </w:p>
          <w:p w14:paraId="6FB529A5" w14:textId="77777777" w:rsidR="000F3DD3" w:rsidRPr="003B1A65" w:rsidRDefault="000F3DD3" w:rsidP="006C4C49">
            <w:pPr>
              <w:spacing w:before="240" w:after="0" w:line="240" w:lineRule="auto"/>
              <w:contextualSpacing/>
              <w:rPr>
                <w:rFonts w:ascii="Cambria" w:hAnsi="Cambria" w:cs="Arial"/>
                <w:sz w:val="18"/>
                <w:szCs w:val="18"/>
              </w:rPr>
            </w:pPr>
            <w:r w:rsidRPr="003B1A65">
              <w:rPr>
                <w:rFonts w:ascii="Cambria" w:hAnsi="Cambria" w:cs="Arial"/>
                <w:sz w:val="18"/>
                <w:szCs w:val="18"/>
              </w:rPr>
              <w:t>Inhalation: Corrosive to the respiratory tract. Sodium cyanide inhibits cellular respiration and may cause blood, central nervous system, and thyroid changes. May cause headache, weakness, dizziness, labored breathing nausea and vomiting, which can be followed by weak and irregular heartbeat, unconsciousness, convulsions, coma and death. Evacuate the victim to a safe area as soon as possible. Loosen tight clothing such as a collar, tie, belt or waistband. If breathing is difficult, administer oxygen. If the victim is not breathing, perform mouth-to-mouth resuscitation. WARNING: It may be hazardous to the person providing aid to give mouth-to-mouth resuscitation when the inhaled material is toxic. Get medical attention immediately.</w:t>
            </w:r>
          </w:p>
          <w:p w14:paraId="140BA3CB" w14:textId="77777777" w:rsidR="000F3DD3" w:rsidRPr="003B1A65" w:rsidRDefault="000F3DD3" w:rsidP="006C4C49">
            <w:pPr>
              <w:spacing w:after="0" w:line="240" w:lineRule="auto"/>
              <w:contextualSpacing/>
              <w:rPr>
                <w:rFonts w:ascii="Cambria" w:hAnsi="Cambria" w:cs="Arial"/>
                <w:sz w:val="18"/>
                <w:szCs w:val="18"/>
              </w:rPr>
            </w:pPr>
          </w:p>
          <w:p w14:paraId="1D97582C" w14:textId="77777777" w:rsidR="000F3DD3" w:rsidRPr="003B1A65" w:rsidRDefault="000F3DD3" w:rsidP="006C4C49">
            <w:pPr>
              <w:spacing w:after="0" w:line="240" w:lineRule="auto"/>
              <w:contextualSpacing/>
              <w:rPr>
                <w:rFonts w:ascii="Cambria" w:hAnsi="Cambria" w:cs="Arial"/>
                <w:sz w:val="18"/>
                <w:szCs w:val="18"/>
              </w:rPr>
            </w:pPr>
            <w:r w:rsidRPr="003B1A65">
              <w:rPr>
                <w:rFonts w:ascii="Cambria" w:hAnsi="Cambria" w:cs="Arial"/>
                <w:sz w:val="18"/>
                <w:szCs w:val="18"/>
              </w:rPr>
              <w:t>Ingestion: Corrosive to the gastrointestinal tract with burning in the mouth and esophagus, and abdominal pain. Larger doses may produce sudden loss of consciousness and prompt death from respiratory arrest. Smaller but still lethal doses may prolong the illness for one or more hours. Bitter almonds odor may be noted on the breath or vomitus. Other symptoms may be similar to those noted for inhalation exposure. If swallowed, do not induce vomiting unless directed to do so by medical personnel. Never give anything by mouth to an unconscious person. Loosen tight clothing such as a collar, tie, belt or waistband. Get medical attention immediately.</w:t>
            </w:r>
          </w:p>
          <w:p w14:paraId="521E5704" w14:textId="77777777" w:rsidR="000F3DD3" w:rsidRPr="003B1A65" w:rsidRDefault="000F3DD3" w:rsidP="006C4C49">
            <w:pPr>
              <w:spacing w:after="0" w:line="240" w:lineRule="auto"/>
              <w:contextualSpacing/>
              <w:rPr>
                <w:rFonts w:ascii="Cambria" w:hAnsi="Cambria" w:cs="Arial"/>
                <w:sz w:val="18"/>
                <w:szCs w:val="18"/>
              </w:rPr>
            </w:pPr>
          </w:p>
          <w:p w14:paraId="70FD15C8" w14:textId="77777777" w:rsidR="000F3DD3" w:rsidRPr="003B1A65" w:rsidRDefault="000F3DD3" w:rsidP="006C4C49">
            <w:pPr>
              <w:spacing w:after="0" w:line="240" w:lineRule="auto"/>
              <w:contextualSpacing/>
              <w:rPr>
                <w:rFonts w:ascii="Cambria" w:hAnsi="Cambria" w:cs="Arial"/>
                <w:sz w:val="18"/>
                <w:szCs w:val="18"/>
              </w:rPr>
            </w:pPr>
            <w:r w:rsidRPr="003B1A65">
              <w:rPr>
                <w:rFonts w:ascii="Cambria" w:hAnsi="Cambria" w:cs="Arial"/>
                <w:sz w:val="18"/>
                <w:szCs w:val="18"/>
              </w:rPr>
              <w:t>Skin Contact: Corrosive. May cause severe pain and skin burns. Solutions are corrosive to the skin and eyes, and may cause deep ulcers which heal slowly. May be absorbed through the skin, with symptoms similar to those noted for inhalation. In case of contact, immediately flush skin with plenty of water for at least 15 minutes while removing contaminated clothing and shoes. Get medical attention immediately.</w:t>
            </w:r>
          </w:p>
          <w:p w14:paraId="383997FC" w14:textId="77777777" w:rsidR="000F3DD3" w:rsidRPr="003B1A65" w:rsidRDefault="000F3DD3" w:rsidP="006C4C49">
            <w:pPr>
              <w:spacing w:after="0" w:line="240" w:lineRule="auto"/>
              <w:contextualSpacing/>
              <w:rPr>
                <w:rFonts w:ascii="Cambria" w:hAnsi="Cambria" w:cs="Arial"/>
                <w:sz w:val="18"/>
                <w:szCs w:val="18"/>
              </w:rPr>
            </w:pPr>
          </w:p>
          <w:p w14:paraId="148881FB" w14:textId="77777777" w:rsidR="000F3DD3" w:rsidRPr="003B1A65" w:rsidRDefault="000F3DD3" w:rsidP="006C4C49">
            <w:pPr>
              <w:spacing w:after="0" w:line="240" w:lineRule="auto"/>
              <w:contextualSpacing/>
              <w:rPr>
                <w:rFonts w:ascii="Cambria" w:hAnsi="Cambria" w:cs="Arial"/>
                <w:sz w:val="18"/>
                <w:szCs w:val="18"/>
              </w:rPr>
            </w:pPr>
            <w:r w:rsidRPr="003B1A65">
              <w:rPr>
                <w:rFonts w:ascii="Cambria" w:hAnsi="Cambria" w:cs="Arial"/>
                <w:sz w:val="18"/>
                <w:szCs w:val="18"/>
              </w:rPr>
              <w:t>Eye Contact: Corrosive. Symptoms may include redness, pain, blurred vision, and eye damage. Check for and remove any contact lenses. In case of contact, immediately flush eyes with plenty of water for at least 15 minutes. Cold water may be used. Get medical attention immediately.</w:t>
            </w:r>
          </w:p>
          <w:p w14:paraId="53EF2F15" w14:textId="77777777" w:rsidR="000F3DD3" w:rsidRPr="003B1A65" w:rsidRDefault="000F3DD3" w:rsidP="006C4C49">
            <w:pPr>
              <w:spacing w:after="0" w:line="240" w:lineRule="auto"/>
              <w:contextualSpacing/>
              <w:rPr>
                <w:rFonts w:ascii="Cambria" w:hAnsi="Cambria" w:cs="Arial"/>
                <w:sz w:val="18"/>
                <w:szCs w:val="18"/>
              </w:rPr>
            </w:pPr>
          </w:p>
          <w:p w14:paraId="19EE1B9D" w14:textId="77777777" w:rsidR="000F3DD3" w:rsidRPr="003B1A65" w:rsidRDefault="000F3DD3" w:rsidP="006C4C49">
            <w:pPr>
              <w:spacing w:after="0" w:line="240" w:lineRule="auto"/>
              <w:contextualSpacing/>
              <w:rPr>
                <w:rFonts w:ascii="Cambria" w:hAnsi="Cambria" w:cs="Arial"/>
                <w:sz w:val="18"/>
                <w:szCs w:val="18"/>
              </w:rPr>
            </w:pPr>
            <w:r w:rsidRPr="003B1A65">
              <w:rPr>
                <w:rFonts w:ascii="Cambria" w:hAnsi="Cambria" w:cs="Arial"/>
                <w:sz w:val="18"/>
                <w:szCs w:val="18"/>
              </w:rPr>
              <w:t>Chronic Effects:</w:t>
            </w:r>
          </w:p>
          <w:p w14:paraId="5EA6077C" w14:textId="77777777" w:rsidR="000F3DD3" w:rsidRPr="003B1A65" w:rsidRDefault="000F3DD3" w:rsidP="006C4C49">
            <w:pPr>
              <w:spacing w:after="0" w:line="240" w:lineRule="auto"/>
              <w:rPr>
                <w:rFonts w:ascii="Cambria" w:hAnsi="Cambria" w:cs="Arial"/>
                <w:sz w:val="18"/>
                <w:szCs w:val="18"/>
              </w:rPr>
            </w:pPr>
            <w:r w:rsidRPr="003B1A65">
              <w:rPr>
                <w:rFonts w:ascii="Cambria" w:hAnsi="Cambria" w:cs="Arial"/>
                <w:sz w:val="18"/>
                <w:szCs w:val="18"/>
              </w:rPr>
              <w:t>Prolonged or repeated skin exposure may cause a "cyanide" rash and nasal sores.</w:t>
            </w:r>
          </w:p>
          <w:p w14:paraId="227A1BC1" w14:textId="77777777" w:rsidR="000F3DD3" w:rsidRPr="003B1A65" w:rsidRDefault="000F3DD3" w:rsidP="006C4C49">
            <w:pPr>
              <w:spacing w:after="0" w:line="240" w:lineRule="auto"/>
              <w:rPr>
                <w:rFonts w:ascii="Cambria" w:hAnsi="Cambria" w:cs="Arial"/>
                <w:sz w:val="18"/>
                <w:szCs w:val="18"/>
              </w:rPr>
            </w:pPr>
          </w:p>
          <w:p w14:paraId="418790AE" w14:textId="77777777" w:rsidR="000F3DD3" w:rsidRPr="003B1A65" w:rsidRDefault="000F3DD3" w:rsidP="006C4C49">
            <w:pPr>
              <w:spacing w:after="0" w:line="240" w:lineRule="auto"/>
              <w:rPr>
                <w:rFonts w:ascii="Cambria" w:hAnsi="Cambria" w:cs="Arial"/>
                <w:sz w:val="18"/>
                <w:szCs w:val="18"/>
              </w:rPr>
            </w:pPr>
            <w:r w:rsidRPr="003B1A65">
              <w:rPr>
                <w:rFonts w:ascii="Cambria" w:hAnsi="Cambria" w:cs="Arial"/>
                <w:sz w:val="18"/>
                <w:szCs w:val="18"/>
              </w:rPr>
              <w:t xml:space="preserve">Cancer Hazard: </w:t>
            </w:r>
          </w:p>
          <w:p w14:paraId="08C64DB0" w14:textId="77777777" w:rsidR="000F3DD3" w:rsidRPr="003B1A65" w:rsidRDefault="000F3DD3" w:rsidP="006C4C49">
            <w:pPr>
              <w:spacing w:after="0" w:line="240" w:lineRule="auto"/>
              <w:rPr>
                <w:rFonts w:ascii="Cambria" w:hAnsi="Cambria" w:cs="Arial"/>
                <w:sz w:val="18"/>
                <w:szCs w:val="18"/>
              </w:rPr>
            </w:pPr>
            <w:r w:rsidRPr="003B1A65">
              <w:rPr>
                <w:rFonts w:ascii="Cambria" w:hAnsi="Cambria" w:cs="Arial"/>
                <w:sz w:val="18"/>
                <w:szCs w:val="18"/>
              </w:rPr>
              <w:t>Unknown.</w:t>
            </w:r>
          </w:p>
          <w:p w14:paraId="3A9F10AF" w14:textId="77777777" w:rsidR="000F3DD3" w:rsidRPr="003B1A65" w:rsidRDefault="000F3DD3" w:rsidP="006C4C49">
            <w:pPr>
              <w:spacing w:after="0" w:line="240" w:lineRule="auto"/>
              <w:rPr>
                <w:rFonts w:ascii="Cambria" w:hAnsi="Cambria" w:cs="Arial"/>
                <w:sz w:val="18"/>
                <w:szCs w:val="18"/>
              </w:rPr>
            </w:pPr>
            <w:r w:rsidRPr="003B1A65">
              <w:rPr>
                <w:rFonts w:ascii="Cambria" w:hAnsi="Cambria" w:cs="Arial"/>
                <w:sz w:val="18"/>
                <w:szCs w:val="18"/>
              </w:rPr>
              <w:t>It is a mutagen and should be treated as a possible carcinogen.</w:t>
            </w:r>
          </w:p>
          <w:p w14:paraId="034FE8D0" w14:textId="77777777" w:rsidR="000F3DD3" w:rsidRPr="003B1A65" w:rsidRDefault="000F3DD3" w:rsidP="006C4C49">
            <w:pPr>
              <w:spacing w:after="0" w:line="240" w:lineRule="auto"/>
              <w:rPr>
                <w:rFonts w:ascii="Cambria" w:hAnsi="Cambria" w:cs="Arial"/>
                <w:sz w:val="18"/>
                <w:szCs w:val="18"/>
              </w:rPr>
            </w:pPr>
          </w:p>
          <w:p w14:paraId="2BA321DF" w14:textId="77777777" w:rsidR="000F3DD3" w:rsidRPr="003B1A65" w:rsidRDefault="000F3DD3" w:rsidP="006C4C49">
            <w:pPr>
              <w:autoSpaceDE w:val="0"/>
              <w:autoSpaceDN w:val="0"/>
              <w:adjustRightInd w:val="0"/>
              <w:spacing w:after="0" w:line="240" w:lineRule="auto"/>
              <w:rPr>
                <w:rFonts w:ascii="Cambria" w:hAnsi="Cambria" w:cs="Arial"/>
                <w:sz w:val="18"/>
                <w:szCs w:val="18"/>
              </w:rPr>
            </w:pPr>
            <w:r w:rsidRPr="003B1A65">
              <w:rPr>
                <w:rFonts w:ascii="Cambria" w:hAnsi="Cambria" w:cs="Arial"/>
                <w:sz w:val="18"/>
                <w:szCs w:val="18"/>
              </w:rPr>
              <w:t>FIRST AID PROCEDURES</w:t>
            </w:r>
          </w:p>
          <w:p w14:paraId="2C57253B" w14:textId="77777777" w:rsidR="000F3DD3" w:rsidRPr="003B1A65" w:rsidRDefault="000F3DD3" w:rsidP="006C4C49">
            <w:pPr>
              <w:autoSpaceDE w:val="0"/>
              <w:autoSpaceDN w:val="0"/>
              <w:adjustRightInd w:val="0"/>
              <w:spacing w:after="0" w:line="240" w:lineRule="auto"/>
              <w:rPr>
                <w:rFonts w:ascii="Cambria" w:hAnsi="Cambria" w:cs="Arial"/>
                <w:sz w:val="18"/>
                <w:szCs w:val="18"/>
              </w:rPr>
            </w:pPr>
          </w:p>
          <w:p w14:paraId="263C2246" w14:textId="77777777" w:rsidR="000F3DD3" w:rsidRPr="003B1A65" w:rsidRDefault="000F3DD3" w:rsidP="006C4C49">
            <w:pPr>
              <w:autoSpaceDE w:val="0"/>
              <w:autoSpaceDN w:val="0"/>
              <w:adjustRightInd w:val="0"/>
              <w:spacing w:after="0" w:line="240" w:lineRule="auto"/>
              <w:rPr>
                <w:rFonts w:ascii="Cambria" w:hAnsi="Cambria" w:cs="Arial"/>
                <w:sz w:val="18"/>
                <w:szCs w:val="18"/>
              </w:rPr>
            </w:pPr>
            <w:r w:rsidRPr="003B1A65">
              <w:rPr>
                <w:rFonts w:ascii="Cambria" w:hAnsi="Cambria" w:cs="Arial"/>
                <w:sz w:val="18"/>
                <w:szCs w:val="18"/>
              </w:rPr>
              <w:t>1. Personal Protection By First Aid Personnel</w:t>
            </w:r>
          </w:p>
          <w:p w14:paraId="6BFBA919" w14:textId="77777777" w:rsidR="000F3DD3" w:rsidRPr="003B1A65" w:rsidRDefault="000F3DD3" w:rsidP="006C4C49">
            <w:pPr>
              <w:autoSpaceDE w:val="0"/>
              <w:autoSpaceDN w:val="0"/>
              <w:adjustRightInd w:val="0"/>
              <w:spacing w:after="0" w:line="240" w:lineRule="auto"/>
              <w:rPr>
                <w:rFonts w:ascii="Cambria" w:hAnsi="Cambria" w:cs="Arial"/>
                <w:sz w:val="18"/>
                <w:szCs w:val="18"/>
              </w:rPr>
            </w:pPr>
            <w:r w:rsidRPr="003B1A65">
              <w:rPr>
                <w:rFonts w:ascii="Cambria" w:hAnsi="Cambria" w:cs="Arial"/>
                <w:sz w:val="18"/>
                <w:szCs w:val="18"/>
              </w:rPr>
              <w:t>First aid personnel providing first aid treatment to a patient exposed to sodium cyanide solid should observe</w:t>
            </w:r>
          </w:p>
          <w:p w14:paraId="309323D6" w14:textId="77777777" w:rsidR="000F3DD3" w:rsidRPr="003B1A65" w:rsidRDefault="000F3DD3" w:rsidP="006C4C49">
            <w:pPr>
              <w:autoSpaceDE w:val="0"/>
              <w:autoSpaceDN w:val="0"/>
              <w:adjustRightInd w:val="0"/>
              <w:spacing w:after="0" w:line="240" w:lineRule="auto"/>
              <w:rPr>
                <w:rFonts w:ascii="Cambria" w:hAnsi="Cambria" w:cs="Arial"/>
                <w:sz w:val="18"/>
                <w:szCs w:val="18"/>
              </w:rPr>
            </w:pPr>
            <w:r w:rsidRPr="003B1A65">
              <w:rPr>
                <w:rFonts w:ascii="Cambria" w:hAnsi="Cambria" w:cs="Arial"/>
                <w:sz w:val="18"/>
                <w:szCs w:val="18"/>
              </w:rPr>
              <w:t>the following precautions for their own personal protection:</w:t>
            </w:r>
          </w:p>
          <w:p w14:paraId="17D2970C" w14:textId="77777777" w:rsidR="000F3DD3" w:rsidRPr="003B1A65" w:rsidRDefault="000F3DD3" w:rsidP="006C4C49">
            <w:pPr>
              <w:autoSpaceDE w:val="0"/>
              <w:autoSpaceDN w:val="0"/>
              <w:adjustRightInd w:val="0"/>
              <w:spacing w:after="0" w:line="240" w:lineRule="auto"/>
              <w:ind w:left="163"/>
              <w:rPr>
                <w:rFonts w:ascii="Cambria" w:hAnsi="Cambria" w:cs="Arial"/>
                <w:sz w:val="18"/>
                <w:szCs w:val="18"/>
              </w:rPr>
            </w:pPr>
            <w:r w:rsidRPr="003B1A65">
              <w:rPr>
                <w:rFonts w:ascii="Cambria" w:hAnsi="Cambria" w:cs="Arial"/>
                <w:sz w:val="18"/>
                <w:szCs w:val="18"/>
              </w:rPr>
              <w:t>· Avoid contact with contaminated skin, clothing and equipment by wearing protective gloves;</w:t>
            </w:r>
          </w:p>
          <w:p w14:paraId="04F953B9" w14:textId="77777777" w:rsidR="000F3DD3" w:rsidRPr="003B1A65" w:rsidRDefault="000F3DD3" w:rsidP="006C4C49">
            <w:pPr>
              <w:autoSpaceDE w:val="0"/>
              <w:autoSpaceDN w:val="0"/>
              <w:adjustRightInd w:val="0"/>
              <w:spacing w:after="0" w:line="240" w:lineRule="auto"/>
              <w:ind w:left="163"/>
              <w:rPr>
                <w:rFonts w:ascii="Cambria" w:hAnsi="Cambria" w:cs="Arial"/>
                <w:sz w:val="18"/>
                <w:szCs w:val="18"/>
              </w:rPr>
            </w:pPr>
            <w:r w:rsidRPr="003B1A65">
              <w:rPr>
                <w:rFonts w:ascii="Cambria" w:hAnsi="Cambria" w:cs="Arial"/>
                <w:sz w:val="18"/>
                <w:szCs w:val="18"/>
              </w:rPr>
              <w:t>· Wear chemical goggles as a minimum level of eye protection to prevent sodium cyanide dust entering eyes;</w:t>
            </w:r>
          </w:p>
          <w:p w14:paraId="6C0D81B3" w14:textId="77777777" w:rsidR="000F3DD3" w:rsidRPr="003B1A65" w:rsidRDefault="000F3DD3" w:rsidP="006C4C49">
            <w:pPr>
              <w:autoSpaceDE w:val="0"/>
              <w:autoSpaceDN w:val="0"/>
              <w:adjustRightInd w:val="0"/>
              <w:spacing w:after="0" w:line="240" w:lineRule="auto"/>
              <w:ind w:left="163"/>
              <w:rPr>
                <w:rFonts w:ascii="Cambria" w:hAnsi="Cambria" w:cs="Arial"/>
                <w:sz w:val="18"/>
                <w:szCs w:val="18"/>
              </w:rPr>
            </w:pPr>
            <w:r w:rsidRPr="003B1A65">
              <w:rPr>
                <w:rFonts w:ascii="Cambria" w:hAnsi="Cambria" w:cs="Arial"/>
                <w:sz w:val="18"/>
                <w:szCs w:val="18"/>
              </w:rPr>
              <w:t>· Avoid inhalation of sodium cyanide dust during rescue in contaminate areas by wearing suitable respiratory protection;</w:t>
            </w:r>
          </w:p>
          <w:p w14:paraId="5D359148" w14:textId="77777777" w:rsidR="000F3DD3" w:rsidRPr="003B1A65" w:rsidRDefault="000F3DD3" w:rsidP="006C4C49">
            <w:pPr>
              <w:autoSpaceDE w:val="0"/>
              <w:autoSpaceDN w:val="0"/>
              <w:adjustRightInd w:val="0"/>
              <w:spacing w:after="0" w:line="240" w:lineRule="auto"/>
              <w:ind w:left="253" w:hanging="90"/>
              <w:rPr>
                <w:rFonts w:ascii="Cambria" w:hAnsi="Cambria" w:cs="Arial"/>
                <w:sz w:val="18"/>
                <w:szCs w:val="18"/>
              </w:rPr>
            </w:pPr>
            <w:r w:rsidRPr="003B1A65">
              <w:rPr>
                <w:rFonts w:ascii="Cambria" w:hAnsi="Cambria" w:cs="Arial"/>
                <w:sz w:val="18"/>
                <w:szCs w:val="18"/>
              </w:rPr>
              <w:t xml:space="preserve">· Respiratory protection suggested is: an air supplied breathing </w:t>
            </w:r>
            <w:proofErr w:type="gramStart"/>
            <w:r w:rsidRPr="003B1A65">
              <w:rPr>
                <w:rFonts w:ascii="Cambria" w:hAnsi="Cambria" w:cs="Arial"/>
                <w:sz w:val="18"/>
                <w:szCs w:val="18"/>
              </w:rPr>
              <w:t>apparatus,</w:t>
            </w:r>
            <w:proofErr w:type="gramEnd"/>
            <w:r w:rsidRPr="003B1A65">
              <w:rPr>
                <w:rFonts w:ascii="Cambria" w:hAnsi="Cambria" w:cs="Arial"/>
                <w:sz w:val="18"/>
                <w:szCs w:val="18"/>
              </w:rPr>
              <w:t xml:space="preserve"> or positive pressure self contained breathing apparatus.</w:t>
            </w:r>
          </w:p>
          <w:p w14:paraId="6B136EAA" w14:textId="77777777" w:rsidR="000F3DD3" w:rsidRPr="003B1A65" w:rsidRDefault="000F3DD3" w:rsidP="006C4C49">
            <w:pPr>
              <w:autoSpaceDE w:val="0"/>
              <w:autoSpaceDN w:val="0"/>
              <w:adjustRightInd w:val="0"/>
              <w:spacing w:after="0" w:line="240" w:lineRule="auto"/>
              <w:rPr>
                <w:rFonts w:ascii="Cambria" w:hAnsi="Cambria" w:cs="Arial"/>
                <w:sz w:val="18"/>
                <w:szCs w:val="18"/>
              </w:rPr>
            </w:pPr>
            <w:r w:rsidRPr="003B1A65">
              <w:rPr>
                <w:rFonts w:ascii="Cambria" w:hAnsi="Cambria" w:cs="Arial"/>
                <w:sz w:val="18"/>
                <w:szCs w:val="18"/>
              </w:rPr>
              <w:t>2. Swallowed</w:t>
            </w:r>
          </w:p>
          <w:p w14:paraId="63896518" w14:textId="77777777" w:rsidR="000F3DD3" w:rsidRPr="003B1A65" w:rsidRDefault="000F3DD3" w:rsidP="006C4C49">
            <w:pPr>
              <w:autoSpaceDE w:val="0"/>
              <w:autoSpaceDN w:val="0"/>
              <w:adjustRightInd w:val="0"/>
              <w:spacing w:after="0" w:line="240" w:lineRule="auto"/>
              <w:rPr>
                <w:rFonts w:ascii="Cambria" w:hAnsi="Cambria" w:cs="Arial"/>
                <w:sz w:val="18"/>
                <w:szCs w:val="18"/>
              </w:rPr>
            </w:pPr>
            <w:r w:rsidRPr="003B1A65">
              <w:rPr>
                <w:rFonts w:ascii="Cambria" w:hAnsi="Cambria" w:cs="Arial"/>
                <w:sz w:val="18"/>
                <w:szCs w:val="18"/>
              </w:rPr>
              <w:t>Immediately:</w:t>
            </w:r>
          </w:p>
          <w:p w14:paraId="28F834F1" w14:textId="77777777" w:rsidR="000F3DD3" w:rsidRPr="003B1A65" w:rsidRDefault="000F3DD3" w:rsidP="006C4C49">
            <w:pPr>
              <w:autoSpaceDE w:val="0"/>
              <w:autoSpaceDN w:val="0"/>
              <w:adjustRightInd w:val="0"/>
              <w:spacing w:after="0" w:line="240" w:lineRule="auto"/>
              <w:ind w:left="163"/>
              <w:rPr>
                <w:rFonts w:ascii="Cambria" w:hAnsi="Cambria" w:cs="Arial"/>
                <w:sz w:val="18"/>
                <w:szCs w:val="18"/>
              </w:rPr>
            </w:pPr>
            <w:r w:rsidRPr="003B1A65">
              <w:rPr>
                <w:rFonts w:ascii="Cambria" w:hAnsi="Cambria" w:cs="Arial"/>
                <w:sz w:val="18"/>
                <w:szCs w:val="18"/>
              </w:rPr>
              <w:t>· Remove the patient from the source of contamination</w:t>
            </w:r>
            <w:r>
              <w:rPr>
                <w:rFonts w:ascii="Cambria" w:hAnsi="Cambria" w:cs="Arial"/>
                <w:sz w:val="18"/>
                <w:szCs w:val="18"/>
              </w:rPr>
              <w:t xml:space="preserve"> </w:t>
            </w:r>
            <w:r w:rsidRPr="003B1A65">
              <w:rPr>
                <w:rFonts w:ascii="Cambria" w:hAnsi="Cambria" w:cs="Arial"/>
                <w:sz w:val="18"/>
                <w:szCs w:val="18"/>
              </w:rPr>
              <w:t>to fresh air, if hydrogen cyanide gas (HCN) is present;</w:t>
            </w:r>
          </w:p>
          <w:p w14:paraId="5513D89E" w14:textId="77777777" w:rsidR="000F3DD3" w:rsidRPr="003B1A65" w:rsidRDefault="000F3DD3" w:rsidP="006C4C49">
            <w:pPr>
              <w:autoSpaceDE w:val="0"/>
              <w:autoSpaceDN w:val="0"/>
              <w:adjustRightInd w:val="0"/>
              <w:spacing w:after="0" w:line="240" w:lineRule="auto"/>
              <w:ind w:left="253" w:hanging="90"/>
              <w:rPr>
                <w:rFonts w:ascii="Cambria" w:hAnsi="Cambria" w:cs="Arial"/>
                <w:sz w:val="18"/>
                <w:szCs w:val="18"/>
              </w:rPr>
            </w:pPr>
            <w:r w:rsidRPr="003B1A65">
              <w:rPr>
                <w:rFonts w:ascii="Cambria" w:hAnsi="Cambria" w:cs="Arial"/>
                <w:sz w:val="18"/>
                <w:szCs w:val="18"/>
              </w:rPr>
              <w:t>· If the patient is not breathing, do not use mouth to mouth, or mouth to nose ventilation, because of the danger to the  rescuer, instead use a resuscitation bag and mask</w:t>
            </w:r>
            <w:r>
              <w:rPr>
                <w:rFonts w:ascii="Cambria" w:hAnsi="Cambria" w:cs="Arial"/>
                <w:sz w:val="18"/>
                <w:szCs w:val="18"/>
              </w:rPr>
              <w:t xml:space="preserve"> </w:t>
            </w:r>
            <w:r w:rsidRPr="003B1A65">
              <w:rPr>
                <w:rFonts w:ascii="Cambria" w:hAnsi="Cambria" w:cs="Arial"/>
                <w:sz w:val="18"/>
                <w:szCs w:val="18"/>
              </w:rPr>
              <w:t>(Oxy-Viva);</w:t>
            </w:r>
          </w:p>
          <w:p w14:paraId="756A01C8" w14:textId="77777777" w:rsidR="000F3DD3" w:rsidRPr="003B1A65" w:rsidRDefault="000F3DD3" w:rsidP="006C4C49">
            <w:pPr>
              <w:autoSpaceDE w:val="0"/>
              <w:autoSpaceDN w:val="0"/>
              <w:adjustRightInd w:val="0"/>
              <w:spacing w:after="0" w:line="240" w:lineRule="auto"/>
              <w:ind w:left="163"/>
              <w:rPr>
                <w:rFonts w:ascii="Cambria" w:hAnsi="Cambria" w:cs="Arial"/>
                <w:sz w:val="18"/>
                <w:szCs w:val="18"/>
              </w:rPr>
            </w:pPr>
            <w:r w:rsidRPr="003B1A65">
              <w:rPr>
                <w:rFonts w:ascii="Cambria" w:hAnsi="Cambria" w:cs="Arial"/>
                <w:sz w:val="18"/>
                <w:szCs w:val="18"/>
              </w:rPr>
              <w:t>· If pulse is absent, start external cardiac massage and follow standard Advanced Cardiovascular Life Support (ACLS) guidelines;</w:t>
            </w:r>
          </w:p>
          <w:p w14:paraId="7ED3546E" w14:textId="77777777" w:rsidR="000F3DD3" w:rsidRPr="003B1A65" w:rsidRDefault="000F3DD3" w:rsidP="006C4C49">
            <w:pPr>
              <w:spacing w:after="0" w:line="240" w:lineRule="auto"/>
              <w:ind w:left="163"/>
              <w:rPr>
                <w:rFonts w:ascii="Cambria" w:hAnsi="Cambria" w:cs="Arial"/>
                <w:sz w:val="18"/>
                <w:szCs w:val="18"/>
              </w:rPr>
            </w:pPr>
            <w:r w:rsidRPr="003B1A65">
              <w:rPr>
                <w:rFonts w:ascii="Cambria" w:hAnsi="Cambria" w:cs="Arial"/>
                <w:sz w:val="18"/>
                <w:szCs w:val="18"/>
              </w:rPr>
              <w:t>· Give 100% oxygen by mask (Oxy-Viva) if available;</w:t>
            </w:r>
          </w:p>
          <w:p w14:paraId="0C5B0D0E" w14:textId="77777777" w:rsidR="000F3DD3" w:rsidRPr="003B1A65" w:rsidRDefault="000F3DD3" w:rsidP="006C4C49">
            <w:pPr>
              <w:autoSpaceDE w:val="0"/>
              <w:autoSpaceDN w:val="0"/>
              <w:adjustRightInd w:val="0"/>
              <w:spacing w:after="0" w:line="240" w:lineRule="auto"/>
              <w:ind w:left="163"/>
              <w:rPr>
                <w:rFonts w:ascii="Cambria" w:hAnsi="Cambria" w:cs="Arial"/>
                <w:sz w:val="18"/>
                <w:szCs w:val="18"/>
              </w:rPr>
            </w:pPr>
            <w:r w:rsidRPr="003B1A65">
              <w:rPr>
                <w:rFonts w:ascii="Cambria" w:hAnsi="Cambria" w:cs="Arial"/>
                <w:sz w:val="18"/>
                <w:szCs w:val="18"/>
              </w:rPr>
              <w:t>· Remove all contaminated clothing and footwear into a sealable collection bag</w:t>
            </w:r>
            <w:r>
              <w:rPr>
                <w:rFonts w:ascii="Cambria" w:hAnsi="Cambria" w:cs="Arial"/>
                <w:sz w:val="18"/>
                <w:szCs w:val="18"/>
              </w:rPr>
              <w:t xml:space="preserve">, </w:t>
            </w:r>
            <w:r w:rsidRPr="003B1A65">
              <w:rPr>
                <w:rFonts w:ascii="Cambria" w:hAnsi="Cambria" w:cs="Arial"/>
                <w:sz w:val="18"/>
                <w:szCs w:val="18"/>
              </w:rPr>
              <w:t>launder</w:t>
            </w:r>
          </w:p>
          <w:p w14:paraId="1C1086C3" w14:textId="77777777" w:rsidR="000F3DD3" w:rsidRPr="003B1A65" w:rsidRDefault="000F3DD3" w:rsidP="006C4C49">
            <w:pPr>
              <w:autoSpaceDE w:val="0"/>
              <w:autoSpaceDN w:val="0"/>
              <w:adjustRightInd w:val="0"/>
              <w:spacing w:after="0" w:line="240" w:lineRule="auto"/>
              <w:ind w:left="163"/>
              <w:rPr>
                <w:rFonts w:ascii="Cambria" w:hAnsi="Cambria" w:cs="Arial"/>
                <w:sz w:val="18"/>
                <w:szCs w:val="18"/>
              </w:rPr>
            </w:pPr>
            <w:r w:rsidRPr="003B1A65">
              <w:rPr>
                <w:rFonts w:ascii="Cambria" w:hAnsi="Cambria" w:cs="Arial"/>
                <w:sz w:val="18"/>
                <w:szCs w:val="18"/>
              </w:rPr>
              <w:t xml:space="preserve"> contaminated clothing thoroughly and wash the affected areas with soap and copious amounts of</w:t>
            </w:r>
          </w:p>
          <w:p w14:paraId="410EB4EA" w14:textId="77777777" w:rsidR="000F3DD3" w:rsidRPr="003B1A65" w:rsidRDefault="000F3DD3" w:rsidP="006C4C49">
            <w:pPr>
              <w:autoSpaceDE w:val="0"/>
              <w:autoSpaceDN w:val="0"/>
              <w:adjustRightInd w:val="0"/>
              <w:spacing w:after="0" w:line="240" w:lineRule="auto"/>
              <w:ind w:left="163"/>
              <w:rPr>
                <w:rFonts w:ascii="Cambria" w:hAnsi="Cambria" w:cs="Arial"/>
                <w:sz w:val="18"/>
                <w:szCs w:val="18"/>
              </w:rPr>
            </w:pPr>
            <w:r w:rsidRPr="003B1A65">
              <w:rPr>
                <w:rFonts w:ascii="Cambria" w:hAnsi="Cambria" w:cs="Arial"/>
                <w:sz w:val="18"/>
                <w:szCs w:val="18"/>
              </w:rPr>
              <w:t xml:space="preserve"> </w:t>
            </w:r>
            <w:proofErr w:type="gramStart"/>
            <w:r w:rsidRPr="003B1A65">
              <w:rPr>
                <w:rFonts w:ascii="Cambria" w:hAnsi="Cambria" w:cs="Arial"/>
                <w:sz w:val="18"/>
                <w:szCs w:val="18"/>
              </w:rPr>
              <w:t>water</w:t>
            </w:r>
            <w:proofErr w:type="gramEnd"/>
            <w:r w:rsidRPr="003B1A65">
              <w:rPr>
                <w:rFonts w:ascii="Cambria" w:hAnsi="Cambria" w:cs="Arial"/>
                <w:sz w:val="18"/>
                <w:szCs w:val="18"/>
              </w:rPr>
              <w:t>.</w:t>
            </w:r>
          </w:p>
          <w:p w14:paraId="6C3F592F" w14:textId="77777777" w:rsidR="000F3DD3" w:rsidRPr="003B1A65" w:rsidRDefault="000F3DD3" w:rsidP="006C4C49">
            <w:pPr>
              <w:autoSpaceDE w:val="0"/>
              <w:autoSpaceDN w:val="0"/>
              <w:adjustRightInd w:val="0"/>
              <w:spacing w:after="0" w:line="240" w:lineRule="auto"/>
              <w:rPr>
                <w:rFonts w:ascii="Cambria" w:hAnsi="Cambria" w:cs="Arial"/>
                <w:sz w:val="18"/>
                <w:szCs w:val="18"/>
              </w:rPr>
            </w:pPr>
            <w:r w:rsidRPr="003B1A65">
              <w:rPr>
                <w:rFonts w:ascii="Cambria" w:hAnsi="Cambria" w:cs="Arial"/>
                <w:sz w:val="18"/>
                <w:szCs w:val="18"/>
              </w:rPr>
              <w:t>3. Eyes</w:t>
            </w:r>
          </w:p>
          <w:p w14:paraId="554D5AA8" w14:textId="77777777" w:rsidR="000F3DD3" w:rsidRPr="003B1A65" w:rsidRDefault="000F3DD3" w:rsidP="006C4C49">
            <w:pPr>
              <w:autoSpaceDE w:val="0"/>
              <w:autoSpaceDN w:val="0"/>
              <w:adjustRightInd w:val="0"/>
              <w:spacing w:after="0" w:line="240" w:lineRule="auto"/>
              <w:ind w:left="253"/>
              <w:rPr>
                <w:rFonts w:ascii="Cambria" w:hAnsi="Cambria" w:cs="Arial"/>
                <w:sz w:val="18"/>
                <w:szCs w:val="18"/>
              </w:rPr>
            </w:pPr>
            <w:r w:rsidRPr="003B1A65">
              <w:rPr>
                <w:rFonts w:ascii="Cambria" w:hAnsi="Cambria" w:cs="Arial"/>
                <w:sz w:val="18"/>
                <w:szCs w:val="18"/>
              </w:rPr>
              <w:t>Persons with potential eye exposure should not wear contact lenses.</w:t>
            </w:r>
          </w:p>
          <w:p w14:paraId="139BBF2B" w14:textId="77777777" w:rsidR="000F3DD3" w:rsidRPr="003B1A65" w:rsidRDefault="000F3DD3" w:rsidP="006C4C49">
            <w:pPr>
              <w:autoSpaceDE w:val="0"/>
              <w:autoSpaceDN w:val="0"/>
              <w:adjustRightInd w:val="0"/>
              <w:spacing w:after="0" w:line="240" w:lineRule="auto"/>
              <w:ind w:left="253"/>
              <w:rPr>
                <w:rFonts w:ascii="Cambria" w:hAnsi="Cambria" w:cs="Arial"/>
                <w:sz w:val="18"/>
                <w:szCs w:val="18"/>
              </w:rPr>
            </w:pPr>
            <w:r w:rsidRPr="003B1A65">
              <w:rPr>
                <w:rFonts w:ascii="Cambria" w:hAnsi="Cambria" w:cs="Arial"/>
                <w:sz w:val="18"/>
                <w:szCs w:val="18"/>
              </w:rPr>
              <w:t>Immediately irrigate eye with copious amounts of water, while holding eyelids open, for at least 15 minutes.</w:t>
            </w:r>
          </w:p>
          <w:p w14:paraId="590189D2" w14:textId="77777777" w:rsidR="000F3DD3" w:rsidRPr="003B1A65" w:rsidRDefault="000F3DD3" w:rsidP="006C4C49">
            <w:pPr>
              <w:autoSpaceDE w:val="0"/>
              <w:autoSpaceDN w:val="0"/>
              <w:adjustRightInd w:val="0"/>
              <w:spacing w:after="0" w:line="240" w:lineRule="auto"/>
              <w:ind w:left="253"/>
              <w:rPr>
                <w:rFonts w:ascii="Cambria" w:hAnsi="Cambria" w:cs="Arial"/>
                <w:sz w:val="18"/>
                <w:szCs w:val="18"/>
              </w:rPr>
            </w:pPr>
            <w:r w:rsidRPr="003B1A65">
              <w:rPr>
                <w:rFonts w:ascii="Cambria" w:hAnsi="Cambria" w:cs="Arial"/>
                <w:sz w:val="18"/>
                <w:szCs w:val="18"/>
              </w:rPr>
              <w:t>Seek medical assistance immediately.</w:t>
            </w:r>
          </w:p>
          <w:p w14:paraId="2B1115C8" w14:textId="77777777" w:rsidR="000F3DD3" w:rsidRPr="003B1A65" w:rsidRDefault="000F3DD3" w:rsidP="006C4C49">
            <w:pPr>
              <w:autoSpaceDE w:val="0"/>
              <w:autoSpaceDN w:val="0"/>
              <w:adjustRightInd w:val="0"/>
              <w:spacing w:after="0" w:line="240" w:lineRule="auto"/>
              <w:rPr>
                <w:rFonts w:ascii="Cambria" w:hAnsi="Cambria" w:cs="Arial"/>
                <w:sz w:val="18"/>
                <w:szCs w:val="18"/>
              </w:rPr>
            </w:pPr>
          </w:p>
          <w:p w14:paraId="497D60FD" w14:textId="77777777" w:rsidR="000F3DD3" w:rsidRPr="003B1A65" w:rsidRDefault="000F3DD3" w:rsidP="006C4C49">
            <w:pPr>
              <w:autoSpaceDE w:val="0"/>
              <w:autoSpaceDN w:val="0"/>
              <w:adjustRightInd w:val="0"/>
              <w:spacing w:after="0" w:line="240" w:lineRule="auto"/>
              <w:rPr>
                <w:rFonts w:ascii="Cambria" w:hAnsi="Cambria" w:cs="Arial"/>
                <w:sz w:val="18"/>
                <w:szCs w:val="18"/>
              </w:rPr>
            </w:pPr>
            <w:r w:rsidRPr="003B1A65">
              <w:rPr>
                <w:rFonts w:ascii="Cambria" w:hAnsi="Cambria" w:cs="Arial"/>
                <w:sz w:val="18"/>
                <w:szCs w:val="18"/>
              </w:rPr>
              <w:t>4. Skin</w:t>
            </w:r>
          </w:p>
          <w:p w14:paraId="69FEA0C0" w14:textId="77777777" w:rsidR="000F3DD3" w:rsidRPr="003B1A65" w:rsidRDefault="000F3DD3" w:rsidP="006C4C49">
            <w:pPr>
              <w:autoSpaceDE w:val="0"/>
              <w:autoSpaceDN w:val="0"/>
              <w:adjustRightInd w:val="0"/>
              <w:spacing w:after="0" w:line="240" w:lineRule="auto"/>
              <w:ind w:left="253" w:firstLine="90"/>
              <w:rPr>
                <w:rFonts w:ascii="Cambria" w:hAnsi="Cambria" w:cs="Arial"/>
                <w:sz w:val="18"/>
                <w:szCs w:val="18"/>
              </w:rPr>
            </w:pPr>
            <w:r w:rsidRPr="003B1A65">
              <w:rPr>
                <w:rFonts w:ascii="Cambria" w:hAnsi="Cambria" w:cs="Arial"/>
                <w:sz w:val="18"/>
                <w:szCs w:val="18"/>
              </w:rPr>
              <w:t>Wash affected area with copious amounts of water for at least 15 minutes.</w:t>
            </w:r>
          </w:p>
          <w:p w14:paraId="6869D398" w14:textId="77777777" w:rsidR="000F3DD3" w:rsidRPr="003B1A65" w:rsidRDefault="000F3DD3" w:rsidP="006C4C49">
            <w:pPr>
              <w:autoSpaceDE w:val="0"/>
              <w:autoSpaceDN w:val="0"/>
              <w:adjustRightInd w:val="0"/>
              <w:spacing w:after="0" w:line="240" w:lineRule="auto"/>
              <w:ind w:left="253" w:firstLine="90"/>
              <w:rPr>
                <w:rFonts w:ascii="Cambria" w:hAnsi="Cambria" w:cs="Arial"/>
                <w:sz w:val="18"/>
                <w:szCs w:val="18"/>
              </w:rPr>
            </w:pPr>
            <w:r w:rsidRPr="003B1A65">
              <w:rPr>
                <w:rFonts w:ascii="Cambria" w:hAnsi="Cambria" w:cs="Arial"/>
                <w:sz w:val="18"/>
                <w:szCs w:val="18"/>
              </w:rPr>
              <w:t>Remove contaminated</w:t>
            </w:r>
            <w:r>
              <w:rPr>
                <w:rFonts w:ascii="Cambria" w:hAnsi="Cambria" w:cs="Arial"/>
                <w:sz w:val="18"/>
                <w:szCs w:val="18"/>
              </w:rPr>
              <w:t xml:space="preserve"> clothing and launder before re</w:t>
            </w:r>
            <w:r w:rsidRPr="003B1A65">
              <w:rPr>
                <w:rFonts w:ascii="Cambria" w:hAnsi="Cambria" w:cs="Arial"/>
                <w:sz w:val="18"/>
                <w:szCs w:val="18"/>
              </w:rPr>
              <w:t>use.</w:t>
            </w:r>
          </w:p>
          <w:p w14:paraId="3EE752FF" w14:textId="77777777" w:rsidR="000F3DD3" w:rsidRPr="003B1A65" w:rsidRDefault="000F3DD3" w:rsidP="006C4C49">
            <w:pPr>
              <w:autoSpaceDE w:val="0"/>
              <w:autoSpaceDN w:val="0"/>
              <w:adjustRightInd w:val="0"/>
              <w:spacing w:after="0" w:line="240" w:lineRule="auto"/>
              <w:ind w:left="253" w:firstLine="90"/>
              <w:rPr>
                <w:rFonts w:ascii="Cambria" w:hAnsi="Cambria" w:cs="Arial"/>
                <w:sz w:val="18"/>
                <w:szCs w:val="18"/>
              </w:rPr>
            </w:pPr>
            <w:r w:rsidRPr="003B1A65">
              <w:rPr>
                <w:rFonts w:ascii="Cambria" w:hAnsi="Cambria" w:cs="Arial"/>
                <w:sz w:val="18"/>
                <w:szCs w:val="18"/>
              </w:rPr>
              <w:t>Seek medical assistance following skin contact.</w:t>
            </w:r>
          </w:p>
          <w:p w14:paraId="4B67E63D" w14:textId="77777777" w:rsidR="000F3DD3" w:rsidRPr="003B1A65" w:rsidRDefault="000F3DD3" w:rsidP="006C4C49">
            <w:pPr>
              <w:autoSpaceDE w:val="0"/>
              <w:autoSpaceDN w:val="0"/>
              <w:adjustRightInd w:val="0"/>
              <w:spacing w:after="0" w:line="240" w:lineRule="auto"/>
              <w:rPr>
                <w:rFonts w:ascii="Cambria" w:hAnsi="Cambria" w:cs="Arial"/>
                <w:sz w:val="18"/>
                <w:szCs w:val="18"/>
              </w:rPr>
            </w:pPr>
            <w:r w:rsidRPr="003B1A65">
              <w:rPr>
                <w:rFonts w:ascii="Cambria" w:hAnsi="Cambria" w:cs="Arial"/>
                <w:sz w:val="18"/>
                <w:szCs w:val="18"/>
              </w:rPr>
              <w:lastRenderedPageBreak/>
              <w:t>5. Inhalation</w:t>
            </w:r>
          </w:p>
          <w:p w14:paraId="6BF897B0" w14:textId="77777777" w:rsidR="000F3DD3" w:rsidRPr="003B1A65" w:rsidRDefault="000F3DD3" w:rsidP="006C4C49">
            <w:pPr>
              <w:spacing w:after="0" w:line="240" w:lineRule="auto"/>
              <w:rPr>
                <w:rFonts w:ascii="Cambria" w:hAnsi="Cambria" w:cs="Arial"/>
                <w:sz w:val="18"/>
                <w:szCs w:val="18"/>
              </w:rPr>
            </w:pPr>
            <w:r w:rsidRPr="003B1A65">
              <w:rPr>
                <w:rFonts w:ascii="Cambria" w:hAnsi="Cambria" w:cs="Arial"/>
                <w:sz w:val="18"/>
                <w:szCs w:val="18"/>
              </w:rPr>
              <w:t>Proceed as for 2. Swallowed above.</w:t>
            </w:r>
          </w:p>
          <w:p w14:paraId="3AE0197F" w14:textId="77777777" w:rsidR="000F3DD3" w:rsidRPr="00A31A0C" w:rsidRDefault="000F3DD3" w:rsidP="006C4C49">
            <w:pPr>
              <w:spacing w:after="0" w:line="240" w:lineRule="auto"/>
              <w:rPr>
                <w:rFonts w:ascii="Arial" w:eastAsia="Times New Roman" w:hAnsi="Arial" w:cs="Arial"/>
                <w:sz w:val="18"/>
                <w:szCs w:val="18"/>
              </w:rPr>
            </w:pPr>
          </w:p>
        </w:tc>
      </w:tr>
      <w:tr w:rsidR="000F3DD3" w:rsidRPr="00A31A0C" w14:paraId="2D22AC0B" w14:textId="77777777" w:rsidTr="00966ED5">
        <w:tc>
          <w:tcPr>
            <w:tcW w:w="9990" w:type="dxa"/>
            <w:gridSpan w:val="14"/>
            <w:tcBorders>
              <w:bottom w:val="single" w:sz="4" w:space="0" w:color="000000"/>
            </w:tcBorders>
            <w:shd w:val="clear" w:color="auto" w:fill="C6D9F1"/>
          </w:tcPr>
          <w:p w14:paraId="05EE96FA" w14:textId="77777777" w:rsidR="000F3DD3" w:rsidRPr="003B1A65" w:rsidRDefault="000F3DD3" w:rsidP="006C4C49">
            <w:pPr>
              <w:spacing w:before="60" w:after="60" w:line="240" w:lineRule="auto"/>
              <w:jc w:val="center"/>
              <w:rPr>
                <w:rFonts w:ascii="Cambria" w:eastAsia="Times New Roman" w:hAnsi="Cambria" w:cs="Arial"/>
                <w:b/>
                <w:caps/>
                <w:sz w:val="18"/>
                <w:szCs w:val="18"/>
              </w:rPr>
            </w:pPr>
            <w:r w:rsidRPr="003B1A65">
              <w:rPr>
                <w:rFonts w:ascii="Cambria" w:eastAsia="Times New Roman" w:hAnsi="Cambria" w:cs="Arial"/>
                <w:b/>
                <w:caps/>
                <w:sz w:val="18"/>
                <w:szCs w:val="18"/>
              </w:rPr>
              <w:lastRenderedPageBreak/>
              <w:t>Decontamination</w:t>
            </w:r>
          </w:p>
        </w:tc>
      </w:tr>
      <w:tr w:rsidR="000F3DD3" w:rsidRPr="00A31A0C" w14:paraId="6DB0646D" w14:textId="77777777" w:rsidTr="00966ED5">
        <w:tc>
          <w:tcPr>
            <w:tcW w:w="9990" w:type="dxa"/>
            <w:gridSpan w:val="14"/>
            <w:tcBorders>
              <w:top w:val="single" w:sz="4" w:space="0" w:color="000000"/>
              <w:left w:val="single" w:sz="4" w:space="0" w:color="000000"/>
              <w:bottom w:val="nil"/>
              <w:right w:val="single" w:sz="4" w:space="0" w:color="000000"/>
            </w:tcBorders>
            <w:shd w:val="clear" w:color="auto" w:fill="FFFFFF"/>
          </w:tcPr>
          <w:p w14:paraId="262EF6D1" w14:textId="77777777" w:rsidR="000F3DD3" w:rsidRPr="003B1A65" w:rsidRDefault="000F3DD3" w:rsidP="006C4C49">
            <w:pPr>
              <w:autoSpaceDE w:val="0"/>
              <w:autoSpaceDN w:val="0"/>
              <w:adjustRightInd w:val="0"/>
              <w:spacing w:after="0" w:line="240" w:lineRule="auto"/>
              <w:rPr>
                <w:rFonts w:ascii="Cambria" w:hAnsi="Cambria" w:cs="Arial"/>
                <w:sz w:val="18"/>
                <w:szCs w:val="18"/>
              </w:rPr>
            </w:pPr>
            <w:r w:rsidRPr="003B1A65">
              <w:rPr>
                <w:rFonts w:ascii="Cambria" w:hAnsi="Cambria" w:cs="Arial"/>
                <w:sz w:val="18"/>
                <w:szCs w:val="18"/>
              </w:rPr>
              <w:t xml:space="preserve">Are special decontamination procedures required for this HHS? </w:t>
            </w:r>
            <w:r w:rsidRPr="003B1A65">
              <w:rPr>
                <w:rFonts w:ascii="Cambria" w:hAnsi="Cambria" w:cs="Arial"/>
                <w:sz w:val="18"/>
                <w:szCs w:val="18"/>
              </w:rPr>
              <w:sym w:font="Wingdings" w:char="F078"/>
            </w:r>
            <w:r w:rsidRPr="003B1A65">
              <w:rPr>
                <w:rFonts w:ascii="Cambria" w:hAnsi="Cambria" w:cs="Arial"/>
                <w:sz w:val="18"/>
                <w:szCs w:val="18"/>
              </w:rPr>
              <w:t xml:space="preserve"> Yes  </w:t>
            </w:r>
            <w:r w:rsidRPr="003B1A65">
              <w:rPr>
                <w:rFonts w:ascii="Cambria" w:hAnsi="Cambria" w:cs="Arial"/>
                <w:sz w:val="18"/>
                <w:szCs w:val="18"/>
              </w:rPr>
              <w:sym w:font="Wingdings" w:char="F0A8"/>
            </w:r>
            <w:r w:rsidRPr="003B1A65">
              <w:rPr>
                <w:rFonts w:ascii="Cambria" w:hAnsi="Cambria" w:cs="Arial"/>
                <w:sz w:val="18"/>
                <w:szCs w:val="18"/>
              </w:rPr>
              <w:t xml:space="preserve"> No    If Yes, provide information below:</w:t>
            </w:r>
          </w:p>
          <w:p w14:paraId="72BF7B13" w14:textId="77777777" w:rsidR="000F3DD3" w:rsidRPr="003B1A65" w:rsidRDefault="000F3DD3" w:rsidP="006C4C49">
            <w:pPr>
              <w:autoSpaceDE w:val="0"/>
              <w:autoSpaceDN w:val="0"/>
              <w:adjustRightInd w:val="0"/>
              <w:spacing w:after="0" w:line="240" w:lineRule="auto"/>
              <w:rPr>
                <w:rFonts w:ascii="Cambria" w:hAnsi="Cambria" w:cs="Arial"/>
                <w:sz w:val="18"/>
                <w:szCs w:val="18"/>
              </w:rPr>
            </w:pPr>
          </w:p>
          <w:p w14:paraId="36E18F39" w14:textId="77777777" w:rsidR="000F3DD3" w:rsidRPr="003B1A65" w:rsidRDefault="000F3DD3" w:rsidP="006C4C49">
            <w:pPr>
              <w:autoSpaceDE w:val="0"/>
              <w:autoSpaceDN w:val="0"/>
              <w:adjustRightInd w:val="0"/>
              <w:spacing w:after="0" w:line="240" w:lineRule="auto"/>
              <w:rPr>
                <w:rFonts w:ascii="Cambria" w:hAnsi="Cambria" w:cs="Arial"/>
                <w:sz w:val="18"/>
                <w:szCs w:val="18"/>
              </w:rPr>
            </w:pPr>
            <w:r w:rsidRPr="003B1A65">
              <w:rPr>
                <w:rFonts w:ascii="Cambria" w:hAnsi="Cambria" w:cs="Arial"/>
                <w:sz w:val="18"/>
                <w:szCs w:val="18"/>
              </w:rPr>
              <w:t>Identify items that require decontamination:</w:t>
            </w:r>
          </w:p>
          <w:p w14:paraId="06405959" w14:textId="77777777" w:rsidR="000F3DD3" w:rsidRPr="003B1A65" w:rsidRDefault="000F3DD3" w:rsidP="006C4C49">
            <w:pPr>
              <w:autoSpaceDE w:val="0"/>
              <w:autoSpaceDN w:val="0"/>
              <w:adjustRightInd w:val="0"/>
              <w:spacing w:after="0" w:line="240" w:lineRule="auto"/>
              <w:rPr>
                <w:rFonts w:ascii="Cambria" w:hAnsi="Cambria" w:cs="Arial"/>
                <w:sz w:val="18"/>
                <w:szCs w:val="18"/>
              </w:rPr>
            </w:pPr>
            <w:r w:rsidRPr="003B1A65">
              <w:rPr>
                <w:rFonts w:ascii="Cambria" w:hAnsi="Cambria" w:cs="Arial"/>
                <w:sz w:val="18"/>
                <w:szCs w:val="18"/>
              </w:rPr>
              <w:sym w:font="Wingdings" w:char="F078"/>
            </w:r>
            <w:r w:rsidRPr="003B1A65">
              <w:rPr>
                <w:rFonts w:ascii="Cambria" w:hAnsi="Cambria" w:cs="Arial"/>
                <w:sz w:val="18"/>
                <w:szCs w:val="18"/>
              </w:rPr>
              <w:t xml:space="preserve"> Work areas     </w:t>
            </w:r>
            <w:r w:rsidRPr="003B1A65">
              <w:rPr>
                <w:rFonts w:ascii="Cambria" w:hAnsi="Cambria" w:cs="Arial"/>
                <w:sz w:val="18"/>
                <w:szCs w:val="18"/>
              </w:rPr>
              <w:sym w:font="Wingdings" w:char="F078"/>
            </w:r>
            <w:r w:rsidRPr="003B1A65">
              <w:rPr>
                <w:rFonts w:ascii="Cambria" w:hAnsi="Cambria" w:cs="Arial"/>
                <w:sz w:val="18"/>
                <w:szCs w:val="18"/>
              </w:rPr>
              <w:t xml:space="preserve"> Non</w:t>
            </w:r>
            <w:r>
              <w:rPr>
                <w:rFonts w:ascii="Cambria" w:hAnsi="Cambria" w:cs="Arial"/>
                <w:sz w:val="18"/>
                <w:szCs w:val="18"/>
              </w:rPr>
              <w:t>-</w:t>
            </w:r>
            <w:r w:rsidRPr="003B1A65">
              <w:rPr>
                <w:rFonts w:ascii="Cambria" w:hAnsi="Cambria" w:cs="Arial"/>
                <w:sz w:val="18"/>
                <w:szCs w:val="18"/>
              </w:rPr>
              <w:t xml:space="preserve">disposable equipment       </w:t>
            </w:r>
            <w:r w:rsidRPr="003B1A65">
              <w:rPr>
                <w:rFonts w:ascii="Cambria" w:hAnsi="Cambria" w:cs="Arial"/>
                <w:sz w:val="18"/>
                <w:szCs w:val="18"/>
              </w:rPr>
              <w:sym w:font="Wingdings" w:char="F078"/>
            </w:r>
            <w:r w:rsidRPr="003B1A65">
              <w:rPr>
                <w:rFonts w:ascii="Cambria" w:hAnsi="Cambria" w:cs="Arial"/>
                <w:sz w:val="18"/>
                <w:szCs w:val="18"/>
              </w:rPr>
              <w:t xml:space="preserve"> Glassware       </w:t>
            </w:r>
            <w:r w:rsidRPr="003B1A65">
              <w:rPr>
                <w:rFonts w:ascii="Cambria" w:hAnsi="Cambria" w:cs="Arial"/>
                <w:sz w:val="18"/>
                <w:szCs w:val="18"/>
              </w:rPr>
              <w:sym w:font="Wingdings" w:char="F078"/>
            </w:r>
            <w:r w:rsidRPr="003B1A65">
              <w:rPr>
                <w:rFonts w:ascii="Cambria" w:hAnsi="Cambria" w:cs="Arial"/>
                <w:sz w:val="18"/>
                <w:szCs w:val="18"/>
              </w:rPr>
              <w:t xml:space="preserve"> Disposable lab equipment and supplies</w:t>
            </w:r>
          </w:p>
        </w:tc>
      </w:tr>
      <w:tr w:rsidR="000F3DD3" w:rsidRPr="00A31A0C" w14:paraId="14AC2CB9" w14:textId="77777777" w:rsidTr="00966ED5">
        <w:tc>
          <w:tcPr>
            <w:tcW w:w="9990" w:type="dxa"/>
            <w:gridSpan w:val="14"/>
            <w:tcBorders>
              <w:top w:val="nil"/>
              <w:left w:val="single" w:sz="4" w:space="0" w:color="000000"/>
              <w:bottom w:val="nil"/>
              <w:right w:val="single" w:sz="4" w:space="0" w:color="000000"/>
            </w:tcBorders>
          </w:tcPr>
          <w:p w14:paraId="2309932C" w14:textId="77777777" w:rsidR="000F3DD3" w:rsidRPr="003B1A65" w:rsidRDefault="000F3DD3" w:rsidP="006C4C49">
            <w:pPr>
              <w:autoSpaceDE w:val="0"/>
              <w:autoSpaceDN w:val="0"/>
              <w:adjustRightInd w:val="0"/>
              <w:spacing w:after="0" w:line="240" w:lineRule="auto"/>
              <w:rPr>
                <w:rFonts w:ascii="Cambria" w:hAnsi="Cambria" w:cs="Arial"/>
                <w:sz w:val="18"/>
                <w:szCs w:val="18"/>
              </w:rPr>
            </w:pPr>
            <w:r w:rsidRPr="003B1A65">
              <w:rPr>
                <w:rFonts w:ascii="Cambria" w:hAnsi="Cambria" w:cs="Arial"/>
                <w:sz w:val="18"/>
                <w:szCs w:val="18"/>
              </w:rPr>
              <w:sym w:font="Wingdings" w:char="F0A8"/>
            </w:r>
            <w:r w:rsidRPr="003B1A65">
              <w:rPr>
                <w:rFonts w:ascii="Cambria" w:hAnsi="Cambria" w:cs="Arial"/>
                <w:sz w:val="18"/>
                <w:szCs w:val="18"/>
              </w:rPr>
              <w:t xml:space="preserve"> Other (list):  </w:t>
            </w:r>
          </w:p>
          <w:p w14:paraId="415FD647" w14:textId="77777777" w:rsidR="000F3DD3" w:rsidRPr="003B1A65" w:rsidRDefault="000F3DD3" w:rsidP="006C4C49">
            <w:pPr>
              <w:autoSpaceDE w:val="0"/>
              <w:autoSpaceDN w:val="0"/>
              <w:adjustRightInd w:val="0"/>
              <w:spacing w:after="0" w:line="240" w:lineRule="auto"/>
              <w:rPr>
                <w:rFonts w:ascii="Cambria" w:hAnsi="Cambria" w:cs="Arial"/>
                <w:sz w:val="18"/>
                <w:szCs w:val="18"/>
              </w:rPr>
            </w:pPr>
          </w:p>
        </w:tc>
      </w:tr>
      <w:tr w:rsidR="000F3DD3" w:rsidRPr="00A31A0C" w14:paraId="7A549D69" w14:textId="77777777" w:rsidTr="00966ED5">
        <w:tc>
          <w:tcPr>
            <w:tcW w:w="9990" w:type="dxa"/>
            <w:gridSpan w:val="14"/>
            <w:tcBorders>
              <w:top w:val="nil"/>
              <w:left w:val="single" w:sz="4" w:space="0" w:color="000000"/>
              <w:bottom w:val="single" w:sz="4" w:space="0" w:color="000000"/>
              <w:right w:val="single" w:sz="4" w:space="0" w:color="000000"/>
            </w:tcBorders>
          </w:tcPr>
          <w:p w14:paraId="2C3C8143" w14:textId="77777777" w:rsidR="000F3DD3" w:rsidRPr="003B1A65" w:rsidRDefault="000F3DD3" w:rsidP="006C4C49">
            <w:pPr>
              <w:autoSpaceDE w:val="0"/>
              <w:autoSpaceDN w:val="0"/>
              <w:adjustRightInd w:val="0"/>
              <w:spacing w:after="0" w:line="240" w:lineRule="auto"/>
              <w:rPr>
                <w:rFonts w:ascii="Cambria" w:hAnsi="Cambria" w:cs="Arial"/>
                <w:sz w:val="18"/>
                <w:szCs w:val="18"/>
              </w:rPr>
            </w:pPr>
            <w:r w:rsidRPr="003B1A65">
              <w:rPr>
                <w:rFonts w:ascii="Cambria" w:hAnsi="Cambria" w:cs="Arial"/>
                <w:sz w:val="18"/>
                <w:szCs w:val="18"/>
              </w:rPr>
              <w:t>Decontamination Method (describe): Decontaminate work space and equipment with 10% bleach solution. Avoid creating dust. Contaminated pipette tips, tubes, weighing trays, gloves, paper towel, napkins and any other clean up debris must be disposed of as hazardous waste. After removal of gloves, wash hands thoroughly with soap and copious amounts of water.</w:t>
            </w:r>
          </w:p>
          <w:p w14:paraId="2837A8D4" w14:textId="77777777" w:rsidR="000F3DD3" w:rsidRPr="003B1A65" w:rsidRDefault="000F3DD3" w:rsidP="006C4C49">
            <w:pPr>
              <w:autoSpaceDE w:val="0"/>
              <w:autoSpaceDN w:val="0"/>
              <w:adjustRightInd w:val="0"/>
              <w:spacing w:after="0" w:line="240" w:lineRule="auto"/>
              <w:rPr>
                <w:rFonts w:ascii="Cambria" w:hAnsi="Cambria" w:cs="Arial"/>
                <w:sz w:val="18"/>
                <w:szCs w:val="18"/>
              </w:rPr>
            </w:pPr>
          </w:p>
        </w:tc>
      </w:tr>
      <w:tr w:rsidR="000F3DD3" w:rsidRPr="00A31A0C" w14:paraId="5F381F99" w14:textId="77777777" w:rsidTr="00966ED5">
        <w:tc>
          <w:tcPr>
            <w:tcW w:w="9990" w:type="dxa"/>
            <w:gridSpan w:val="14"/>
            <w:tcBorders>
              <w:top w:val="single" w:sz="4" w:space="0" w:color="000000"/>
            </w:tcBorders>
            <w:shd w:val="clear" w:color="auto" w:fill="C6D9F1"/>
          </w:tcPr>
          <w:p w14:paraId="1B27C187" w14:textId="77777777" w:rsidR="000F3DD3" w:rsidRPr="003B1A65" w:rsidRDefault="000F3DD3" w:rsidP="006C4C49">
            <w:pPr>
              <w:spacing w:before="60" w:after="60" w:line="240" w:lineRule="auto"/>
              <w:jc w:val="center"/>
              <w:rPr>
                <w:rFonts w:ascii="Cambria" w:hAnsi="Cambria" w:cs="Arial"/>
                <w:sz w:val="18"/>
                <w:szCs w:val="18"/>
              </w:rPr>
            </w:pPr>
            <w:r w:rsidRPr="003B1A65">
              <w:rPr>
                <w:rFonts w:ascii="Cambria" w:eastAsia="Times New Roman" w:hAnsi="Cambria" w:cs="Arial"/>
                <w:b/>
                <w:caps/>
                <w:sz w:val="18"/>
                <w:szCs w:val="18"/>
              </w:rPr>
              <w:t>Emergency Procedures and Spill Response</w:t>
            </w:r>
          </w:p>
        </w:tc>
      </w:tr>
      <w:tr w:rsidR="000F3DD3" w:rsidRPr="00A31A0C" w14:paraId="377FCCE3" w14:textId="77777777" w:rsidTr="00966ED5">
        <w:tc>
          <w:tcPr>
            <w:tcW w:w="9990" w:type="dxa"/>
            <w:gridSpan w:val="14"/>
          </w:tcPr>
          <w:p w14:paraId="07211C55" w14:textId="77777777" w:rsidR="000F3DD3" w:rsidRPr="003B1A65" w:rsidRDefault="000F3DD3" w:rsidP="006C4C49">
            <w:pPr>
              <w:spacing w:after="0" w:line="240" w:lineRule="auto"/>
              <w:rPr>
                <w:rFonts w:ascii="Cambria" w:hAnsi="Cambria" w:cs="Arial"/>
                <w:sz w:val="18"/>
                <w:szCs w:val="18"/>
              </w:rPr>
            </w:pPr>
            <w:r w:rsidRPr="003B1A65">
              <w:rPr>
                <w:rFonts w:ascii="Cambria" w:hAnsi="Cambria" w:cs="Arial"/>
                <w:sz w:val="18"/>
                <w:szCs w:val="18"/>
              </w:rPr>
              <w:t xml:space="preserve">Emergency Safety Equipment: In addition to an eyewash station, emergency shower and ABC fire extinguisher, are any other specialized emergency spill control or cleanup supplies required when working with this HHS?  </w:t>
            </w:r>
            <w:r w:rsidRPr="003B1A65">
              <w:rPr>
                <w:rFonts w:ascii="Cambria" w:hAnsi="Cambria" w:cs="Arial"/>
                <w:sz w:val="18"/>
                <w:szCs w:val="18"/>
              </w:rPr>
              <w:sym w:font="Wingdings" w:char="F0A8"/>
            </w:r>
            <w:r w:rsidRPr="003B1A65">
              <w:rPr>
                <w:rFonts w:ascii="Cambria" w:hAnsi="Cambria" w:cs="Arial"/>
                <w:sz w:val="18"/>
                <w:szCs w:val="18"/>
              </w:rPr>
              <w:t xml:space="preserve">Yes </w:t>
            </w:r>
            <w:r w:rsidRPr="003B1A65">
              <w:rPr>
                <w:rFonts w:ascii="Cambria" w:hAnsi="Cambria" w:cs="Arial"/>
                <w:sz w:val="18"/>
                <w:szCs w:val="18"/>
              </w:rPr>
              <w:sym w:font="Wingdings" w:char="F078"/>
            </w:r>
            <w:r w:rsidRPr="003B1A65">
              <w:rPr>
                <w:rFonts w:ascii="Cambria" w:hAnsi="Cambria" w:cs="Arial"/>
                <w:sz w:val="18"/>
                <w:szCs w:val="18"/>
              </w:rPr>
              <w:t xml:space="preserve"> No</w:t>
            </w:r>
          </w:p>
          <w:p w14:paraId="1C48A400" w14:textId="77777777" w:rsidR="000F3DD3" w:rsidRPr="003B1A65" w:rsidRDefault="000F3DD3" w:rsidP="006C4C49">
            <w:pPr>
              <w:spacing w:after="0" w:line="240" w:lineRule="auto"/>
              <w:rPr>
                <w:rFonts w:ascii="Cambria" w:hAnsi="Cambria" w:cs="Arial"/>
                <w:sz w:val="18"/>
                <w:szCs w:val="18"/>
              </w:rPr>
            </w:pPr>
          </w:p>
          <w:p w14:paraId="29C8538A" w14:textId="77777777" w:rsidR="000F3DD3" w:rsidRPr="003B1A65" w:rsidRDefault="000F3DD3" w:rsidP="006C4C49">
            <w:pPr>
              <w:spacing w:after="0" w:line="240" w:lineRule="auto"/>
              <w:rPr>
                <w:rFonts w:ascii="Cambria" w:hAnsi="Cambria" w:cs="Arial"/>
                <w:sz w:val="18"/>
                <w:szCs w:val="18"/>
              </w:rPr>
            </w:pPr>
            <w:r w:rsidRPr="003B1A65">
              <w:rPr>
                <w:rFonts w:ascii="Cambria" w:hAnsi="Cambria" w:cs="Arial"/>
                <w:sz w:val="18"/>
                <w:szCs w:val="18"/>
              </w:rPr>
              <w:t>If yes, list all required supplies/equipment with locations:</w:t>
            </w:r>
          </w:p>
          <w:p w14:paraId="0539B02D" w14:textId="77777777" w:rsidR="000F3DD3" w:rsidRPr="003B1A65" w:rsidRDefault="000F3DD3" w:rsidP="006C4C49">
            <w:pPr>
              <w:spacing w:after="0" w:line="240" w:lineRule="auto"/>
              <w:rPr>
                <w:rFonts w:ascii="Cambria" w:hAnsi="Cambria" w:cs="Arial"/>
                <w:sz w:val="18"/>
                <w:szCs w:val="18"/>
              </w:rPr>
            </w:pPr>
          </w:p>
          <w:p w14:paraId="11285610" w14:textId="77777777" w:rsidR="000F3DD3" w:rsidRPr="003B1A65" w:rsidRDefault="000F3DD3" w:rsidP="006C4C49">
            <w:pPr>
              <w:spacing w:after="0" w:line="240" w:lineRule="auto"/>
              <w:rPr>
                <w:rFonts w:ascii="Cambria" w:hAnsi="Cambria" w:cs="Arial"/>
                <w:sz w:val="18"/>
                <w:szCs w:val="18"/>
              </w:rPr>
            </w:pPr>
            <w:r w:rsidRPr="003B1A65">
              <w:rPr>
                <w:rFonts w:ascii="Cambria" w:hAnsi="Cambria" w:cs="Arial"/>
                <w:sz w:val="18"/>
                <w:szCs w:val="18"/>
              </w:rPr>
              <w:t>Spill Response Procedures:</w:t>
            </w:r>
          </w:p>
          <w:p w14:paraId="537A61A1" w14:textId="77777777" w:rsidR="000F3DD3" w:rsidRPr="003B1A65" w:rsidRDefault="000F3DD3" w:rsidP="006C4C49">
            <w:pPr>
              <w:spacing w:after="0" w:line="240" w:lineRule="auto"/>
              <w:rPr>
                <w:rFonts w:ascii="Cambria" w:hAnsi="Cambria" w:cs="Arial"/>
                <w:sz w:val="18"/>
                <w:szCs w:val="18"/>
              </w:rPr>
            </w:pPr>
            <w:r w:rsidRPr="003B1A65">
              <w:rPr>
                <w:rFonts w:ascii="Cambria" w:hAnsi="Cambria" w:cs="Arial"/>
                <w:sz w:val="18"/>
                <w:szCs w:val="18"/>
              </w:rPr>
              <w:t>Remove everyone from the area. Close all doors leading to the lab and restrict access to the area. Call safety office immediately after at ___________.</w:t>
            </w:r>
          </w:p>
          <w:p w14:paraId="190031B6" w14:textId="77777777" w:rsidR="000F3DD3" w:rsidRPr="003B1A65" w:rsidRDefault="000F3DD3" w:rsidP="006C4C49">
            <w:pPr>
              <w:spacing w:after="0" w:line="240" w:lineRule="auto"/>
              <w:rPr>
                <w:rFonts w:ascii="Cambria" w:hAnsi="Cambria" w:cs="Arial"/>
                <w:sz w:val="18"/>
                <w:szCs w:val="18"/>
              </w:rPr>
            </w:pPr>
          </w:p>
        </w:tc>
      </w:tr>
      <w:tr w:rsidR="000F3DD3" w:rsidRPr="00A31A0C" w14:paraId="11487109" w14:textId="77777777" w:rsidTr="00966ED5">
        <w:tc>
          <w:tcPr>
            <w:tcW w:w="9990" w:type="dxa"/>
            <w:gridSpan w:val="14"/>
            <w:tcBorders>
              <w:bottom w:val="single" w:sz="4" w:space="0" w:color="auto"/>
            </w:tcBorders>
            <w:shd w:val="clear" w:color="auto" w:fill="C6D9F1"/>
          </w:tcPr>
          <w:p w14:paraId="3CE3FC07" w14:textId="77777777" w:rsidR="000F3DD3" w:rsidRPr="00A31A0C" w:rsidRDefault="000F3DD3" w:rsidP="006C4C49">
            <w:pPr>
              <w:spacing w:before="60" w:after="60" w:line="240" w:lineRule="auto"/>
              <w:jc w:val="center"/>
              <w:rPr>
                <w:rFonts w:ascii="Arial" w:eastAsia="Times New Roman" w:hAnsi="Arial" w:cs="Arial"/>
                <w:b/>
                <w:caps/>
                <w:sz w:val="18"/>
                <w:szCs w:val="18"/>
              </w:rPr>
            </w:pPr>
            <w:r w:rsidRPr="003B1A65">
              <w:rPr>
                <w:rFonts w:ascii="Cambria" w:eastAsia="Times New Roman" w:hAnsi="Cambria" w:cs="Arial"/>
                <w:b/>
                <w:caps/>
                <w:sz w:val="18"/>
                <w:szCs w:val="18"/>
              </w:rPr>
              <w:t>Waste Management and Disposal</w:t>
            </w:r>
          </w:p>
        </w:tc>
      </w:tr>
      <w:tr w:rsidR="000F3DD3" w:rsidRPr="00A31A0C" w14:paraId="3C13A4D4" w14:textId="77777777" w:rsidTr="00966ED5">
        <w:trPr>
          <w:trHeight w:val="1385"/>
        </w:trPr>
        <w:tc>
          <w:tcPr>
            <w:tcW w:w="9990" w:type="dxa"/>
            <w:gridSpan w:val="14"/>
          </w:tcPr>
          <w:p w14:paraId="23252D9A" w14:textId="77777777" w:rsidR="000F3DD3" w:rsidRPr="003B1A65" w:rsidRDefault="000F3DD3" w:rsidP="006C4C49">
            <w:pPr>
              <w:spacing w:after="0" w:line="240" w:lineRule="auto"/>
              <w:rPr>
                <w:rFonts w:ascii="Cambria" w:hAnsi="Cambria" w:cs="Arial"/>
                <w:b/>
                <w:sz w:val="18"/>
                <w:szCs w:val="18"/>
              </w:rPr>
            </w:pPr>
            <w:r w:rsidRPr="003B1A65">
              <w:rPr>
                <w:rFonts w:ascii="Cambria" w:hAnsi="Cambria" w:cs="Arial"/>
                <w:b/>
                <w:sz w:val="18"/>
                <w:szCs w:val="18"/>
              </w:rPr>
              <w:t>Identify waste management methods for all research and waste byproducts associated with this HSS:</w:t>
            </w:r>
          </w:p>
          <w:p w14:paraId="645343C9" w14:textId="77777777" w:rsidR="000F3DD3" w:rsidRPr="003B1A65" w:rsidRDefault="000F3DD3" w:rsidP="006C4C49">
            <w:pPr>
              <w:spacing w:after="0" w:line="240" w:lineRule="auto"/>
              <w:rPr>
                <w:rFonts w:ascii="Cambria" w:hAnsi="Cambria" w:cs="Arial"/>
                <w:sz w:val="18"/>
                <w:szCs w:val="18"/>
              </w:rPr>
            </w:pPr>
            <w:r w:rsidRPr="003B1A65">
              <w:rPr>
                <w:rFonts w:ascii="Cambria" w:hAnsi="Cambria" w:cs="Arial"/>
                <w:sz w:val="18"/>
                <w:szCs w:val="18"/>
              </w:rPr>
              <w:sym w:font="Wingdings" w:char="F078"/>
            </w:r>
            <w:r w:rsidRPr="003B1A65">
              <w:rPr>
                <w:rFonts w:ascii="Cambria" w:hAnsi="Cambria" w:cs="Arial"/>
                <w:sz w:val="18"/>
                <w:szCs w:val="18"/>
              </w:rPr>
              <w:t xml:space="preserve"> Chemicals wastes are collected and disposed as EPA hazardous waste including chemically</w:t>
            </w:r>
            <w:r>
              <w:rPr>
                <w:rFonts w:ascii="Cambria" w:hAnsi="Cambria" w:cs="Arial"/>
                <w:sz w:val="18"/>
                <w:szCs w:val="18"/>
              </w:rPr>
              <w:t xml:space="preserve"> </w:t>
            </w:r>
            <w:r w:rsidRPr="003B1A65">
              <w:rPr>
                <w:rFonts w:ascii="Cambria" w:hAnsi="Cambria" w:cs="Arial"/>
                <w:sz w:val="18"/>
                <w:szCs w:val="18"/>
              </w:rPr>
              <w:t>contaminated sharps.</w:t>
            </w:r>
          </w:p>
          <w:p w14:paraId="695C63DD" w14:textId="77777777" w:rsidR="000F3DD3" w:rsidRPr="003B1A65" w:rsidRDefault="000F3DD3" w:rsidP="006C4C49">
            <w:pPr>
              <w:spacing w:after="0" w:line="240" w:lineRule="auto"/>
              <w:rPr>
                <w:rFonts w:ascii="Cambria" w:hAnsi="Cambria" w:cs="Arial"/>
                <w:sz w:val="18"/>
                <w:szCs w:val="18"/>
              </w:rPr>
            </w:pPr>
            <w:r w:rsidRPr="003B1A65">
              <w:rPr>
                <w:rFonts w:ascii="Cambria" w:hAnsi="Cambria" w:cs="Arial"/>
                <w:sz w:val="18"/>
                <w:szCs w:val="18"/>
              </w:rPr>
              <w:sym w:font="Wingdings" w:char="F0A8"/>
            </w:r>
            <w:r w:rsidRPr="003B1A65">
              <w:rPr>
                <w:rFonts w:ascii="Cambria" w:hAnsi="Cambria" w:cs="Arial"/>
                <w:sz w:val="18"/>
                <w:szCs w:val="18"/>
              </w:rPr>
              <w:t xml:space="preserve"> Neutralization or deactivation in laboratory prior to disposal (describe method and requires EHS preapproval). </w:t>
            </w:r>
          </w:p>
          <w:p w14:paraId="186FFA11" w14:textId="77777777" w:rsidR="000F3DD3" w:rsidRPr="003B1A65" w:rsidRDefault="000F3DD3" w:rsidP="006C4C49">
            <w:pPr>
              <w:spacing w:after="0" w:line="240" w:lineRule="auto"/>
              <w:rPr>
                <w:rFonts w:ascii="Cambria" w:hAnsi="Cambria" w:cs="Arial"/>
                <w:sz w:val="18"/>
                <w:szCs w:val="18"/>
              </w:rPr>
            </w:pPr>
            <w:r w:rsidRPr="003B1A65">
              <w:rPr>
                <w:rFonts w:ascii="Cambria" w:hAnsi="Cambria" w:cs="Arial"/>
                <w:sz w:val="18"/>
                <w:szCs w:val="18"/>
              </w:rPr>
              <w:sym w:font="Wingdings" w:char="F078"/>
            </w:r>
            <w:r w:rsidRPr="003B1A65">
              <w:rPr>
                <w:rFonts w:ascii="Cambria" w:hAnsi="Cambria" w:cs="Arial"/>
                <w:sz w:val="18"/>
                <w:szCs w:val="18"/>
              </w:rPr>
              <w:t xml:space="preserve"> HHS is EPA Acutely Toxic Chemical. Collect Sharps and used containers as Hazardous Waste.</w:t>
            </w:r>
          </w:p>
          <w:p w14:paraId="1AD91D6B" w14:textId="77777777" w:rsidR="000F3DD3" w:rsidRPr="003B1A65" w:rsidRDefault="000F3DD3" w:rsidP="006C4C49">
            <w:pPr>
              <w:spacing w:after="0" w:line="240" w:lineRule="auto"/>
              <w:rPr>
                <w:rFonts w:ascii="Cambria" w:hAnsi="Cambria" w:cs="Arial"/>
                <w:sz w:val="18"/>
                <w:szCs w:val="18"/>
              </w:rPr>
            </w:pPr>
            <w:r w:rsidRPr="003B1A65">
              <w:rPr>
                <w:rFonts w:ascii="Cambria" w:hAnsi="Cambria" w:cs="Arial"/>
                <w:sz w:val="18"/>
                <w:szCs w:val="18"/>
              </w:rPr>
              <w:sym w:font="Wingdings" w:char="F0A8"/>
            </w:r>
            <w:r w:rsidRPr="003B1A65">
              <w:rPr>
                <w:rFonts w:ascii="Cambria" w:hAnsi="Cambria" w:cs="Arial"/>
                <w:sz w:val="18"/>
                <w:szCs w:val="18"/>
              </w:rPr>
              <w:t xml:space="preserve"> Other disposal method (describe method and requires EHS preapproval). </w:t>
            </w:r>
          </w:p>
          <w:p w14:paraId="164A510A" w14:textId="77777777" w:rsidR="000F3DD3" w:rsidRPr="00A31A0C" w:rsidRDefault="000F3DD3" w:rsidP="006C4C49">
            <w:pPr>
              <w:spacing w:after="0" w:line="240" w:lineRule="auto"/>
              <w:rPr>
                <w:rFonts w:ascii="Arial" w:eastAsia="Times New Roman" w:hAnsi="Arial" w:cs="Arial"/>
                <w:sz w:val="18"/>
                <w:szCs w:val="18"/>
              </w:rPr>
            </w:pPr>
            <w:r w:rsidRPr="003B1A65">
              <w:rPr>
                <w:rFonts w:ascii="Cambria" w:hAnsi="Cambria" w:cs="Arial"/>
                <w:sz w:val="18"/>
                <w:szCs w:val="18"/>
              </w:rPr>
              <w:t>Chemical Waste Storage Location: _______________________________________________________________________________</w:t>
            </w:r>
          </w:p>
        </w:tc>
      </w:tr>
      <w:tr w:rsidR="000F3DD3" w:rsidRPr="00A31A0C" w14:paraId="22A9FDF9" w14:textId="77777777" w:rsidTr="00966ED5">
        <w:trPr>
          <w:trHeight w:val="197"/>
        </w:trPr>
        <w:tc>
          <w:tcPr>
            <w:tcW w:w="9990" w:type="dxa"/>
            <w:gridSpan w:val="14"/>
            <w:tcBorders>
              <w:top w:val="single" w:sz="4" w:space="0" w:color="auto"/>
              <w:bottom w:val="single" w:sz="4" w:space="0" w:color="auto"/>
            </w:tcBorders>
            <w:shd w:val="clear" w:color="auto" w:fill="C6D9F1"/>
          </w:tcPr>
          <w:p w14:paraId="58A73BB2" w14:textId="77777777" w:rsidR="000F3DD3" w:rsidRPr="00A31A0C" w:rsidRDefault="000F3DD3" w:rsidP="006C4C49">
            <w:pPr>
              <w:spacing w:before="60" w:after="60" w:line="240" w:lineRule="auto"/>
              <w:jc w:val="center"/>
              <w:rPr>
                <w:rFonts w:ascii="Arial" w:eastAsia="Times New Roman" w:hAnsi="Arial" w:cs="Arial"/>
                <w:b/>
                <w:caps/>
                <w:sz w:val="18"/>
                <w:szCs w:val="18"/>
              </w:rPr>
            </w:pPr>
            <w:r w:rsidRPr="003B1A65">
              <w:rPr>
                <w:rFonts w:ascii="Cambria" w:eastAsia="Times New Roman" w:hAnsi="Cambria" w:cs="Arial"/>
                <w:b/>
                <w:caps/>
                <w:sz w:val="18"/>
                <w:szCs w:val="18"/>
              </w:rPr>
              <w:t>Training</w:t>
            </w:r>
          </w:p>
        </w:tc>
      </w:tr>
      <w:tr w:rsidR="000F3DD3" w:rsidRPr="00A31A0C" w14:paraId="64DA49CD" w14:textId="77777777" w:rsidTr="00966ED5">
        <w:tc>
          <w:tcPr>
            <w:tcW w:w="9990" w:type="dxa"/>
            <w:gridSpan w:val="14"/>
            <w:tcBorders>
              <w:top w:val="single" w:sz="4" w:space="0" w:color="000000"/>
              <w:left w:val="single" w:sz="4" w:space="0" w:color="000000"/>
              <w:bottom w:val="nil"/>
              <w:right w:val="single" w:sz="4" w:space="0" w:color="000000"/>
            </w:tcBorders>
          </w:tcPr>
          <w:p w14:paraId="6E80F8EB" w14:textId="77777777" w:rsidR="000F3DD3" w:rsidRPr="003B1A65" w:rsidRDefault="000F3DD3" w:rsidP="006C4C49">
            <w:pPr>
              <w:autoSpaceDE w:val="0"/>
              <w:autoSpaceDN w:val="0"/>
              <w:adjustRightInd w:val="0"/>
              <w:spacing w:after="0" w:line="240" w:lineRule="auto"/>
              <w:rPr>
                <w:rFonts w:ascii="Cambria" w:hAnsi="Cambria" w:cs="Arial"/>
                <w:sz w:val="18"/>
                <w:szCs w:val="18"/>
              </w:rPr>
            </w:pPr>
            <w:r w:rsidRPr="003B1A65">
              <w:rPr>
                <w:rFonts w:ascii="Cambria" w:hAnsi="Cambria" w:cs="Arial"/>
                <w:sz w:val="18"/>
                <w:szCs w:val="18"/>
              </w:rPr>
              <w:t xml:space="preserve">All laboratory personnel must at </w:t>
            </w:r>
            <w:proofErr w:type="gramStart"/>
            <w:r w:rsidRPr="003B1A65">
              <w:rPr>
                <w:rFonts w:ascii="Cambria" w:hAnsi="Cambria" w:cs="Arial"/>
                <w:sz w:val="18"/>
                <w:szCs w:val="18"/>
              </w:rPr>
              <w:t>a minimum</w:t>
            </w:r>
            <w:proofErr w:type="gramEnd"/>
            <w:r w:rsidRPr="003B1A65">
              <w:rPr>
                <w:rFonts w:ascii="Cambria" w:hAnsi="Cambria" w:cs="Arial"/>
                <w:sz w:val="18"/>
                <w:szCs w:val="18"/>
              </w:rPr>
              <w:t xml:space="preserve"> completed safety training on an annual basis. Additionally, laboratory personnel who handle or use the High Hazard Substance must demonstrate specific competency and familiarity regarding the safe handling and use of this HHS prior to purchase or use. The Principal Investigator is responsible for ensuring all laboratory personnel handling and using this HHS are trained in the following:</w:t>
            </w:r>
          </w:p>
        </w:tc>
      </w:tr>
      <w:tr w:rsidR="000F3DD3" w14:paraId="47C4135D" w14:textId="77777777" w:rsidTr="00966ED5">
        <w:tc>
          <w:tcPr>
            <w:tcW w:w="9990" w:type="dxa"/>
            <w:gridSpan w:val="14"/>
            <w:tcBorders>
              <w:top w:val="nil"/>
              <w:left w:val="single" w:sz="4" w:space="0" w:color="000000"/>
              <w:bottom w:val="single" w:sz="4" w:space="0" w:color="000000"/>
              <w:right w:val="single" w:sz="4" w:space="0" w:color="000000"/>
            </w:tcBorders>
          </w:tcPr>
          <w:p w14:paraId="254E362F" w14:textId="77777777" w:rsidR="000F3DD3" w:rsidRPr="003B1A65" w:rsidRDefault="000F3DD3" w:rsidP="006C4C49">
            <w:pPr>
              <w:autoSpaceDE w:val="0"/>
              <w:autoSpaceDN w:val="0"/>
              <w:adjustRightInd w:val="0"/>
              <w:spacing w:after="0" w:line="240" w:lineRule="auto"/>
              <w:rPr>
                <w:rFonts w:ascii="Cambria" w:hAnsi="Cambria" w:cs="Arial"/>
                <w:sz w:val="18"/>
                <w:szCs w:val="18"/>
              </w:rPr>
            </w:pPr>
          </w:p>
          <w:p w14:paraId="44817474" w14:textId="77777777" w:rsidR="000F3DD3" w:rsidRPr="003B1A65" w:rsidRDefault="000F3DD3" w:rsidP="006C4C49">
            <w:pPr>
              <w:autoSpaceDE w:val="0"/>
              <w:autoSpaceDN w:val="0"/>
              <w:adjustRightInd w:val="0"/>
              <w:spacing w:after="0" w:line="240" w:lineRule="auto"/>
              <w:rPr>
                <w:rFonts w:ascii="Cambria" w:hAnsi="Cambria" w:cs="Arial"/>
                <w:sz w:val="18"/>
                <w:szCs w:val="18"/>
              </w:rPr>
            </w:pPr>
            <w:proofErr w:type="gramStart"/>
            <w:r w:rsidRPr="003B1A65">
              <w:rPr>
                <w:rFonts w:ascii="Cambria" w:hAnsi="Cambria" w:cs="Arial"/>
                <w:sz w:val="18"/>
                <w:szCs w:val="18"/>
              </w:rPr>
              <w:t>( Review</w:t>
            </w:r>
            <w:proofErr w:type="gramEnd"/>
            <w:r w:rsidRPr="003B1A65">
              <w:rPr>
                <w:rFonts w:ascii="Cambria" w:hAnsi="Cambria" w:cs="Arial"/>
                <w:sz w:val="18"/>
                <w:szCs w:val="18"/>
              </w:rPr>
              <w:t xml:space="preserve"> of HHOP and associated documentation including Exposure Controls and PPE.</w:t>
            </w:r>
          </w:p>
          <w:p w14:paraId="355D55A4" w14:textId="77777777" w:rsidR="000F3DD3" w:rsidRPr="003B1A65" w:rsidRDefault="000F3DD3" w:rsidP="006C4C49">
            <w:pPr>
              <w:autoSpaceDE w:val="0"/>
              <w:autoSpaceDN w:val="0"/>
              <w:adjustRightInd w:val="0"/>
              <w:spacing w:after="0" w:line="240" w:lineRule="auto"/>
              <w:rPr>
                <w:rFonts w:ascii="Cambria" w:hAnsi="Cambria" w:cs="Arial"/>
                <w:sz w:val="18"/>
                <w:szCs w:val="18"/>
              </w:rPr>
            </w:pPr>
            <w:r w:rsidRPr="003B1A65">
              <w:rPr>
                <w:rFonts w:ascii="Cambria" w:hAnsi="Cambria" w:cs="Arial"/>
                <w:sz w:val="18"/>
                <w:szCs w:val="18"/>
              </w:rPr>
              <w:t>( Review Safety Data Sheet including Signs and Symptoms of Exposure</w:t>
            </w:r>
          </w:p>
          <w:p w14:paraId="58AB43B4" w14:textId="77777777" w:rsidR="000F3DD3" w:rsidRPr="003B1A65" w:rsidRDefault="000F3DD3" w:rsidP="006C4C49">
            <w:pPr>
              <w:autoSpaceDE w:val="0"/>
              <w:autoSpaceDN w:val="0"/>
              <w:adjustRightInd w:val="0"/>
              <w:spacing w:after="0" w:line="240" w:lineRule="auto"/>
              <w:rPr>
                <w:rFonts w:ascii="Cambria" w:hAnsi="Cambria" w:cs="Arial"/>
                <w:sz w:val="18"/>
                <w:szCs w:val="18"/>
              </w:rPr>
            </w:pPr>
            <w:proofErr w:type="gramStart"/>
            <w:r w:rsidRPr="003B1A65">
              <w:rPr>
                <w:rFonts w:ascii="Cambria" w:hAnsi="Cambria" w:cs="Arial"/>
                <w:sz w:val="18"/>
                <w:szCs w:val="18"/>
              </w:rPr>
              <w:t>( Hands</w:t>
            </w:r>
            <w:proofErr w:type="gramEnd"/>
            <w:r w:rsidRPr="003B1A65">
              <w:rPr>
                <w:rFonts w:ascii="Cambria" w:hAnsi="Cambria" w:cs="Arial"/>
                <w:sz w:val="18"/>
                <w:szCs w:val="18"/>
              </w:rPr>
              <w:t>-on training with the Principal Investigator or other knowledgeable and experienced senior laboratory staff on the safe handling and use of the High Hazard Substances.</w:t>
            </w:r>
          </w:p>
          <w:p w14:paraId="3D512309" w14:textId="77777777" w:rsidR="000F3DD3" w:rsidRPr="003B1A65" w:rsidRDefault="000F3DD3" w:rsidP="006C4C49">
            <w:pPr>
              <w:spacing w:after="0" w:line="240" w:lineRule="auto"/>
              <w:ind w:left="251" w:hanging="251"/>
              <w:rPr>
                <w:rFonts w:ascii="Cambria" w:hAnsi="Cambria" w:cs="Arial"/>
                <w:sz w:val="18"/>
                <w:szCs w:val="18"/>
              </w:rPr>
            </w:pPr>
            <w:proofErr w:type="gramStart"/>
            <w:r w:rsidRPr="003B1A65">
              <w:rPr>
                <w:rFonts w:ascii="Cambria" w:hAnsi="Cambria" w:cs="Arial"/>
                <w:sz w:val="18"/>
                <w:szCs w:val="18"/>
              </w:rPr>
              <w:t>( New</w:t>
            </w:r>
            <w:proofErr w:type="gramEnd"/>
            <w:r w:rsidRPr="003B1A65">
              <w:rPr>
                <w:rFonts w:ascii="Cambria" w:hAnsi="Cambria" w:cs="Arial"/>
                <w:sz w:val="18"/>
                <w:szCs w:val="18"/>
              </w:rPr>
              <w:t xml:space="preserve"> personnel must work under close supervision of Principal Investigator or other knowledgeable and experienced senior laboratory staff.</w:t>
            </w:r>
          </w:p>
          <w:p w14:paraId="6CB9F785" w14:textId="77777777" w:rsidR="000F3DD3" w:rsidRPr="003B1A65" w:rsidRDefault="000F3DD3" w:rsidP="006C4C49">
            <w:pPr>
              <w:spacing w:after="0" w:line="240" w:lineRule="auto"/>
              <w:ind w:left="251" w:hanging="251"/>
              <w:rPr>
                <w:rFonts w:ascii="Cambria" w:hAnsi="Cambria" w:cs="Arial"/>
                <w:sz w:val="18"/>
                <w:szCs w:val="18"/>
              </w:rPr>
            </w:pPr>
            <w:r w:rsidRPr="003B1A65">
              <w:rPr>
                <w:rFonts w:ascii="Cambria" w:hAnsi="Cambria" w:cs="Arial"/>
                <w:sz w:val="18"/>
                <w:szCs w:val="18"/>
              </w:rPr>
              <w:t>( Other (list):</w:t>
            </w:r>
          </w:p>
          <w:p w14:paraId="35598EB2" w14:textId="77777777" w:rsidR="000F3DD3" w:rsidRDefault="000F3DD3" w:rsidP="006C4C49">
            <w:pPr>
              <w:spacing w:after="0" w:line="240" w:lineRule="auto"/>
              <w:ind w:left="251" w:hanging="251"/>
            </w:pPr>
          </w:p>
        </w:tc>
      </w:tr>
    </w:tbl>
    <w:p w14:paraId="4059A51B" w14:textId="77777777" w:rsidR="00024D32" w:rsidRDefault="00024D32" w:rsidP="004D3188">
      <w:pPr>
        <w:tabs>
          <w:tab w:val="left" w:pos="3840"/>
        </w:tabs>
      </w:pPr>
    </w:p>
    <w:p w14:paraId="7A5FBA76" w14:textId="77777777" w:rsidR="00C66E6C" w:rsidRPr="00C66E6C" w:rsidRDefault="00C66E6C" w:rsidP="00C66E6C">
      <w:pPr>
        <w:ind w:left="-360"/>
        <w:rPr>
          <w:rFonts w:ascii="Cambria" w:hAnsi="Cambria"/>
          <w:color w:val="595959"/>
          <w:sz w:val="20"/>
        </w:rPr>
      </w:pPr>
      <w:r w:rsidRPr="00C66E6C">
        <w:rPr>
          <w:rFonts w:ascii="Cambria" w:hAnsi="Cambria"/>
          <w:color w:val="595959"/>
          <w:sz w:val="20"/>
        </w:rPr>
        <w:t>This file is excerpted from “Identifying and Evaluating Hazards in Research Laboratories: Guidelines developed by the Hazard Identification and Evaluation Task Force of the American Chemical Society’s Committee on Chemical Safety”.</w:t>
      </w:r>
    </w:p>
    <w:p w14:paraId="458145B7" w14:textId="77777777" w:rsidR="00C66E6C" w:rsidRPr="00C66E6C" w:rsidRDefault="00C66E6C" w:rsidP="00C66E6C">
      <w:pPr>
        <w:ind w:left="-360"/>
        <w:rPr>
          <w:rFonts w:ascii="Cambria" w:hAnsi="Cambria"/>
          <w:color w:val="595959"/>
          <w:sz w:val="20"/>
        </w:rPr>
      </w:pPr>
      <w:r w:rsidRPr="00C66E6C">
        <w:rPr>
          <w:rFonts w:ascii="Cambria" w:hAnsi="Cambria"/>
          <w:color w:val="595959"/>
          <w:sz w:val="20"/>
        </w:rPr>
        <w:t>© Copyright 2015 American Chemical Society</w:t>
      </w:r>
    </w:p>
    <w:p w14:paraId="6440A34D" w14:textId="77777777" w:rsidR="006356FC" w:rsidRDefault="006356FC" w:rsidP="004D3188">
      <w:pPr>
        <w:tabs>
          <w:tab w:val="left" w:pos="3840"/>
        </w:tabs>
      </w:pPr>
    </w:p>
    <w:p w14:paraId="1EC5B5F0" w14:textId="77777777" w:rsidR="006356FC" w:rsidRPr="00561B0D" w:rsidRDefault="006356FC" w:rsidP="004D3188">
      <w:pPr>
        <w:tabs>
          <w:tab w:val="left" w:pos="3840"/>
        </w:tabs>
      </w:pPr>
    </w:p>
    <w:sectPr w:rsidR="006356FC" w:rsidRPr="00561B0D" w:rsidSect="006356FC">
      <w:footerReference w:type="default" r:id="rId11"/>
      <w:pgSz w:w="12240" w:h="15840"/>
      <w:pgMar w:top="821" w:right="1440" w:bottom="63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C09BBA" w14:textId="77777777" w:rsidR="002E595D" w:rsidRDefault="002E595D" w:rsidP="00136352">
      <w:pPr>
        <w:spacing w:after="0" w:line="240" w:lineRule="auto"/>
      </w:pPr>
      <w:r>
        <w:separator/>
      </w:r>
    </w:p>
  </w:endnote>
  <w:endnote w:type="continuationSeparator" w:id="0">
    <w:p w14:paraId="479EA374" w14:textId="77777777" w:rsidR="002E595D" w:rsidRDefault="002E595D" w:rsidP="00136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316" w:type="pct"/>
      <w:tblInd w:w="-245" w:type="dxa"/>
      <w:tblCellMar>
        <w:top w:w="58" w:type="dxa"/>
        <w:left w:w="115" w:type="dxa"/>
        <w:bottom w:w="58" w:type="dxa"/>
        <w:right w:w="115" w:type="dxa"/>
      </w:tblCellMar>
      <w:tblLook w:val="04A0" w:firstRow="1" w:lastRow="0" w:firstColumn="1" w:lastColumn="0" w:noHBand="0" w:noVBand="1"/>
    </w:tblPr>
    <w:tblGrid>
      <w:gridCol w:w="9719"/>
      <w:gridCol w:w="477"/>
    </w:tblGrid>
    <w:tr w:rsidR="006356FC" w14:paraId="5288E924" w14:textId="77777777" w:rsidTr="00F41A1F">
      <w:trPr>
        <w:trHeight w:val="212"/>
      </w:trPr>
      <w:tc>
        <w:tcPr>
          <w:tcW w:w="4766" w:type="pct"/>
          <w:tcBorders>
            <w:right w:val="single" w:sz="2" w:space="0" w:color="D9D9D9" w:themeColor="background1" w:themeShade="D9"/>
          </w:tcBorders>
        </w:tcPr>
        <w:p w14:paraId="73358C87" w14:textId="3ED4824C" w:rsidR="006356FC" w:rsidRPr="009529BB" w:rsidRDefault="006356FC" w:rsidP="00B54455">
          <w:pPr>
            <w:spacing w:after="120" w:line="240" w:lineRule="auto"/>
            <w:rPr>
              <w:rFonts w:asciiTheme="minorHAnsi" w:hAnsiTheme="minorHAnsi"/>
              <w:color w:val="595959" w:themeColor="text1" w:themeTint="A6"/>
              <w:sz w:val="20"/>
            </w:rPr>
          </w:pPr>
          <w:r w:rsidRPr="009529BB">
            <w:rPr>
              <w:rFonts w:asciiTheme="minorHAnsi" w:hAnsiTheme="minorHAnsi"/>
              <w:color w:val="595959" w:themeColor="text1" w:themeTint="A6"/>
              <w:sz w:val="20"/>
            </w:rPr>
            <w:t xml:space="preserve">Table F-6: </w:t>
          </w:r>
          <w:r w:rsidR="00B54455">
            <w:rPr>
              <w:rFonts w:asciiTheme="minorHAnsi" w:hAnsiTheme="minorHAnsi"/>
              <w:color w:val="595959" w:themeColor="text1" w:themeTint="A6"/>
              <w:sz w:val="20"/>
            </w:rPr>
            <w:t>Chemical h</w:t>
          </w:r>
          <w:r w:rsidR="00C66E6C" w:rsidRPr="0071265D">
            <w:rPr>
              <w:rFonts w:asciiTheme="minorHAnsi" w:hAnsiTheme="minorHAnsi"/>
              <w:color w:val="595959" w:themeColor="text1" w:themeTint="A6"/>
              <w:sz w:val="20"/>
            </w:rPr>
            <w:t xml:space="preserve">azard </w:t>
          </w:r>
          <w:r w:rsidR="00B54455">
            <w:rPr>
              <w:rFonts w:asciiTheme="minorHAnsi" w:hAnsiTheme="minorHAnsi"/>
              <w:color w:val="595959" w:themeColor="text1" w:themeTint="A6"/>
              <w:sz w:val="20"/>
            </w:rPr>
            <w:t>a</w:t>
          </w:r>
          <w:r w:rsidR="00C66E6C" w:rsidRPr="0071265D">
            <w:rPr>
              <w:rFonts w:asciiTheme="minorHAnsi" w:hAnsiTheme="minorHAnsi"/>
              <w:color w:val="595959" w:themeColor="text1" w:themeTint="A6"/>
              <w:sz w:val="20"/>
            </w:rPr>
            <w:t xml:space="preserve">ssessment for </w:t>
          </w:r>
          <w:r w:rsidR="00B54455">
            <w:rPr>
              <w:rFonts w:asciiTheme="minorHAnsi" w:hAnsiTheme="minorHAnsi"/>
              <w:color w:val="595959" w:themeColor="text1" w:themeTint="A6"/>
              <w:sz w:val="20"/>
            </w:rPr>
            <w:t>s</w:t>
          </w:r>
          <w:r w:rsidR="00C66E6C" w:rsidRPr="0071265D">
            <w:rPr>
              <w:rFonts w:asciiTheme="minorHAnsi" w:hAnsiTheme="minorHAnsi"/>
              <w:color w:val="595959" w:themeColor="text1" w:themeTint="A6"/>
              <w:sz w:val="20"/>
            </w:rPr>
            <w:t xml:space="preserve">odium </w:t>
          </w:r>
          <w:r w:rsidR="00B54455">
            <w:rPr>
              <w:rFonts w:asciiTheme="minorHAnsi" w:hAnsiTheme="minorHAnsi"/>
              <w:color w:val="595959" w:themeColor="text1" w:themeTint="A6"/>
              <w:sz w:val="20"/>
            </w:rPr>
            <w:t>c</w:t>
          </w:r>
          <w:r w:rsidR="00C66E6C" w:rsidRPr="0071265D">
            <w:rPr>
              <w:rFonts w:asciiTheme="minorHAnsi" w:hAnsiTheme="minorHAnsi"/>
              <w:color w:val="595959" w:themeColor="text1" w:themeTint="A6"/>
              <w:sz w:val="20"/>
            </w:rPr>
            <w:t>yanide</w:t>
          </w:r>
        </w:p>
      </w:tc>
      <w:tc>
        <w:tcPr>
          <w:tcW w:w="234" w:type="pct"/>
          <w:tcBorders>
            <w:left w:val="single" w:sz="2" w:space="0" w:color="D9D9D9" w:themeColor="background1" w:themeShade="D9"/>
          </w:tcBorders>
        </w:tcPr>
        <w:p w14:paraId="685CFDFE" w14:textId="77777777" w:rsidR="006356FC" w:rsidRPr="00C7200C" w:rsidRDefault="006356FC" w:rsidP="00F41A1F">
          <w:pPr>
            <w:pStyle w:val="Header"/>
            <w:rPr>
              <w:rFonts w:eastAsiaTheme="majorEastAsia" w:cstheme="majorBidi"/>
              <w:b/>
              <w:color w:val="4F81BD" w:themeColor="accent1"/>
              <w:sz w:val="24"/>
              <w:szCs w:val="24"/>
            </w:rPr>
          </w:pPr>
          <w:r w:rsidRPr="0061660A">
            <w:rPr>
              <w:b/>
              <w:color w:val="4F81BD" w:themeColor="accent1"/>
              <w:szCs w:val="24"/>
            </w:rPr>
            <w:fldChar w:fldCharType="begin"/>
          </w:r>
          <w:r w:rsidRPr="0061660A">
            <w:rPr>
              <w:b/>
              <w:color w:val="4F81BD" w:themeColor="accent1"/>
              <w:szCs w:val="24"/>
            </w:rPr>
            <w:instrText xml:space="preserve"> PAGE   \* MERGEFORMAT </w:instrText>
          </w:r>
          <w:r w:rsidRPr="0061660A">
            <w:rPr>
              <w:b/>
              <w:color w:val="4F81BD" w:themeColor="accent1"/>
              <w:szCs w:val="24"/>
            </w:rPr>
            <w:fldChar w:fldCharType="separate"/>
          </w:r>
          <w:r w:rsidR="007E17D2">
            <w:rPr>
              <w:b/>
              <w:noProof/>
              <w:color w:val="4F81BD" w:themeColor="accent1"/>
              <w:szCs w:val="24"/>
            </w:rPr>
            <w:t>2</w:t>
          </w:r>
          <w:r w:rsidRPr="0061660A">
            <w:rPr>
              <w:b/>
              <w:color w:val="4F81BD" w:themeColor="accent1"/>
              <w:szCs w:val="24"/>
            </w:rPr>
            <w:fldChar w:fldCharType="end"/>
          </w:r>
        </w:p>
      </w:tc>
    </w:tr>
  </w:tbl>
  <w:p w14:paraId="16D9FD83" w14:textId="77777777" w:rsidR="006356FC" w:rsidRDefault="006356FC" w:rsidP="006356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5493B3" w14:textId="77777777" w:rsidR="002E595D" w:rsidRDefault="002E595D" w:rsidP="00136352">
      <w:pPr>
        <w:spacing w:after="0" w:line="240" w:lineRule="auto"/>
      </w:pPr>
      <w:r>
        <w:separator/>
      </w:r>
    </w:p>
  </w:footnote>
  <w:footnote w:type="continuationSeparator" w:id="0">
    <w:p w14:paraId="0DE71B37" w14:textId="77777777" w:rsidR="002E595D" w:rsidRDefault="002E595D" w:rsidP="001363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B3994"/>
    <w:multiLevelType w:val="hybridMultilevel"/>
    <w:tmpl w:val="5A4EF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760485"/>
    <w:multiLevelType w:val="hybridMultilevel"/>
    <w:tmpl w:val="2848D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00359F"/>
    <w:multiLevelType w:val="hybridMultilevel"/>
    <w:tmpl w:val="80B0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7EE"/>
    <w:rsid w:val="00024D32"/>
    <w:rsid w:val="00076B07"/>
    <w:rsid w:val="000E17EE"/>
    <w:rsid w:val="000F1E04"/>
    <w:rsid w:val="000F217F"/>
    <w:rsid w:val="000F3DD3"/>
    <w:rsid w:val="00136352"/>
    <w:rsid w:val="001913EB"/>
    <w:rsid w:val="001B2B82"/>
    <w:rsid w:val="00206DAF"/>
    <w:rsid w:val="0022151C"/>
    <w:rsid w:val="0022568A"/>
    <w:rsid w:val="0029795B"/>
    <w:rsid w:val="002B4105"/>
    <w:rsid w:val="002B7F96"/>
    <w:rsid w:val="002E595D"/>
    <w:rsid w:val="003279C1"/>
    <w:rsid w:val="00335353"/>
    <w:rsid w:val="00342F7D"/>
    <w:rsid w:val="00344B64"/>
    <w:rsid w:val="003C0608"/>
    <w:rsid w:val="003C48D9"/>
    <w:rsid w:val="003D2752"/>
    <w:rsid w:val="0041172D"/>
    <w:rsid w:val="00426E6A"/>
    <w:rsid w:val="00451F62"/>
    <w:rsid w:val="00464C18"/>
    <w:rsid w:val="004A3202"/>
    <w:rsid w:val="004B7F42"/>
    <w:rsid w:val="004D3188"/>
    <w:rsid w:val="00535E3E"/>
    <w:rsid w:val="00535FDC"/>
    <w:rsid w:val="00561B0D"/>
    <w:rsid w:val="006356FC"/>
    <w:rsid w:val="006E2315"/>
    <w:rsid w:val="007337BD"/>
    <w:rsid w:val="00756881"/>
    <w:rsid w:val="007919F2"/>
    <w:rsid w:val="00793EA7"/>
    <w:rsid w:val="007C54F7"/>
    <w:rsid w:val="007D705D"/>
    <w:rsid w:val="007E17D2"/>
    <w:rsid w:val="007F21FF"/>
    <w:rsid w:val="00813B0F"/>
    <w:rsid w:val="00816C0F"/>
    <w:rsid w:val="008B207D"/>
    <w:rsid w:val="008E3D88"/>
    <w:rsid w:val="009529BB"/>
    <w:rsid w:val="00966ED5"/>
    <w:rsid w:val="009B46FC"/>
    <w:rsid w:val="009C466B"/>
    <w:rsid w:val="009E40CA"/>
    <w:rsid w:val="00A40951"/>
    <w:rsid w:val="00A41628"/>
    <w:rsid w:val="00A66F53"/>
    <w:rsid w:val="00A946C1"/>
    <w:rsid w:val="00AD094B"/>
    <w:rsid w:val="00B31782"/>
    <w:rsid w:val="00B54455"/>
    <w:rsid w:val="00C37492"/>
    <w:rsid w:val="00C66E6C"/>
    <w:rsid w:val="00C81CE3"/>
    <w:rsid w:val="00C87759"/>
    <w:rsid w:val="00CB255D"/>
    <w:rsid w:val="00CD4AF2"/>
    <w:rsid w:val="00D10A1E"/>
    <w:rsid w:val="00E1484D"/>
    <w:rsid w:val="00E2492E"/>
    <w:rsid w:val="00E902E4"/>
    <w:rsid w:val="00ED5CE7"/>
    <w:rsid w:val="00F40CBD"/>
    <w:rsid w:val="00FC49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F1BA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7EE"/>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rsid w:val="003C060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6352"/>
    <w:pPr>
      <w:tabs>
        <w:tab w:val="center" w:pos="4320"/>
        <w:tab w:val="right" w:pos="8640"/>
      </w:tabs>
      <w:spacing w:after="0" w:line="240" w:lineRule="auto"/>
    </w:pPr>
  </w:style>
  <w:style w:type="character" w:customStyle="1" w:styleId="HeaderChar">
    <w:name w:val="Header Char"/>
    <w:basedOn w:val="DefaultParagraphFont"/>
    <w:link w:val="Header"/>
    <w:uiPriority w:val="99"/>
    <w:rsid w:val="00136352"/>
    <w:rPr>
      <w:rFonts w:ascii="Calibri" w:eastAsia="Calibri" w:hAnsi="Calibri" w:cs="Times New Roman"/>
      <w:sz w:val="22"/>
      <w:szCs w:val="22"/>
    </w:rPr>
  </w:style>
  <w:style w:type="paragraph" w:styleId="Footer">
    <w:name w:val="footer"/>
    <w:basedOn w:val="Normal"/>
    <w:link w:val="FooterChar"/>
    <w:uiPriority w:val="99"/>
    <w:unhideWhenUsed/>
    <w:rsid w:val="00136352"/>
    <w:pPr>
      <w:tabs>
        <w:tab w:val="center" w:pos="4320"/>
        <w:tab w:val="right" w:pos="8640"/>
      </w:tabs>
      <w:spacing w:after="0" w:line="240" w:lineRule="auto"/>
    </w:pPr>
  </w:style>
  <w:style w:type="character" w:customStyle="1" w:styleId="FooterChar">
    <w:name w:val="Footer Char"/>
    <w:basedOn w:val="DefaultParagraphFont"/>
    <w:link w:val="Footer"/>
    <w:uiPriority w:val="99"/>
    <w:rsid w:val="00136352"/>
    <w:rPr>
      <w:rFonts w:ascii="Calibri" w:eastAsia="Calibri" w:hAnsi="Calibri" w:cs="Times New Roman"/>
      <w:sz w:val="22"/>
      <w:szCs w:val="22"/>
    </w:rPr>
  </w:style>
  <w:style w:type="character" w:styleId="PageNumber">
    <w:name w:val="page number"/>
    <w:basedOn w:val="DefaultParagraphFont"/>
    <w:uiPriority w:val="99"/>
    <w:semiHidden/>
    <w:unhideWhenUsed/>
    <w:rsid w:val="004D3188"/>
  </w:style>
  <w:style w:type="character" w:customStyle="1" w:styleId="Heading1Char">
    <w:name w:val="Heading 1 Char"/>
    <w:basedOn w:val="DefaultParagraphFont"/>
    <w:link w:val="Heading1"/>
    <w:uiPriority w:val="9"/>
    <w:rsid w:val="003C0608"/>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0F3DD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3DD3"/>
    <w:rPr>
      <w:rFonts w:ascii="Lucida Grande" w:eastAsia="Calibri" w:hAnsi="Lucida Grande" w:cs="Lucida Grande"/>
      <w:sz w:val="18"/>
      <w:szCs w:val="18"/>
    </w:rPr>
  </w:style>
  <w:style w:type="paragraph" w:styleId="ListParagraph">
    <w:name w:val="List Paragraph"/>
    <w:basedOn w:val="Normal"/>
    <w:uiPriority w:val="34"/>
    <w:qFormat/>
    <w:rsid w:val="003C48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7EE"/>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rsid w:val="003C060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6352"/>
    <w:pPr>
      <w:tabs>
        <w:tab w:val="center" w:pos="4320"/>
        <w:tab w:val="right" w:pos="8640"/>
      </w:tabs>
      <w:spacing w:after="0" w:line="240" w:lineRule="auto"/>
    </w:pPr>
  </w:style>
  <w:style w:type="character" w:customStyle="1" w:styleId="HeaderChar">
    <w:name w:val="Header Char"/>
    <w:basedOn w:val="DefaultParagraphFont"/>
    <w:link w:val="Header"/>
    <w:uiPriority w:val="99"/>
    <w:rsid w:val="00136352"/>
    <w:rPr>
      <w:rFonts w:ascii="Calibri" w:eastAsia="Calibri" w:hAnsi="Calibri" w:cs="Times New Roman"/>
      <w:sz w:val="22"/>
      <w:szCs w:val="22"/>
    </w:rPr>
  </w:style>
  <w:style w:type="paragraph" w:styleId="Footer">
    <w:name w:val="footer"/>
    <w:basedOn w:val="Normal"/>
    <w:link w:val="FooterChar"/>
    <w:uiPriority w:val="99"/>
    <w:unhideWhenUsed/>
    <w:rsid w:val="00136352"/>
    <w:pPr>
      <w:tabs>
        <w:tab w:val="center" w:pos="4320"/>
        <w:tab w:val="right" w:pos="8640"/>
      </w:tabs>
      <w:spacing w:after="0" w:line="240" w:lineRule="auto"/>
    </w:pPr>
  </w:style>
  <w:style w:type="character" w:customStyle="1" w:styleId="FooterChar">
    <w:name w:val="Footer Char"/>
    <w:basedOn w:val="DefaultParagraphFont"/>
    <w:link w:val="Footer"/>
    <w:uiPriority w:val="99"/>
    <w:rsid w:val="00136352"/>
    <w:rPr>
      <w:rFonts w:ascii="Calibri" w:eastAsia="Calibri" w:hAnsi="Calibri" w:cs="Times New Roman"/>
      <w:sz w:val="22"/>
      <w:szCs w:val="22"/>
    </w:rPr>
  </w:style>
  <w:style w:type="character" w:styleId="PageNumber">
    <w:name w:val="page number"/>
    <w:basedOn w:val="DefaultParagraphFont"/>
    <w:uiPriority w:val="99"/>
    <w:semiHidden/>
    <w:unhideWhenUsed/>
    <w:rsid w:val="004D3188"/>
  </w:style>
  <w:style w:type="character" w:customStyle="1" w:styleId="Heading1Char">
    <w:name w:val="Heading 1 Char"/>
    <w:basedOn w:val="DefaultParagraphFont"/>
    <w:link w:val="Heading1"/>
    <w:uiPriority w:val="9"/>
    <w:rsid w:val="003C0608"/>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0F3DD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3DD3"/>
    <w:rPr>
      <w:rFonts w:ascii="Lucida Grande" w:eastAsia="Calibri" w:hAnsi="Lucida Grande" w:cs="Lucida Grande"/>
      <w:sz w:val="18"/>
      <w:szCs w:val="18"/>
    </w:rPr>
  </w:style>
  <w:style w:type="paragraph" w:styleId="ListParagraph">
    <w:name w:val="List Paragraph"/>
    <w:basedOn w:val="Normal"/>
    <w:uiPriority w:val="34"/>
    <w:qFormat/>
    <w:rsid w:val="003C4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http://www.osha.gov/dsg/hazcom/gh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0A561-518B-4C86-8CB7-C28F39D8D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2088</Words>
  <Characters>11907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Table 9-1: Sample Job Hazard Analysis Template</vt:lpstr>
    </vt:vector>
  </TitlesOfParts>
  <Company>ACS</Company>
  <LinksUpToDate>false</LinksUpToDate>
  <CharactersWithSpaces>13968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Chemical hazard assessment for sodium cyanide</dc:title>
  <dc:creator>Hazard Identification and Evaluation Task Force of the American Chemical Society’s Committee on Chemical Safety</dc:creator>
  <cp:lastModifiedBy>Dorrie Hutchison</cp:lastModifiedBy>
  <cp:revision>5</cp:revision>
  <cp:lastPrinted>2016-05-09T15:40:00Z</cp:lastPrinted>
  <dcterms:created xsi:type="dcterms:W3CDTF">2016-06-24T00:49:00Z</dcterms:created>
  <dcterms:modified xsi:type="dcterms:W3CDTF">2016-06-24T21:03:00Z</dcterms:modified>
</cp:coreProperties>
</file>