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814D" w14:textId="0C62981B" w:rsidR="0066240E" w:rsidRPr="0066240E" w:rsidRDefault="0066240E" w:rsidP="0066240E">
      <w:pPr>
        <w:spacing w:after="0" w:line="360" w:lineRule="auto"/>
        <w:jc w:val="right"/>
        <w:rPr>
          <w:sz w:val="28"/>
          <w:szCs w:val="28"/>
        </w:rPr>
      </w:pPr>
      <w:r w:rsidRPr="0066240E">
        <w:rPr>
          <w:sz w:val="28"/>
          <w:szCs w:val="28"/>
        </w:rPr>
        <w:t>01.06.2021</w:t>
      </w:r>
    </w:p>
    <w:p w14:paraId="7D448E85" w14:textId="33504096" w:rsidR="0066240E" w:rsidRPr="0066240E" w:rsidRDefault="0066240E" w:rsidP="0066240E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824D15">
        <w:rPr>
          <w:b/>
          <w:sz w:val="28"/>
          <w:szCs w:val="28"/>
        </w:rPr>
        <w:t>Техническое сопровождение, сохранение и восстановление базы данных</w:t>
      </w:r>
      <w:r>
        <w:rPr>
          <w:b/>
          <w:sz w:val="28"/>
          <w:szCs w:val="28"/>
        </w:rPr>
        <w:t>»</w:t>
      </w:r>
    </w:p>
    <w:p w14:paraId="4A1C80D9" w14:textId="6ABEE5F2" w:rsidR="0066240E" w:rsidRPr="00082A0D" w:rsidRDefault="0066240E" w:rsidP="0066240E">
      <w:pPr>
        <w:spacing w:after="0" w:line="360" w:lineRule="auto"/>
        <w:ind w:firstLine="709"/>
        <w:jc w:val="right"/>
        <w:rPr>
          <w:b/>
          <w:sz w:val="32"/>
        </w:rPr>
      </w:pPr>
      <w:r>
        <w:rPr>
          <w:b/>
          <w:sz w:val="32"/>
        </w:rPr>
        <w:t>Открытое акционерное общество</w:t>
      </w:r>
    </w:p>
    <w:p w14:paraId="4287DA7A" w14:textId="2B7E4747" w:rsidR="0066240E" w:rsidRPr="00082A0D" w:rsidRDefault="0066240E" w:rsidP="0066240E">
      <w:pPr>
        <w:pBdr>
          <w:bottom w:val="single" w:sz="12" w:space="1" w:color="auto"/>
        </w:pBdr>
        <w:spacing w:after="0" w:line="360" w:lineRule="auto"/>
        <w:ind w:firstLine="709"/>
        <w:jc w:val="right"/>
        <w:rPr>
          <w:b/>
          <w:sz w:val="32"/>
        </w:rPr>
      </w:pPr>
      <w:r w:rsidRPr="00082A0D">
        <w:rPr>
          <w:b/>
          <w:sz w:val="32"/>
        </w:rPr>
        <w:t>«</w:t>
      </w:r>
      <w:r>
        <w:rPr>
          <w:b/>
          <w:sz w:val="32"/>
        </w:rPr>
        <w:t>Российские Железные Дороги</w:t>
      </w:r>
      <w:r w:rsidRPr="00082A0D">
        <w:rPr>
          <w:b/>
          <w:sz w:val="32"/>
        </w:rPr>
        <w:t>»</w:t>
      </w:r>
    </w:p>
    <w:p w14:paraId="70D54565" w14:textId="77777777" w:rsidR="0066240E" w:rsidRPr="001B731F" w:rsidRDefault="0066240E" w:rsidP="0066240E">
      <w:pPr>
        <w:spacing w:line="360" w:lineRule="auto"/>
        <w:jc w:val="both"/>
        <w:rPr>
          <w:b/>
          <w:sz w:val="28"/>
        </w:rPr>
      </w:pPr>
    </w:p>
    <w:p w14:paraId="40D4340B" w14:textId="77777777" w:rsidR="0066240E" w:rsidRPr="001B731F" w:rsidRDefault="0066240E" w:rsidP="0066240E">
      <w:pPr>
        <w:spacing w:line="360" w:lineRule="auto"/>
        <w:jc w:val="both"/>
        <w:rPr>
          <w:b/>
          <w:sz w:val="28"/>
        </w:rPr>
      </w:pPr>
    </w:p>
    <w:p w14:paraId="5B5C8465" w14:textId="77777777" w:rsidR="0066240E" w:rsidRPr="001B731F" w:rsidRDefault="0066240E" w:rsidP="0066240E">
      <w:pPr>
        <w:spacing w:line="360" w:lineRule="auto"/>
        <w:jc w:val="both"/>
        <w:rPr>
          <w:b/>
          <w:sz w:val="28"/>
        </w:rPr>
      </w:pPr>
    </w:p>
    <w:p w14:paraId="074FEF56" w14:textId="77777777" w:rsidR="0066240E" w:rsidRPr="001B731F" w:rsidRDefault="0066240E" w:rsidP="0066240E">
      <w:pPr>
        <w:spacing w:line="360" w:lineRule="auto"/>
        <w:jc w:val="both"/>
        <w:rPr>
          <w:b/>
          <w:sz w:val="28"/>
        </w:rPr>
      </w:pPr>
    </w:p>
    <w:p w14:paraId="0D3E922D" w14:textId="20476337" w:rsidR="0066240E" w:rsidRPr="0066240E" w:rsidRDefault="0066240E" w:rsidP="0066240E">
      <w:pPr>
        <w:spacing w:after="0"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РЕГЛАМЕНТ РЕЗЕРВНОГО КОПИРОВАНИЯ </w:t>
      </w:r>
    </w:p>
    <w:p w14:paraId="0BE12BA0" w14:textId="7BD0C68E" w:rsidR="0066240E" w:rsidRPr="0066240E" w:rsidRDefault="0066240E" w:rsidP="0066240E">
      <w:pPr>
        <w:spacing w:after="0"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>И</w:t>
      </w:r>
    </w:p>
    <w:p w14:paraId="513E3167" w14:textId="1325818D" w:rsidR="0066240E" w:rsidRPr="0066240E" w:rsidRDefault="0066240E" w:rsidP="0066240E">
      <w:pPr>
        <w:spacing w:after="0"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ВОССТАНОВЛЕНИЯ </w:t>
      </w:r>
      <w:r w:rsidR="00CB1971">
        <w:rPr>
          <w:b/>
          <w:sz w:val="32"/>
        </w:rPr>
        <w:t xml:space="preserve">БАЗЫ </w:t>
      </w:r>
      <w:r w:rsidRPr="0066240E">
        <w:rPr>
          <w:b/>
          <w:sz w:val="32"/>
        </w:rPr>
        <w:t>ДАННЫХ</w:t>
      </w:r>
    </w:p>
    <w:p w14:paraId="59FA2B03" w14:textId="77777777" w:rsidR="0066240E" w:rsidRDefault="0066240E" w:rsidP="0066240E">
      <w:pPr>
        <w:spacing w:line="360" w:lineRule="auto"/>
        <w:jc w:val="center"/>
        <w:rPr>
          <w:b/>
          <w:sz w:val="28"/>
        </w:rPr>
      </w:pPr>
    </w:p>
    <w:p w14:paraId="6D50EFD3" w14:textId="77777777" w:rsidR="0066240E" w:rsidRDefault="0066240E" w:rsidP="0066240E">
      <w:pPr>
        <w:spacing w:line="360" w:lineRule="auto"/>
        <w:jc w:val="center"/>
        <w:rPr>
          <w:b/>
          <w:sz w:val="28"/>
        </w:rPr>
      </w:pPr>
    </w:p>
    <w:p w14:paraId="550D5468" w14:textId="77777777" w:rsidR="0066240E" w:rsidRDefault="0066240E" w:rsidP="0066240E">
      <w:pPr>
        <w:spacing w:line="360" w:lineRule="auto"/>
        <w:jc w:val="center"/>
        <w:rPr>
          <w:b/>
          <w:sz w:val="28"/>
        </w:rPr>
      </w:pPr>
    </w:p>
    <w:p w14:paraId="7B6C0334" w14:textId="77777777" w:rsidR="0066240E" w:rsidRDefault="0066240E" w:rsidP="0066240E">
      <w:pPr>
        <w:spacing w:line="360" w:lineRule="auto"/>
        <w:jc w:val="center"/>
        <w:rPr>
          <w:b/>
          <w:sz w:val="28"/>
        </w:rPr>
      </w:pPr>
    </w:p>
    <w:p w14:paraId="79C3D188" w14:textId="77777777" w:rsidR="0066240E" w:rsidRDefault="0066240E" w:rsidP="0066240E">
      <w:pPr>
        <w:spacing w:line="360" w:lineRule="auto"/>
        <w:jc w:val="center"/>
        <w:rPr>
          <w:b/>
          <w:sz w:val="28"/>
        </w:rPr>
      </w:pPr>
    </w:p>
    <w:p w14:paraId="684A411F" w14:textId="77777777" w:rsidR="0066240E" w:rsidRDefault="0066240E" w:rsidP="0066240E">
      <w:pPr>
        <w:spacing w:line="360" w:lineRule="auto"/>
        <w:jc w:val="center"/>
        <w:rPr>
          <w:b/>
          <w:sz w:val="28"/>
        </w:rPr>
      </w:pPr>
    </w:p>
    <w:p w14:paraId="03B11FB4" w14:textId="76828F8A" w:rsidR="0066240E" w:rsidRDefault="0066240E" w:rsidP="0066240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3D19DCE9" w14:textId="77777777" w:rsidR="0066240E" w:rsidRDefault="0066240E" w:rsidP="0066240E">
      <w:pPr>
        <w:spacing w:line="360" w:lineRule="auto"/>
        <w:rPr>
          <w:b/>
          <w:sz w:val="28"/>
        </w:rPr>
      </w:pPr>
    </w:p>
    <w:p w14:paraId="243CAA0B" w14:textId="5E89FA73" w:rsidR="0066240E" w:rsidRDefault="0066240E" w:rsidP="0066240E">
      <w:pPr>
        <w:spacing w:line="360" w:lineRule="auto"/>
        <w:rPr>
          <w:b/>
          <w:sz w:val="28"/>
        </w:rPr>
      </w:pPr>
    </w:p>
    <w:p w14:paraId="75889987" w14:textId="77777777" w:rsidR="0066240E" w:rsidRDefault="0066240E" w:rsidP="0066240E">
      <w:pPr>
        <w:spacing w:line="360" w:lineRule="auto"/>
        <w:rPr>
          <w:b/>
          <w:sz w:val="28"/>
        </w:rPr>
      </w:pPr>
    </w:p>
    <w:p w14:paraId="5350A9F2" w14:textId="30CA4E49" w:rsidR="00A2335E" w:rsidRDefault="0066240E" w:rsidP="0066240E">
      <w:pPr>
        <w:spacing w:line="360" w:lineRule="auto"/>
        <w:jc w:val="center"/>
        <w:rPr>
          <w:sz w:val="28"/>
        </w:rPr>
      </w:pPr>
      <w:r w:rsidRPr="0066240E">
        <w:rPr>
          <w:sz w:val="28"/>
        </w:rPr>
        <w:t>Москва 2021</w:t>
      </w:r>
      <w:r>
        <w:rPr>
          <w:sz w:val="28"/>
        </w:rPr>
        <w:t xml:space="preserve"> </w:t>
      </w:r>
    </w:p>
    <w:p w14:paraId="5C2A2288" w14:textId="77777777" w:rsidR="00A2335E" w:rsidRDefault="00A2335E">
      <w:pPr>
        <w:rPr>
          <w:sz w:val="28"/>
        </w:rPr>
      </w:pPr>
      <w:r>
        <w:rPr>
          <w:sz w:val="28"/>
        </w:rPr>
        <w:br w:type="page"/>
      </w:r>
    </w:p>
    <w:p w14:paraId="61068726" w14:textId="77777777" w:rsidR="00A2335E" w:rsidRPr="00222ADF" w:rsidRDefault="00A2335E" w:rsidP="00A2335E">
      <w:pPr>
        <w:spacing w:line="360" w:lineRule="auto"/>
        <w:ind w:rightChars="-5" w:right="-11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260952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p w14:paraId="527BA1F5" w14:textId="77777777" w:rsidR="00A2335E" w:rsidRPr="00222ADF" w:rsidRDefault="00A2335E" w:rsidP="00A2335E">
          <w:pPr>
            <w:pStyle w:val="a5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D2D3B41" w14:textId="73AB985F" w:rsidR="00EF39F1" w:rsidRDefault="00A2335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451328" w:history="1">
            <w:r w:rsidR="00EF39F1" w:rsidRPr="008821AE">
              <w:rPr>
                <w:rStyle w:val="a4"/>
                <w:b/>
              </w:rPr>
              <w:t>1.</w:t>
            </w:r>
            <w:r w:rsidR="00EF39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F39F1" w:rsidRPr="008821AE">
              <w:rPr>
                <w:rStyle w:val="a4"/>
                <w:b/>
              </w:rPr>
              <w:t>Общие положения</w:t>
            </w:r>
            <w:r w:rsidR="00EF39F1">
              <w:rPr>
                <w:webHidden/>
              </w:rPr>
              <w:tab/>
            </w:r>
            <w:r w:rsidR="00EF39F1">
              <w:rPr>
                <w:webHidden/>
              </w:rPr>
              <w:fldChar w:fldCharType="begin"/>
            </w:r>
            <w:r w:rsidR="00EF39F1">
              <w:rPr>
                <w:webHidden/>
              </w:rPr>
              <w:instrText xml:space="preserve"> PAGEREF _Toc73451328 \h </w:instrText>
            </w:r>
            <w:r w:rsidR="00EF39F1">
              <w:rPr>
                <w:webHidden/>
              </w:rPr>
            </w:r>
            <w:r w:rsidR="00EF39F1">
              <w:rPr>
                <w:webHidden/>
              </w:rPr>
              <w:fldChar w:fldCharType="separate"/>
            </w:r>
            <w:r w:rsidR="00EF39F1">
              <w:rPr>
                <w:webHidden/>
              </w:rPr>
              <w:t>3</w:t>
            </w:r>
            <w:r w:rsidR="00EF39F1">
              <w:rPr>
                <w:webHidden/>
              </w:rPr>
              <w:fldChar w:fldCharType="end"/>
            </w:r>
          </w:hyperlink>
        </w:p>
        <w:p w14:paraId="5B47082D" w14:textId="59E632FE" w:rsidR="00EF39F1" w:rsidRDefault="00EF39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1329" w:history="1">
            <w:r w:rsidRPr="008821AE">
              <w:rPr>
                <w:rStyle w:val="a4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21AE">
              <w:rPr>
                <w:rStyle w:val="a4"/>
              </w:rPr>
              <w:t>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_Toc73451329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117ED6" w14:textId="5343F858" w:rsidR="00EF39F1" w:rsidRDefault="00EF39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1330" w:history="1">
            <w:r w:rsidRPr="008821AE">
              <w:rPr>
                <w:rStyle w:val="a4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21AE">
              <w:rPr>
                <w:rStyle w:val="a4"/>
                <w:b/>
              </w:rPr>
              <w:t>Резервное копирование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_Toc73451330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3BC56F" w14:textId="28E6AB72" w:rsidR="00EF39F1" w:rsidRDefault="00EF39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1331" w:history="1">
            <w:r w:rsidRPr="008821AE">
              <w:rPr>
                <w:rStyle w:val="a4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21AE">
              <w:rPr>
                <w:rStyle w:val="a4"/>
              </w:rPr>
              <w:t>Перечень резервируемой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_Toc73451331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123088" w14:textId="0C99EB68" w:rsidR="00EF39F1" w:rsidRDefault="00EF39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1332" w:history="1">
            <w:r w:rsidRPr="008821AE">
              <w:rPr>
                <w:rStyle w:val="a4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21AE">
              <w:rPr>
                <w:rStyle w:val="a4"/>
              </w:rPr>
              <w:t>Частота резервного копирования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_Toc73451332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DC98F7" w14:textId="7A28E611" w:rsidR="00EF39F1" w:rsidRDefault="00EF39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1333" w:history="1">
            <w:r w:rsidRPr="008821AE">
              <w:rPr>
                <w:rStyle w:val="a4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21AE">
              <w:rPr>
                <w:rStyle w:val="a4"/>
                <w:b/>
              </w:rPr>
              <w:t>Восстановление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_Toc73451333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E5011D" w14:textId="3749287B" w:rsidR="00EF39F1" w:rsidRDefault="00EF39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1334" w:history="1">
            <w:r w:rsidRPr="008821AE">
              <w:rPr>
                <w:rStyle w:val="a4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21AE">
              <w:rPr>
                <w:rStyle w:val="a4"/>
                <w:b/>
              </w:rPr>
              <w:t>Ответственность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_Toc73451334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689705" w14:textId="6C6834CA" w:rsidR="00EF39F1" w:rsidRDefault="00EF39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1335" w:history="1">
            <w:r w:rsidRPr="008821AE">
              <w:rPr>
                <w:rStyle w:val="a4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21AE">
              <w:rPr>
                <w:rStyle w:val="a4"/>
              </w:rPr>
              <w:t>Ответственность за резервирование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_Toc73451335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765A5B" w14:textId="505A2C63" w:rsidR="00EF39F1" w:rsidRDefault="00EF39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1336" w:history="1">
            <w:r w:rsidRPr="008821AE">
              <w:rPr>
                <w:rStyle w:val="a4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21AE">
              <w:rPr>
                <w:rStyle w:val="a4"/>
              </w:rPr>
              <w:t>Ответственность за восстановление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_Toc73451336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A4BBEE" w14:textId="0ADFF7AC" w:rsidR="0066240E" w:rsidRDefault="00A2335E" w:rsidP="00A2335E">
          <w:pPr>
            <w:spacing w:line="360" w:lineRule="auto"/>
            <w:jc w:val="center"/>
            <w:rPr>
              <w:sz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0EE70C86" w14:textId="512735ED" w:rsidR="0066240E" w:rsidRPr="0066240E" w:rsidRDefault="0066240E" w:rsidP="0066240E">
      <w:pPr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14:paraId="54E45CDB" w14:textId="77777777" w:rsidR="0066240E" w:rsidRDefault="0066240E" w:rsidP="00C80B85">
      <w:pPr>
        <w:pStyle w:val="1"/>
        <w:keepNext w:val="0"/>
        <w:keepLines w:val="0"/>
        <w:numPr>
          <w:ilvl w:val="1"/>
          <w:numId w:val="2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3441915"/>
      <w:bookmarkStart w:id="2" w:name="_Toc7345132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1"/>
      <w:bookmarkEnd w:id="2"/>
    </w:p>
    <w:p w14:paraId="57CB2BDA" w14:textId="77777777" w:rsidR="0066240E" w:rsidRPr="00F810BE" w:rsidRDefault="0066240E" w:rsidP="00C80B85">
      <w:pPr>
        <w:pStyle w:val="1"/>
        <w:keepNext w:val="0"/>
        <w:keepLines w:val="0"/>
        <w:numPr>
          <w:ilvl w:val="1"/>
          <w:numId w:val="12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3441916"/>
      <w:bookmarkStart w:id="4" w:name="_Toc73451329"/>
      <w:r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3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85E326C" w14:textId="44D718E5" w:rsidR="0066240E" w:rsidRPr="00017357" w:rsidRDefault="0066240E" w:rsidP="00C80B8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017357">
        <w:rPr>
          <w:sz w:val="28"/>
          <w:szCs w:val="23"/>
        </w:rPr>
        <w:t xml:space="preserve">Настоящий Регламент проведения резервного копирования </w:t>
      </w:r>
      <w:r>
        <w:rPr>
          <w:sz w:val="28"/>
          <w:szCs w:val="23"/>
        </w:rPr>
        <w:t>баз</w:t>
      </w:r>
      <w:r w:rsidR="00A2335E">
        <w:rPr>
          <w:sz w:val="28"/>
          <w:szCs w:val="23"/>
        </w:rPr>
        <w:t>ы</w:t>
      </w:r>
      <w:r>
        <w:rPr>
          <w:sz w:val="28"/>
          <w:szCs w:val="23"/>
        </w:rPr>
        <w:t xml:space="preserve"> </w:t>
      </w:r>
      <w:r w:rsidRPr="00017357">
        <w:rPr>
          <w:sz w:val="28"/>
          <w:szCs w:val="23"/>
        </w:rPr>
        <w:t>данных</w:t>
      </w:r>
      <w:r w:rsidR="00A2335E">
        <w:rPr>
          <w:sz w:val="28"/>
          <w:szCs w:val="23"/>
        </w:rPr>
        <w:t xml:space="preserve"> клиентов</w:t>
      </w:r>
      <w:r w:rsidRPr="00017357">
        <w:rPr>
          <w:sz w:val="28"/>
          <w:szCs w:val="23"/>
        </w:rPr>
        <w:t>, хранящихся на серверах</w:t>
      </w:r>
      <w:r>
        <w:rPr>
          <w:sz w:val="28"/>
          <w:szCs w:val="23"/>
        </w:rPr>
        <w:t xml:space="preserve">, и </w:t>
      </w:r>
      <w:r w:rsidR="00A2335E">
        <w:rPr>
          <w:sz w:val="28"/>
          <w:szCs w:val="23"/>
        </w:rPr>
        <w:t>её</w:t>
      </w:r>
      <w:r>
        <w:rPr>
          <w:sz w:val="28"/>
          <w:szCs w:val="23"/>
        </w:rPr>
        <w:t xml:space="preserve"> восстановления</w:t>
      </w:r>
      <w:r w:rsidRPr="00017357">
        <w:rPr>
          <w:sz w:val="28"/>
          <w:szCs w:val="23"/>
        </w:rPr>
        <w:t xml:space="preserve"> разработан с целью:</w:t>
      </w:r>
    </w:p>
    <w:p w14:paraId="40C1261C" w14:textId="77777777" w:rsidR="0066240E" w:rsidRPr="00017357" w:rsidRDefault="0066240E" w:rsidP="00C80B85">
      <w:pPr>
        <w:pStyle w:val="level1"/>
        <w:numPr>
          <w:ilvl w:val="0"/>
          <w:numId w:val="16"/>
        </w:numPr>
        <w:shd w:val="clear" w:color="auto" w:fill="FFFFFF"/>
        <w:tabs>
          <w:tab w:val="clear" w:pos="720"/>
          <w:tab w:val="num" w:pos="709"/>
        </w:tabs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017357">
        <w:rPr>
          <w:sz w:val="28"/>
          <w:szCs w:val="23"/>
        </w:rPr>
        <w:t>определения порядка резервирования данных для последующего восстановления работоспособности систем при потере информации, вызванной сбоями аппаратного или программного обеспечения, ошибками пользователей</w:t>
      </w:r>
      <w:r>
        <w:rPr>
          <w:sz w:val="28"/>
          <w:szCs w:val="23"/>
        </w:rPr>
        <w:t xml:space="preserve"> или</w:t>
      </w:r>
      <w:r w:rsidRPr="00017357">
        <w:rPr>
          <w:sz w:val="28"/>
          <w:szCs w:val="23"/>
        </w:rPr>
        <w:t xml:space="preserve"> чрезвычайными обстоятельствами;</w:t>
      </w:r>
    </w:p>
    <w:p w14:paraId="4CDFE7F2" w14:textId="3255326E" w:rsidR="0066240E" w:rsidRDefault="0066240E" w:rsidP="00C80B85">
      <w:pPr>
        <w:pStyle w:val="level1"/>
        <w:numPr>
          <w:ilvl w:val="0"/>
          <w:numId w:val="16"/>
        </w:numPr>
        <w:shd w:val="clear" w:color="auto" w:fill="FFFFFF"/>
        <w:tabs>
          <w:tab w:val="clear" w:pos="720"/>
          <w:tab w:val="num" w:pos="709"/>
        </w:tabs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017357">
        <w:rPr>
          <w:sz w:val="28"/>
          <w:szCs w:val="23"/>
        </w:rPr>
        <w:t>определения порядка восстановления информации в случае возникновения такой необходимости;</w:t>
      </w:r>
    </w:p>
    <w:p w14:paraId="3744EFF9" w14:textId="77777777" w:rsidR="002A08FB" w:rsidRDefault="002A08FB" w:rsidP="00C80B85">
      <w:pPr>
        <w:pStyle w:val="level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A08FB">
        <w:rPr>
          <w:sz w:val="28"/>
          <w:szCs w:val="28"/>
        </w:rPr>
        <w:t xml:space="preserve">В настоящем документе регламентируются действия при выполнении следующих мероприятий: </w:t>
      </w:r>
    </w:p>
    <w:p w14:paraId="055769DE" w14:textId="2F831591" w:rsidR="002A08FB" w:rsidRDefault="002A08FB" w:rsidP="00C80B85">
      <w:pPr>
        <w:pStyle w:val="level1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2A08FB">
        <w:rPr>
          <w:sz w:val="28"/>
          <w:szCs w:val="28"/>
        </w:rPr>
        <w:t>резервное копирование;</w:t>
      </w:r>
    </w:p>
    <w:p w14:paraId="5FD1F9C0" w14:textId="0AA6CFDB" w:rsidR="002A08FB" w:rsidRDefault="002A08FB" w:rsidP="00C80B85">
      <w:pPr>
        <w:pStyle w:val="level1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2A08FB">
        <w:rPr>
          <w:sz w:val="28"/>
          <w:szCs w:val="28"/>
        </w:rPr>
        <w:t xml:space="preserve">контроль резервного копирования; </w:t>
      </w:r>
    </w:p>
    <w:p w14:paraId="31D230E5" w14:textId="661C3D46" w:rsidR="002A08FB" w:rsidRDefault="002A08FB" w:rsidP="00C80B85">
      <w:pPr>
        <w:pStyle w:val="level1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2A08FB">
        <w:rPr>
          <w:sz w:val="28"/>
          <w:szCs w:val="28"/>
        </w:rPr>
        <w:t xml:space="preserve">хранение резервных копий; </w:t>
      </w:r>
    </w:p>
    <w:p w14:paraId="097C7311" w14:textId="1F9FC9EB" w:rsidR="00EF39F1" w:rsidRDefault="002A08FB" w:rsidP="00C80B85">
      <w:pPr>
        <w:pStyle w:val="level1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2A08FB">
        <w:rPr>
          <w:sz w:val="28"/>
          <w:szCs w:val="28"/>
        </w:rPr>
        <w:t>восстановление данных.</w:t>
      </w:r>
    </w:p>
    <w:p w14:paraId="3AE17D1E" w14:textId="458BE950" w:rsidR="0066240E" w:rsidRDefault="00330F8E" w:rsidP="00C80B85">
      <w:pPr>
        <w:pStyle w:val="1"/>
        <w:keepNext w:val="0"/>
        <w:keepLines w:val="0"/>
        <w:numPr>
          <w:ilvl w:val="1"/>
          <w:numId w:val="2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3441918"/>
      <w:bookmarkStart w:id="6" w:name="_Toc73451330"/>
      <w:r>
        <w:rPr>
          <w:rFonts w:ascii="Times New Roman" w:hAnsi="Times New Roman" w:cs="Times New Roman"/>
          <w:b/>
          <w:color w:val="auto"/>
          <w:sz w:val="28"/>
          <w:szCs w:val="28"/>
        </w:rPr>
        <w:t>Р</w:t>
      </w:r>
      <w:r w:rsidR="0066240E">
        <w:rPr>
          <w:rFonts w:ascii="Times New Roman" w:hAnsi="Times New Roman" w:cs="Times New Roman"/>
          <w:b/>
          <w:color w:val="auto"/>
          <w:sz w:val="28"/>
          <w:szCs w:val="28"/>
        </w:rPr>
        <w:t>езервно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r w:rsidR="0066240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копировани</w:t>
      </w:r>
      <w:bookmarkEnd w:id="5"/>
      <w:r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6"/>
    </w:p>
    <w:p w14:paraId="0BD36CC2" w14:textId="75B425F2" w:rsidR="0066240E" w:rsidRPr="009A43BF" w:rsidRDefault="0066240E" w:rsidP="00C80B8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06FA9">
        <w:rPr>
          <w:sz w:val="28"/>
          <w:szCs w:val="28"/>
        </w:rPr>
        <w:t xml:space="preserve">Система резервного копирования должна обеспечивать производительность, достаточную для сохранения информации, в установленные сроки и с заданной периодичностью. </w:t>
      </w:r>
    </w:p>
    <w:p w14:paraId="6DD06063" w14:textId="1829DD13" w:rsidR="00330F8E" w:rsidRPr="00F810BE" w:rsidRDefault="00330F8E" w:rsidP="00C80B85">
      <w:pPr>
        <w:pStyle w:val="1"/>
        <w:keepNext w:val="0"/>
        <w:keepLines w:val="0"/>
        <w:numPr>
          <w:ilvl w:val="1"/>
          <w:numId w:val="1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3441917"/>
      <w:bookmarkStart w:id="8" w:name="_Toc73451331"/>
      <w:r>
        <w:rPr>
          <w:rFonts w:ascii="Times New Roman" w:hAnsi="Times New Roman" w:cs="Times New Roman"/>
          <w:color w:val="auto"/>
          <w:sz w:val="28"/>
          <w:szCs w:val="28"/>
        </w:rPr>
        <w:t>Перечень резервируемой информации</w:t>
      </w:r>
      <w:bookmarkEnd w:id="7"/>
      <w:bookmarkEnd w:id="8"/>
    </w:p>
    <w:p w14:paraId="6E0EB7BD" w14:textId="77777777" w:rsidR="00330F8E" w:rsidRPr="00017357" w:rsidRDefault="00330F8E" w:rsidP="00C80B8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017357">
        <w:rPr>
          <w:sz w:val="28"/>
          <w:szCs w:val="23"/>
        </w:rPr>
        <w:t xml:space="preserve">Резервному копированию подлежит </w:t>
      </w:r>
      <w:r>
        <w:rPr>
          <w:sz w:val="28"/>
          <w:szCs w:val="23"/>
        </w:rPr>
        <w:t>следующая информация</w:t>
      </w:r>
      <w:r w:rsidRPr="00017357">
        <w:rPr>
          <w:sz w:val="28"/>
          <w:szCs w:val="23"/>
        </w:rPr>
        <w:t>:</w:t>
      </w:r>
    </w:p>
    <w:p w14:paraId="45ABBE94" w14:textId="77777777" w:rsidR="00330F8E" w:rsidRDefault="00330F8E" w:rsidP="00C80B85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017357">
        <w:rPr>
          <w:sz w:val="28"/>
          <w:szCs w:val="23"/>
        </w:rPr>
        <w:t>Персональн</w:t>
      </w:r>
      <w:r>
        <w:rPr>
          <w:sz w:val="28"/>
          <w:szCs w:val="23"/>
        </w:rPr>
        <w:t>ые данные</w:t>
      </w:r>
      <w:r w:rsidRPr="00017357">
        <w:rPr>
          <w:sz w:val="28"/>
          <w:szCs w:val="23"/>
        </w:rPr>
        <w:t xml:space="preserve"> пользователей;</w:t>
      </w:r>
    </w:p>
    <w:p w14:paraId="68BB036A" w14:textId="77777777" w:rsidR="00330F8E" w:rsidRPr="00017357" w:rsidRDefault="00330F8E" w:rsidP="00C80B85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>
        <w:rPr>
          <w:sz w:val="28"/>
          <w:szCs w:val="23"/>
        </w:rPr>
        <w:t>Данные отделов;</w:t>
      </w:r>
    </w:p>
    <w:p w14:paraId="697ED691" w14:textId="77777777" w:rsidR="00330F8E" w:rsidRPr="00017357" w:rsidRDefault="00330F8E" w:rsidP="00C80B85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017357">
        <w:rPr>
          <w:sz w:val="28"/>
          <w:szCs w:val="23"/>
        </w:rPr>
        <w:t>информация баз данных;</w:t>
      </w:r>
    </w:p>
    <w:p w14:paraId="41FA6971" w14:textId="77777777" w:rsidR="00330F8E" w:rsidRPr="00017357" w:rsidRDefault="00330F8E" w:rsidP="00C80B85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017357">
        <w:rPr>
          <w:sz w:val="28"/>
          <w:szCs w:val="23"/>
        </w:rPr>
        <w:t>рабочие копии установочных компонент программного обеспечения;</w:t>
      </w:r>
    </w:p>
    <w:p w14:paraId="3EABFC0D" w14:textId="77777777" w:rsidR="00330F8E" w:rsidRDefault="00330F8E" w:rsidP="00C80B85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017357">
        <w:rPr>
          <w:sz w:val="28"/>
          <w:szCs w:val="23"/>
        </w:rPr>
        <w:t>регистрационная информация системы информационной безопасности автоматизированных систем</w:t>
      </w:r>
      <w:r>
        <w:rPr>
          <w:sz w:val="28"/>
          <w:szCs w:val="23"/>
        </w:rPr>
        <w:t>;</w:t>
      </w:r>
    </w:p>
    <w:p w14:paraId="66F15D0E" w14:textId="77777777" w:rsidR="00330F8E" w:rsidRDefault="00330F8E" w:rsidP="00C80B85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>
        <w:rPr>
          <w:sz w:val="28"/>
          <w:szCs w:val="23"/>
        </w:rPr>
        <w:t>Состояние контроллера домена;</w:t>
      </w:r>
    </w:p>
    <w:p w14:paraId="5FAA20A8" w14:textId="68BEEE89" w:rsidR="00330F8E" w:rsidRPr="003F6239" w:rsidRDefault="00330F8E" w:rsidP="00C80B85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>
        <w:rPr>
          <w:sz w:val="28"/>
          <w:szCs w:val="23"/>
        </w:rPr>
        <w:t>Системный диск контроллера домена.</w:t>
      </w:r>
    </w:p>
    <w:p w14:paraId="490010A3" w14:textId="77777777" w:rsidR="0066240E" w:rsidRDefault="0066240E" w:rsidP="00C80B85">
      <w:pPr>
        <w:pStyle w:val="1"/>
        <w:keepNext w:val="0"/>
        <w:keepLines w:val="0"/>
        <w:numPr>
          <w:ilvl w:val="1"/>
          <w:numId w:val="1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2498346"/>
      <w:bookmarkStart w:id="10" w:name="_Toc7345133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Частота резервного копирования</w:t>
      </w:r>
      <w:bookmarkEnd w:id="10"/>
    </w:p>
    <w:p w14:paraId="228B25F7" w14:textId="77777777" w:rsidR="0066240E" w:rsidRDefault="0066240E" w:rsidP="00C80B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F1F">
        <w:rPr>
          <w:rFonts w:ascii="Times New Roman" w:hAnsi="Times New Roman" w:cs="Times New Roman"/>
          <w:sz w:val="28"/>
          <w:szCs w:val="28"/>
        </w:rPr>
        <w:t>Резервное копирование проводится</w:t>
      </w:r>
      <w:r>
        <w:rPr>
          <w:rFonts w:ascii="Times New Roman" w:hAnsi="Times New Roman" w:cs="Times New Roman"/>
          <w:sz w:val="28"/>
          <w:szCs w:val="28"/>
        </w:rPr>
        <w:t xml:space="preserve"> по заранее составленному плану. Всегда должны присутствовать архивы с резервными копиями, сделанными:</w:t>
      </w:r>
    </w:p>
    <w:p w14:paraId="4F3C4C05" w14:textId="77777777" w:rsidR="0066240E" w:rsidRDefault="0066240E" w:rsidP="00C80B85">
      <w:pPr>
        <w:pStyle w:val="a7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текущего рабочего дня;</w:t>
      </w:r>
    </w:p>
    <w:p w14:paraId="573D4D1B" w14:textId="77777777" w:rsidR="0066240E" w:rsidRPr="00891966" w:rsidRDefault="0066240E" w:rsidP="00C80B85">
      <w:pPr>
        <w:pStyle w:val="a7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и конце текущей рабочей недели;</w:t>
      </w:r>
    </w:p>
    <w:p w14:paraId="65C3F739" w14:textId="5804EFA8" w:rsidR="0066240E" w:rsidRDefault="0066240E" w:rsidP="00C80B85">
      <w:pPr>
        <w:pStyle w:val="a7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текущего месяца.</w:t>
      </w:r>
    </w:p>
    <w:p w14:paraId="506AF1B2" w14:textId="4CD91E13" w:rsidR="00EF39F1" w:rsidRDefault="009A43BF" w:rsidP="00C80B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43BF">
        <w:rPr>
          <w:rFonts w:ascii="Times New Roman" w:hAnsi="Times New Roman" w:cs="Times New Roman"/>
          <w:sz w:val="28"/>
          <w:szCs w:val="28"/>
        </w:rPr>
        <w:t>Максимальный срок хранения резервных копий – 1 месяц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F02D8F" w14:textId="360F64B3" w:rsidR="0066240E" w:rsidRDefault="002A08FB" w:rsidP="00C80B85">
      <w:pPr>
        <w:pStyle w:val="1"/>
        <w:keepNext w:val="0"/>
        <w:keepLines w:val="0"/>
        <w:numPr>
          <w:ilvl w:val="1"/>
          <w:numId w:val="2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73451333"/>
      <w:r>
        <w:rPr>
          <w:rFonts w:ascii="Times New Roman" w:hAnsi="Times New Roman" w:cs="Times New Roman"/>
          <w:b/>
          <w:color w:val="auto"/>
          <w:sz w:val="28"/>
          <w:szCs w:val="28"/>
        </w:rPr>
        <w:t>Восстановление данных</w:t>
      </w:r>
      <w:bookmarkEnd w:id="11"/>
    </w:p>
    <w:p w14:paraId="7E109758" w14:textId="293C2EA6" w:rsidR="0066240E" w:rsidRDefault="00675762" w:rsidP="00B143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762">
        <w:rPr>
          <w:rFonts w:ascii="Times New Roman" w:hAnsi="Times New Roman" w:cs="Times New Roman"/>
          <w:sz w:val="28"/>
          <w:szCs w:val="28"/>
        </w:rPr>
        <w:t>Восстановление</w:t>
      </w:r>
      <w:r w:rsidRPr="00675762">
        <w:rPr>
          <w:rFonts w:ascii="Times New Roman" w:hAnsi="Times New Roman" w:cs="Times New Roman"/>
          <w:sz w:val="28"/>
          <w:szCs w:val="28"/>
        </w:rPr>
        <w:t xml:space="preserve"> </w:t>
      </w:r>
      <w:r w:rsidR="00D10E79">
        <w:rPr>
          <w:rFonts w:ascii="Times New Roman" w:hAnsi="Times New Roman" w:cs="Times New Roman"/>
          <w:sz w:val="28"/>
          <w:szCs w:val="28"/>
        </w:rPr>
        <w:t xml:space="preserve">базы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75762">
        <w:rPr>
          <w:rFonts w:ascii="Times New Roman" w:hAnsi="Times New Roman" w:cs="Times New Roman"/>
          <w:sz w:val="28"/>
          <w:szCs w:val="28"/>
        </w:rPr>
        <w:t xml:space="preserve"> проводится в случае нарушения целостности вследствие воздействия вирусов, программных ошибок, </w:t>
      </w:r>
      <w:r w:rsidR="000E2B3B" w:rsidRPr="00675762">
        <w:rPr>
          <w:rFonts w:ascii="Times New Roman" w:hAnsi="Times New Roman" w:cs="Times New Roman"/>
          <w:sz w:val="28"/>
          <w:szCs w:val="28"/>
        </w:rPr>
        <w:t>аппаратных сбоев</w:t>
      </w:r>
      <w:r w:rsidR="000E2B3B" w:rsidRPr="000E2B3B">
        <w:rPr>
          <w:rFonts w:ascii="Times New Roman" w:hAnsi="Times New Roman" w:cs="Times New Roman"/>
          <w:sz w:val="28"/>
          <w:szCs w:val="28"/>
        </w:rPr>
        <w:t xml:space="preserve"> </w:t>
      </w:r>
      <w:r w:rsidR="000E2B3B">
        <w:rPr>
          <w:rFonts w:ascii="Times New Roman" w:hAnsi="Times New Roman" w:cs="Times New Roman"/>
          <w:sz w:val="28"/>
          <w:szCs w:val="28"/>
        </w:rPr>
        <w:t xml:space="preserve">или </w:t>
      </w:r>
      <w:r w:rsidR="000E2B3B" w:rsidRPr="00675762">
        <w:rPr>
          <w:rFonts w:ascii="Times New Roman" w:hAnsi="Times New Roman" w:cs="Times New Roman"/>
          <w:sz w:val="28"/>
          <w:szCs w:val="28"/>
        </w:rPr>
        <w:t>ошибок персонала</w:t>
      </w:r>
      <w:r w:rsidRPr="00675762">
        <w:rPr>
          <w:rFonts w:ascii="Times New Roman" w:hAnsi="Times New Roman" w:cs="Times New Roman"/>
          <w:sz w:val="28"/>
          <w:szCs w:val="28"/>
        </w:rPr>
        <w:t>.</w:t>
      </w:r>
    </w:p>
    <w:p w14:paraId="1468DD84" w14:textId="299FCE4A" w:rsidR="00EF39F1" w:rsidRDefault="00F3541D" w:rsidP="00B14306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Восстановление осуществляется в максимально сжатые сроки, но не более одного рабочего дня.</w:t>
      </w:r>
    </w:p>
    <w:p w14:paraId="5D8B0759" w14:textId="77777777" w:rsidR="0066240E" w:rsidRDefault="0066240E" w:rsidP="00C80B85">
      <w:pPr>
        <w:pStyle w:val="1"/>
        <w:keepNext w:val="0"/>
        <w:keepLines w:val="0"/>
        <w:numPr>
          <w:ilvl w:val="1"/>
          <w:numId w:val="2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3451334"/>
      <w:r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12"/>
    </w:p>
    <w:p w14:paraId="39A5CF41" w14:textId="354CDB01" w:rsidR="0066240E" w:rsidRDefault="0066240E" w:rsidP="00C80B85">
      <w:pPr>
        <w:pStyle w:val="1"/>
        <w:keepNext w:val="0"/>
        <w:keepLines w:val="0"/>
        <w:numPr>
          <w:ilvl w:val="1"/>
          <w:numId w:val="20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3451335"/>
      <w:bookmarkEnd w:id="9"/>
      <w:r>
        <w:rPr>
          <w:rFonts w:ascii="Times New Roman" w:hAnsi="Times New Roman" w:cs="Times New Roman"/>
          <w:color w:val="auto"/>
          <w:sz w:val="28"/>
          <w:szCs w:val="28"/>
        </w:rPr>
        <w:t>Ответственность за резервирование</w:t>
      </w:r>
      <w:bookmarkEnd w:id="13"/>
    </w:p>
    <w:p w14:paraId="607A8DDA" w14:textId="7AC2298C" w:rsidR="00F3541D" w:rsidRPr="00615126" w:rsidRDefault="00F3541D" w:rsidP="00F3541D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F3541D">
        <w:rPr>
          <w:rFonts w:ascii="Times New Roman" w:hAnsi="Times New Roman" w:cs="Times New Roman"/>
          <w:sz w:val="28"/>
          <w:szCs w:val="28"/>
        </w:rPr>
        <w:t xml:space="preserve">Ответственность за своевременное выполнение процедуры резервного копирования и сохранность внешнего носителя, а также информации на нем возлагается на </w:t>
      </w:r>
      <w:r w:rsidRPr="00F3541D">
        <w:rPr>
          <w:rFonts w:ascii="Times New Roman" w:hAnsi="Times New Roman" w:cs="Times New Roman"/>
          <w:sz w:val="28"/>
          <w:szCs w:val="28"/>
        </w:rPr>
        <w:t>Иванова Алексея Викторовича</w:t>
      </w:r>
      <w:r w:rsidRPr="00F3541D">
        <w:rPr>
          <w:rFonts w:ascii="Times New Roman" w:hAnsi="Times New Roman" w:cs="Times New Roman"/>
          <w:sz w:val="28"/>
          <w:szCs w:val="28"/>
        </w:rPr>
        <w:t xml:space="preserve">. В случае несвоевременного резервного копирования, утери сохраненных данных или внешнего носителя </w:t>
      </w:r>
      <w:r w:rsidRPr="00F3541D">
        <w:rPr>
          <w:rFonts w:ascii="Times New Roman" w:hAnsi="Times New Roman" w:cs="Times New Roman"/>
          <w:sz w:val="28"/>
          <w:szCs w:val="28"/>
        </w:rPr>
        <w:t>Иванов А. В.</w:t>
      </w:r>
      <w:r w:rsidRPr="00F3541D">
        <w:rPr>
          <w:rFonts w:ascii="Times New Roman" w:hAnsi="Times New Roman" w:cs="Times New Roman"/>
          <w:sz w:val="28"/>
          <w:szCs w:val="28"/>
        </w:rPr>
        <w:t xml:space="preserve"> обязан </w:t>
      </w:r>
      <w:r w:rsidRPr="00F3541D">
        <w:rPr>
          <w:rFonts w:ascii="Times New Roman" w:hAnsi="Times New Roman" w:cs="Times New Roman"/>
          <w:sz w:val="28"/>
          <w:szCs w:val="28"/>
        </w:rPr>
        <w:t>понести наказание</w:t>
      </w:r>
      <w:r w:rsidR="00615126">
        <w:rPr>
          <w:rFonts w:ascii="Times New Roman" w:hAnsi="Times New Roman" w:cs="Times New Roman"/>
          <w:sz w:val="28"/>
          <w:szCs w:val="28"/>
        </w:rPr>
        <w:t xml:space="preserve"> </w:t>
      </w:r>
      <w:r w:rsidR="00615126">
        <w:rPr>
          <w:rFonts w:ascii="Times New Roman" w:eastAsiaTheme="majorEastAsia" w:hAnsi="Times New Roman" w:cs="Times New Roman"/>
          <w:sz w:val="28"/>
          <w:szCs w:val="28"/>
        </w:rPr>
        <w:t>в виде штрафа, административной или уголовной ответственности.</w:t>
      </w:r>
    </w:p>
    <w:p w14:paraId="494C00B2" w14:textId="1C3D74D8" w:rsidR="0066240E" w:rsidRDefault="0066240E" w:rsidP="00C80B85">
      <w:pPr>
        <w:pStyle w:val="1"/>
        <w:keepNext w:val="0"/>
        <w:keepLines w:val="0"/>
        <w:numPr>
          <w:ilvl w:val="1"/>
          <w:numId w:val="20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3451336"/>
      <w:r>
        <w:rPr>
          <w:rFonts w:ascii="Times New Roman" w:hAnsi="Times New Roman" w:cs="Times New Roman"/>
          <w:color w:val="auto"/>
          <w:sz w:val="28"/>
          <w:szCs w:val="28"/>
        </w:rPr>
        <w:t>Ответственность за восстановление</w:t>
      </w:r>
      <w:bookmarkEnd w:id="14"/>
    </w:p>
    <w:p w14:paraId="4C71697B" w14:textId="3B52D5C2" w:rsidR="00330F8E" w:rsidRPr="004946FD" w:rsidRDefault="0066240E" w:rsidP="00C80B85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Романов Александр Владимирович</w:t>
      </w:r>
      <w:r w:rsidR="004946FD">
        <w:rPr>
          <w:rFonts w:ascii="Times New Roman" w:eastAsiaTheme="majorEastAsia" w:hAnsi="Times New Roman" w:cs="Times New Roman"/>
          <w:sz w:val="28"/>
          <w:szCs w:val="28"/>
        </w:rPr>
        <w:t xml:space="preserve"> несёт ответственность за восстановление утерянных данных. </w:t>
      </w:r>
      <w:r w:rsidR="00872C96">
        <w:rPr>
          <w:rFonts w:ascii="Times New Roman" w:eastAsiaTheme="majorEastAsia" w:hAnsi="Times New Roman" w:cs="Times New Roman"/>
          <w:sz w:val="28"/>
          <w:szCs w:val="28"/>
        </w:rPr>
        <w:t xml:space="preserve">Если </w:t>
      </w:r>
      <w:r w:rsidR="00615126">
        <w:rPr>
          <w:rFonts w:ascii="Times New Roman" w:eastAsiaTheme="majorEastAsia" w:hAnsi="Times New Roman" w:cs="Times New Roman"/>
          <w:sz w:val="28"/>
          <w:szCs w:val="28"/>
        </w:rPr>
        <w:t>потеря данных сказалась на работе системы, Романов А. В. обязан понести наказание</w:t>
      </w:r>
      <w:r w:rsidR="00FE0E13">
        <w:rPr>
          <w:rFonts w:ascii="Times New Roman" w:eastAsiaTheme="majorEastAsia" w:hAnsi="Times New Roman" w:cs="Times New Roman"/>
          <w:sz w:val="28"/>
          <w:szCs w:val="28"/>
        </w:rPr>
        <w:t xml:space="preserve">. Размер наказания зависит от последствий утери данных. Наказание может быть </w:t>
      </w:r>
      <w:r w:rsidR="00615126">
        <w:rPr>
          <w:rFonts w:ascii="Times New Roman" w:eastAsiaTheme="majorEastAsia" w:hAnsi="Times New Roman" w:cs="Times New Roman"/>
          <w:sz w:val="28"/>
          <w:szCs w:val="28"/>
        </w:rPr>
        <w:t>в виде штрафа, административной или уголовной ответственности.</w:t>
      </w:r>
    </w:p>
    <w:p w14:paraId="1BEAE05A" w14:textId="77777777" w:rsidR="00341570" w:rsidRPr="001A62D0" w:rsidRDefault="00341570" w:rsidP="001A62D0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sectPr w:rsidR="00341570" w:rsidRPr="001A6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22339" w14:textId="77777777" w:rsidR="00017357" w:rsidRDefault="00017357" w:rsidP="00017357">
      <w:pPr>
        <w:spacing w:after="0" w:line="240" w:lineRule="auto"/>
      </w:pPr>
      <w:r>
        <w:separator/>
      </w:r>
    </w:p>
  </w:endnote>
  <w:endnote w:type="continuationSeparator" w:id="0">
    <w:p w14:paraId="32957879" w14:textId="77777777" w:rsidR="00017357" w:rsidRDefault="00017357" w:rsidP="0001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3160D" w14:textId="77777777" w:rsidR="00017357" w:rsidRDefault="00017357" w:rsidP="00017357">
      <w:pPr>
        <w:spacing w:after="0" w:line="240" w:lineRule="auto"/>
      </w:pPr>
      <w:r>
        <w:separator/>
      </w:r>
    </w:p>
  </w:footnote>
  <w:footnote w:type="continuationSeparator" w:id="0">
    <w:p w14:paraId="6EBFD1F1" w14:textId="77777777" w:rsidR="00017357" w:rsidRDefault="00017357" w:rsidP="0001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2F87"/>
    <w:multiLevelType w:val="multilevel"/>
    <w:tmpl w:val="F3B2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6F2A60"/>
    <w:multiLevelType w:val="multilevel"/>
    <w:tmpl w:val="C270D1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5A2758"/>
    <w:multiLevelType w:val="hybridMultilevel"/>
    <w:tmpl w:val="33968FF8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7641E"/>
    <w:multiLevelType w:val="hybridMultilevel"/>
    <w:tmpl w:val="7B9471A2"/>
    <w:lvl w:ilvl="0" w:tplc="A5089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C0AF0"/>
    <w:multiLevelType w:val="multilevel"/>
    <w:tmpl w:val="96C6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C73EA"/>
    <w:multiLevelType w:val="hybridMultilevel"/>
    <w:tmpl w:val="423C6390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F2027"/>
    <w:multiLevelType w:val="multilevel"/>
    <w:tmpl w:val="C270D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52F45EC"/>
    <w:multiLevelType w:val="hybridMultilevel"/>
    <w:tmpl w:val="9468F700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F31C6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736A7D"/>
    <w:multiLevelType w:val="multilevel"/>
    <w:tmpl w:val="A14A08F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37CA0"/>
    <w:multiLevelType w:val="hybridMultilevel"/>
    <w:tmpl w:val="D704403C"/>
    <w:lvl w:ilvl="0" w:tplc="A5089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92BF6"/>
    <w:multiLevelType w:val="multilevel"/>
    <w:tmpl w:val="C270D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015251A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24C170F"/>
    <w:multiLevelType w:val="multilevel"/>
    <w:tmpl w:val="A14A08F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111F1"/>
    <w:multiLevelType w:val="hybridMultilevel"/>
    <w:tmpl w:val="1944C02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45933"/>
    <w:multiLevelType w:val="hybridMultilevel"/>
    <w:tmpl w:val="44501272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E1A0FDF"/>
    <w:multiLevelType w:val="multilevel"/>
    <w:tmpl w:val="20B084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9611AD"/>
    <w:multiLevelType w:val="multilevel"/>
    <w:tmpl w:val="403E108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566B3"/>
    <w:multiLevelType w:val="hybridMultilevel"/>
    <w:tmpl w:val="3B7EBEBE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E17BB"/>
    <w:multiLevelType w:val="multilevel"/>
    <w:tmpl w:val="E37CBD6A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B48B3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8"/>
  </w:num>
  <w:num w:numId="5">
    <w:abstractNumId w:val="4"/>
  </w:num>
  <w:num w:numId="6">
    <w:abstractNumId w:val="11"/>
  </w:num>
  <w:num w:numId="7">
    <w:abstractNumId w:val="19"/>
  </w:num>
  <w:num w:numId="8">
    <w:abstractNumId w:val="17"/>
  </w:num>
  <w:num w:numId="9">
    <w:abstractNumId w:val="12"/>
  </w:num>
  <w:num w:numId="10">
    <w:abstractNumId w:val="9"/>
  </w:num>
  <w:num w:numId="11">
    <w:abstractNumId w:val="0"/>
  </w:num>
  <w:num w:numId="12">
    <w:abstractNumId w:val="13"/>
  </w:num>
  <w:num w:numId="13">
    <w:abstractNumId w:val="7"/>
  </w:num>
  <w:num w:numId="14">
    <w:abstractNumId w:val="15"/>
  </w:num>
  <w:num w:numId="15">
    <w:abstractNumId w:val="20"/>
  </w:num>
  <w:num w:numId="16">
    <w:abstractNumId w:val="14"/>
  </w:num>
  <w:num w:numId="17">
    <w:abstractNumId w:val="10"/>
  </w:num>
  <w:num w:numId="18">
    <w:abstractNumId w:val="8"/>
  </w:num>
  <w:num w:numId="19">
    <w:abstractNumId w:val="21"/>
  </w:num>
  <w:num w:numId="20">
    <w:abstractNumId w:val="2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F0"/>
    <w:rsid w:val="00016DCE"/>
    <w:rsid w:val="00017357"/>
    <w:rsid w:val="000E2B3B"/>
    <w:rsid w:val="00101F3B"/>
    <w:rsid w:val="00146338"/>
    <w:rsid w:val="001A62D0"/>
    <w:rsid w:val="002A08FB"/>
    <w:rsid w:val="002A55ED"/>
    <w:rsid w:val="00330F8E"/>
    <w:rsid w:val="00341570"/>
    <w:rsid w:val="00346934"/>
    <w:rsid w:val="00366E71"/>
    <w:rsid w:val="00387620"/>
    <w:rsid w:val="003F6239"/>
    <w:rsid w:val="00441D32"/>
    <w:rsid w:val="004946FD"/>
    <w:rsid w:val="00494FF4"/>
    <w:rsid w:val="00535EDF"/>
    <w:rsid w:val="005537F0"/>
    <w:rsid w:val="00615126"/>
    <w:rsid w:val="00625E6E"/>
    <w:rsid w:val="00657907"/>
    <w:rsid w:val="0066240E"/>
    <w:rsid w:val="00675762"/>
    <w:rsid w:val="00690C45"/>
    <w:rsid w:val="007863D9"/>
    <w:rsid w:val="007E0D49"/>
    <w:rsid w:val="00872C96"/>
    <w:rsid w:val="00891966"/>
    <w:rsid w:val="008D2272"/>
    <w:rsid w:val="008F07D2"/>
    <w:rsid w:val="00905A04"/>
    <w:rsid w:val="00983A8E"/>
    <w:rsid w:val="009A43BF"/>
    <w:rsid w:val="00A034C9"/>
    <w:rsid w:val="00A2335E"/>
    <w:rsid w:val="00A33BC2"/>
    <w:rsid w:val="00A93F1F"/>
    <w:rsid w:val="00AA0CC4"/>
    <w:rsid w:val="00AC0B2B"/>
    <w:rsid w:val="00B14306"/>
    <w:rsid w:val="00BA78A8"/>
    <w:rsid w:val="00BB1AE9"/>
    <w:rsid w:val="00C06FA9"/>
    <w:rsid w:val="00C80B85"/>
    <w:rsid w:val="00C81CEB"/>
    <w:rsid w:val="00C87AED"/>
    <w:rsid w:val="00CA00C5"/>
    <w:rsid w:val="00CB1971"/>
    <w:rsid w:val="00D10E79"/>
    <w:rsid w:val="00D90095"/>
    <w:rsid w:val="00D908FF"/>
    <w:rsid w:val="00D95ABA"/>
    <w:rsid w:val="00D96BAA"/>
    <w:rsid w:val="00DA0376"/>
    <w:rsid w:val="00E03DD4"/>
    <w:rsid w:val="00E1549F"/>
    <w:rsid w:val="00E936B8"/>
    <w:rsid w:val="00EA688D"/>
    <w:rsid w:val="00EF39F1"/>
    <w:rsid w:val="00F3541D"/>
    <w:rsid w:val="00F527AE"/>
    <w:rsid w:val="00F810BE"/>
    <w:rsid w:val="00F97553"/>
    <w:rsid w:val="00FC0482"/>
    <w:rsid w:val="00F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5A82"/>
  <w15:chartTrackingRefBased/>
  <w15:docId w15:val="{5AADC459-135F-45D7-87DB-8C049F9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1">
    <w:name w:val="level1"/>
    <w:basedOn w:val="a"/>
    <w:rsid w:val="00D9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CA00C5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CA0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A00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00C5"/>
    <w:pPr>
      <w:tabs>
        <w:tab w:val="left" w:pos="440"/>
        <w:tab w:val="right" w:leader="dot" w:pos="10042"/>
      </w:tabs>
      <w:spacing w:after="100" w:line="360" w:lineRule="auto"/>
    </w:pPr>
    <w:rPr>
      <w:rFonts w:ascii="Times New Roman" w:eastAsia="SimSun" w:hAnsi="Times New Roman" w:cs="Times New Roman"/>
      <w:noProof/>
      <w:sz w:val="28"/>
      <w:szCs w:val="28"/>
      <w:lang w:eastAsia="zh-CN"/>
    </w:rPr>
  </w:style>
  <w:style w:type="character" w:styleId="a6">
    <w:name w:val="Subtle Emphasis"/>
    <w:basedOn w:val="a0"/>
    <w:uiPriority w:val="19"/>
    <w:qFormat/>
    <w:rsid w:val="00CA00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1D3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1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17357"/>
  </w:style>
  <w:style w:type="paragraph" w:styleId="aa">
    <w:name w:val="footer"/>
    <w:basedOn w:val="a"/>
    <w:link w:val="ab"/>
    <w:uiPriority w:val="99"/>
    <w:unhideWhenUsed/>
    <w:rsid w:val="0001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17357"/>
  </w:style>
  <w:style w:type="character" w:customStyle="1" w:styleId="20">
    <w:name w:val="Заголовок 2 Знак"/>
    <w:basedOn w:val="a0"/>
    <w:link w:val="2"/>
    <w:uiPriority w:val="9"/>
    <w:semiHidden/>
    <w:rsid w:val="00F81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49</cp:revision>
  <dcterms:created xsi:type="dcterms:W3CDTF">2021-06-01T07:59:00Z</dcterms:created>
  <dcterms:modified xsi:type="dcterms:W3CDTF">2021-06-01T11:57:00Z</dcterms:modified>
</cp:coreProperties>
</file>