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101" w:rsidRPr="002E71B9" w:rsidRDefault="00405316" w:rsidP="00405316">
      <w:pPr>
        <w:jc w:val="center"/>
        <w:rPr>
          <w:rFonts w:ascii="Comic Sans MS" w:hAnsi="Comic Sans MS" w:cstheme="minorHAnsi"/>
          <w:sz w:val="24"/>
          <w:szCs w:val="24"/>
        </w:rPr>
      </w:pPr>
      <w:r w:rsidRPr="002E71B9">
        <w:rPr>
          <w:rFonts w:ascii="Comic Sans MS" w:hAnsi="Comic Sans MS" w:cstheme="minorHAnsi"/>
          <w:sz w:val="24"/>
          <w:szCs w:val="24"/>
        </w:rPr>
        <w:t>COMO SE DIVIDE LOGICAMENTE EL DISCO DURO</w:t>
      </w:r>
    </w:p>
    <w:p w:rsidR="00405316" w:rsidRPr="002E71B9" w:rsidRDefault="00405316" w:rsidP="00405316">
      <w:pPr>
        <w:jc w:val="both"/>
        <w:rPr>
          <w:rFonts w:ascii="Comic Sans MS" w:hAnsi="Comic Sans MS" w:cstheme="minorHAnsi"/>
          <w:sz w:val="24"/>
          <w:szCs w:val="24"/>
        </w:rPr>
      </w:pPr>
      <w:r w:rsidRPr="002E71B9">
        <w:rPr>
          <w:rFonts w:ascii="Comic Sans MS" w:hAnsi="Comic Sans MS" w:cstheme="minorHAnsi"/>
          <w:sz w:val="24"/>
          <w:szCs w:val="24"/>
        </w:rPr>
        <w:t xml:space="preserve">La estructura lógica de un disco duro </w:t>
      </w:r>
      <w:r w:rsidR="00E73101" w:rsidRPr="002E71B9">
        <w:rPr>
          <w:rFonts w:ascii="Comic Sans MS" w:hAnsi="Comic Sans MS" w:cstheme="minorHAnsi"/>
          <w:sz w:val="24"/>
          <w:szCs w:val="24"/>
        </w:rPr>
        <w:t>está</w:t>
      </w:r>
      <w:r w:rsidRPr="002E71B9">
        <w:rPr>
          <w:rFonts w:ascii="Comic Sans MS" w:hAnsi="Comic Sans MS" w:cstheme="minorHAnsi"/>
          <w:sz w:val="24"/>
          <w:szCs w:val="24"/>
        </w:rPr>
        <w:t xml:space="preserve"> formada por:</w:t>
      </w:r>
    </w:p>
    <w:p w:rsidR="00405316" w:rsidRPr="002E71B9" w:rsidRDefault="00405316" w:rsidP="00405316">
      <w:pPr>
        <w:jc w:val="both"/>
        <w:rPr>
          <w:rFonts w:ascii="Comic Sans MS" w:hAnsi="Comic Sans MS" w:cstheme="minorHAnsi"/>
          <w:b/>
          <w:bCs/>
          <w:sz w:val="24"/>
          <w:szCs w:val="24"/>
        </w:rPr>
      </w:pPr>
      <w:r w:rsidRPr="002E71B9">
        <w:rPr>
          <w:rFonts w:ascii="Comic Sans MS" w:hAnsi="Comic Sans MS" w:cstheme="minorHAnsi"/>
          <w:b/>
          <w:bCs/>
          <w:sz w:val="24"/>
          <w:szCs w:val="24"/>
        </w:rPr>
        <w:t>Sector de arranque</w:t>
      </w:r>
    </w:p>
    <w:p w:rsidR="00405316" w:rsidRPr="002E71B9" w:rsidRDefault="00405316" w:rsidP="00405316">
      <w:pPr>
        <w:jc w:val="both"/>
        <w:rPr>
          <w:rFonts w:ascii="Comic Sans MS" w:hAnsi="Comic Sans MS" w:cstheme="minorHAnsi"/>
          <w:b/>
          <w:bCs/>
          <w:sz w:val="24"/>
          <w:szCs w:val="24"/>
        </w:rPr>
      </w:pPr>
      <w:r w:rsidRPr="002E71B9">
        <w:rPr>
          <w:rFonts w:ascii="Comic Sans MS" w:hAnsi="Comic Sans MS" w:cstheme="minorHAnsi"/>
          <w:b/>
          <w:bCs/>
          <w:sz w:val="24"/>
          <w:szCs w:val="24"/>
        </w:rPr>
        <w:t>Espacio particionado</w:t>
      </w:r>
    </w:p>
    <w:p w:rsidR="00405316" w:rsidRPr="002E71B9" w:rsidRDefault="00405316" w:rsidP="00405316">
      <w:pPr>
        <w:jc w:val="both"/>
        <w:rPr>
          <w:rFonts w:ascii="Comic Sans MS" w:hAnsi="Comic Sans MS" w:cstheme="minorHAnsi"/>
          <w:b/>
          <w:bCs/>
          <w:sz w:val="24"/>
          <w:szCs w:val="24"/>
        </w:rPr>
      </w:pPr>
      <w:r w:rsidRPr="002E71B9">
        <w:rPr>
          <w:rFonts w:ascii="Comic Sans MS" w:hAnsi="Comic Sans MS" w:cstheme="minorHAnsi"/>
          <w:b/>
          <w:bCs/>
          <w:sz w:val="24"/>
          <w:szCs w:val="24"/>
        </w:rPr>
        <w:t>Espacio sin particionar</w:t>
      </w:r>
    </w:p>
    <w:p w:rsidR="00405316" w:rsidRPr="002E71B9" w:rsidRDefault="00405316" w:rsidP="00405316">
      <w:pPr>
        <w:jc w:val="both"/>
        <w:rPr>
          <w:rFonts w:ascii="Comic Sans MS" w:hAnsi="Comic Sans MS" w:cstheme="minorHAnsi"/>
          <w:sz w:val="24"/>
          <w:szCs w:val="24"/>
        </w:rPr>
      </w:pPr>
      <w:r w:rsidRPr="002E71B9">
        <w:rPr>
          <w:rFonts w:ascii="Comic Sans MS" w:hAnsi="Comic Sans MS" w:cstheme="minorHAnsi"/>
          <w:b/>
          <w:bCs/>
          <w:sz w:val="24"/>
          <w:szCs w:val="24"/>
        </w:rPr>
        <w:t>Sector de arranque:</w:t>
      </w:r>
      <w:r w:rsidRPr="002E71B9">
        <w:rPr>
          <w:rFonts w:ascii="Comic Sans MS" w:hAnsi="Comic Sans MS" w:cstheme="minorHAnsi"/>
          <w:sz w:val="24"/>
          <w:szCs w:val="24"/>
        </w:rPr>
        <w:t xml:space="preserve"> es el primer sector de un disco duro en el que se almacena la tabla de particiones y un programa llamado Master Boot. Este programa se encarga de leer la tabla de particiones y ceder el control al sector de arranque de la partición activa, en caso de que no exista </w:t>
      </w:r>
      <w:r w:rsidR="00E73101" w:rsidRPr="002E71B9">
        <w:rPr>
          <w:rFonts w:ascii="Comic Sans MS" w:hAnsi="Comic Sans MS" w:cstheme="minorHAnsi"/>
          <w:sz w:val="24"/>
          <w:szCs w:val="24"/>
        </w:rPr>
        <w:t>partición</w:t>
      </w:r>
      <w:r w:rsidRPr="002E71B9">
        <w:rPr>
          <w:rFonts w:ascii="Comic Sans MS" w:hAnsi="Comic Sans MS" w:cstheme="minorHAnsi"/>
          <w:sz w:val="24"/>
          <w:szCs w:val="24"/>
        </w:rPr>
        <w:t xml:space="preserve"> activa </w:t>
      </w:r>
      <w:r w:rsidR="00E73101" w:rsidRPr="002E71B9">
        <w:rPr>
          <w:rFonts w:ascii="Comic Sans MS" w:hAnsi="Comic Sans MS" w:cstheme="minorHAnsi"/>
          <w:sz w:val="24"/>
          <w:szCs w:val="24"/>
        </w:rPr>
        <w:t>mostraría</w:t>
      </w:r>
      <w:r w:rsidRPr="002E71B9">
        <w:rPr>
          <w:rFonts w:ascii="Comic Sans MS" w:hAnsi="Comic Sans MS" w:cstheme="minorHAnsi"/>
          <w:sz w:val="24"/>
          <w:szCs w:val="24"/>
        </w:rPr>
        <w:t xml:space="preserve"> un mensaje de error.</w:t>
      </w:r>
    </w:p>
    <w:p w:rsidR="00405316" w:rsidRPr="002E71B9" w:rsidRDefault="00405316" w:rsidP="00405316">
      <w:pPr>
        <w:jc w:val="both"/>
        <w:rPr>
          <w:rFonts w:ascii="Comic Sans MS" w:hAnsi="Comic Sans MS" w:cstheme="minorHAnsi"/>
          <w:sz w:val="24"/>
          <w:szCs w:val="24"/>
        </w:rPr>
      </w:pPr>
      <w:r w:rsidRPr="002E71B9">
        <w:rPr>
          <w:rFonts w:ascii="Comic Sans MS" w:hAnsi="Comic Sans MS" w:cstheme="minorHAnsi"/>
          <w:b/>
          <w:bCs/>
          <w:sz w:val="24"/>
          <w:szCs w:val="24"/>
        </w:rPr>
        <w:t>Espacio particionado:</w:t>
      </w:r>
      <w:r w:rsidRPr="002E71B9">
        <w:rPr>
          <w:rFonts w:ascii="Comic Sans MS" w:hAnsi="Comic Sans MS" w:cstheme="minorHAnsi"/>
          <w:sz w:val="24"/>
          <w:szCs w:val="24"/>
        </w:rPr>
        <w:t xml:space="preserve"> es el espacio del disco que ha sido asignado a alguna partición.</w:t>
      </w:r>
    </w:p>
    <w:p w:rsidR="00405316" w:rsidRPr="002E71B9" w:rsidRDefault="00405316" w:rsidP="00405316">
      <w:pPr>
        <w:jc w:val="both"/>
        <w:rPr>
          <w:rFonts w:ascii="Comic Sans MS" w:hAnsi="Comic Sans MS" w:cstheme="minorHAnsi"/>
          <w:sz w:val="24"/>
          <w:szCs w:val="24"/>
        </w:rPr>
      </w:pPr>
      <w:r w:rsidRPr="002E71B9">
        <w:rPr>
          <w:rFonts w:ascii="Comic Sans MS" w:hAnsi="Comic Sans MS" w:cstheme="minorHAnsi"/>
          <w:b/>
          <w:bCs/>
          <w:sz w:val="24"/>
          <w:szCs w:val="24"/>
        </w:rPr>
        <w:t>Espacio son particionar:</w:t>
      </w:r>
      <w:r w:rsidRPr="002E71B9">
        <w:rPr>
          <w:rFonts w:ascii="Comic Sans MS" w:hAnsi="Comic Sans MS" w:cstheme="minorHAnsi"/>
          <w:sz w:val="24"/>
          <w:szCs w:val="24"/>
        </w:rPr>
        <w:t xml:space="preserve"> es el espacio del disco que no ha sido asignado a ninguna partición.</w:t>
      </w:r>
      <w:bookmarkStart w:id="0" w:name="_GoBack"/>
      <w:bookmarkEnd w:id="0"/>
    </w:p>
    <w:p w:rsidR="00E73101" w:rsidRPr="002E71B9" w:rsidRDefault="00E73101" w:rsidP="00E73101">
      <w:pPr>
        <w:jc w:val="center"/>
        <w:rPr>
          <w:rFonts w:ascii="Comic Sans MS" w:hAnsi="Comic Sans MS" w:cstheme="minorHAnsi"/>
          <w:sz w:val="24"/>
          <w:szCs w:val="24"/>
        </w:rPr>
      </w:pPr>
      <w:r w:rsidRPr="002E71B9">
        <w:rPr>
          <w:rFonts w:ascii="Comic Sans MS" w:hAnsi="Comic Sans MS" w:cstheme="minorHAnsi"/>
          <w:noProof/>
          <w:sz w:val="24"/>
          <w:szCs w:val="24"/>
        </w:rPr>
        <w:drawing>
          <wp:inline distT="0" distB="0" distL="0" distR="0">
            <wp:extent cx="2857500" cy="981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01" w:rsidRPr="002E71B9" w:rsidRDefault="00E73101" w:rsidP="00E73101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Comic Sans MS" w:hAnsi="Comic Sans MS" w:cstheme="minorHAnsi"/>
          <w:color w:val="333333"/>
        </w:rPr>
      </w:pPr>
    </w:p>
    <w:p w:rsidR="00E73101" w:rsidRPr="002E71B9" w:rsidRDefault="00E73101" w:rsidP="00E73101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Comic Sans MS" w:hAnsi="Comic Sans MS" w:cstheme="minorHAnsi"/>
          <w:color w:val="333333"/>
        </w:rPr>
      </w:pPr>
      <w:r w:rsidRPr="002E71B9">
        <w:rPr>
          <w:rFonts w:ascii="Comic Sans MS" w:hAnsi="Comic Sans MS" w:cstheme="minorHAnsi"/>
          <w:color w:val="333333"/>
        </w:rPr>
        <w:t xml:space="preserve">A su vez </w:t>
      </w:r>
      <w:r w:rsidR="002E71B9" w:rsidRPr="002E71B9">
        <w:rPr>
          <w:rFonts w:ascii="Comic Sans MS" w:hAnsi="Comic Sans MS" w:cstheme="minorHAnsi"/>
          <w:color w:val="333333"/>
        </w:rPr>
        <w:t>la estructura lógica de los discos    duros internamente se puede</w:t>
      </w:r>
      <w:r w:rsidRPr="002E71B9">
        <w:rPr>
          <w:rFonts w:ascii="Comic Sans MS" w:hAnsi="Comic Sans MS" w:cstheme="minorHAnsi"/>
          <w:color w:val="333333"/>
        </w:rPr>
        <w:t xml:space="preserve"> dividir en varios volúmenes    homogéneos dentro de cada volumen se    encuentran una estructura que bajo el sistema operativo MS-DOS es el</w:t>
      </w:r>
      <w:r w:rsidR="002E71B9">
        <w:rPr>
          <w:rFonts w:ascii="Comic Sans MS" w:hAnsi="Comic Sans MS" w:cstheme="minorHAnsi"/>
          <w:color w:val="333333"/>
        </w:rPr>
        <w:t xml:space="preserve"> </w:t>
      </w:r>
      <w:r w:rsidRPr="002E71B9">
        <w:rPr>
          <w:rFonts w:ascii="Comic Sans MS" w:hAnsi="Comic Sans MS" w:cstheme="minorHAnsi"/>
          <w:color w:val="333333"/>
        </w:rPr>
        <w:t>siguiente:</w:t>
      </w:r>
    </w:p>
    <w:p w:rsidR="002E71B9" w:rsidRPr="002E71B9" w:rsidRDefault="00E73101" w:rsidP="00E7310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omic Sans MS" w:hAnsi="Comic Sans MS" w:cstheme="minorHAnsi"/>
          <w:color w:val="333333"/>
        </w:rPr>
      </w:pPr>
      <w:r w:rsidRPr="002E71B9">
        <w:rPr>
          <w:rFonts w:ascii="Comic Sans MS" w:hAnsi="Comic Sans MS" w:cstheme="minorHAnsi"/>
          <w:b/>
          <w:bCs/>
          <w:color w:val="333333"/>
          <w:bdr w:val="none" w:sz="0" w:space="0" w:color="auto" w:frame="1"/>
        </w:rPr>
        <w:t>Sector de arranque (BOOT):</w:t>
      </w:r>
      <w:r w:rsidRPr="002E71B9">
        <w:rPr>
          <w:rFonts w:ascii="Comic Sans MS" w:hAnsi="Comic Sans MS" w:cstheme="minorHAnsi"/>
          <w:color w:val="333333"/>
        </w:rPr>
        <w:t xml:space="preserve"> En el sector </w:t>
      </w:r>
      <w:r w:rsidR="002E71B9" w:rsidRPr="002E71B9">
        <w:rPr>
          <w:rFonts w:ascii="Comic Sans MS" w:hAnsi="Comic Sans MS" w:cstheme="minorHAnsi"/>
          <w:color w:val="333333"/>
        </w:rPr>
        <w:t>de arranque</w:t>
      </w:r>
      <w:r w:rsidRPr="002E71B9">
        <w:rPr>
          <w:rFonts w:ascii="Comic Sans MS" w:hAnsi="Comic Sans MS" w:cstheme="minorHAnsi"/>
          <w:color w:val="333333"/>
        </w:rPr>
        <w:t xml:space="preserve"> se encuentra la información acerca de </w:t>
      </w:r>
      <w:r w:rsidR="002E71B9" w:rsidRPr="002E71B9">
        <w:rPr>
          <w:rFonts w:ascii="Comic Sans MS" w:hAnsi="Comic Sans MS" w:cstheme="minorHAnsi"/>
          <w:color w:val="333333"/>
        </w:rPr>
        <w:t>la estructura</w:t>
      </w:r>
      <w:r w:rsidRPr="002E71B9">
        <w:rPr>
          <w:rFonts w:ascii="Comic Sans MS" w:hAnsi="Comic Sans MS" w:cstheme="minorHAnsi"/>
          <w:color w:val="333333"/>
        </w:rPr>
        <w:t xml:space="preserve"> de volumen y sobre todo del BOOTSTRAP-LOADER, </w:t>
      </w:r>
      <w:r w:rsidR="002E71B9" w:rsidRPr="002E71B9">
        <w:rPr>
          <w:rFonts w:ascii="Comic Sans MS" w:hAnsi="Comic Sans MS" w:cstheme="minorHAnsi"/>
          <w:color w:val="333333"/>
        </w:rPr>
        <w:t>mediante el</w:t>
      </w:r>
      <w:r w:rsidRPr="002E71B9">
        <w:rPr>
          <w:rFonts w:ascii="Comic Sans MS" w:hAnsi="Comic Sans MS" w:cstheme="minorHAnsi"/>
          <w:color w:val="333333"/>
        </w:rPr>
        <w:t xml:space="preserve"> cual se puede arrancar el PC desde el DOS. Al formatear </w:t>
      </w:r>
      <w:r w:rsidR="002E71B9" w:rsidRPr="002E71B9">
        <w:rPr>
          <w:rFonts w:ascii="Comic Sans MS" w:hAnsi="Comic Sans MS" w:cstheme="minorHAnsi"/>
          <w:color w:val="333333"/>
        </w:rPr>
        <w:t>un volumen</w:t>
      </w:r>
      <w:r w:rsidRPr="002E71B9">
        <w:rPr>
          <w:rFonts w:ascii="Comic Sans MS" w:hAnsi="Comic Sans MS" w:cstheme="minorHAnsi"/>
          <w:color w:val="333333"/>
        </w:rPr>
        <w:t xml:space="preserve"> el BOOT se crea siempre como primer sector del </w:t>
      </w:r>
      <w:r w:rsidR="002E71B9" w:rsidRPr="002E71B9">
        <w:rPr>
          <w:rFonts w:ascii="Comic Sans MS" w:hAnsi="Comic Sans MS" w:cstheme="minorHAnsi"/>
          <w:color w:val="333333"/>
        </w:rPr>
        <w:t>volumen para</w:t>
      </w:r>
      <w:r w:rsidRPr="002E71B9">
        <w:rPr>
          <w:rFonts w:ascii="Comic Sans MS" w:hAnsi="Comic Sans MS" w:cstheme="minorHAnsi"/>
          <w:color w:val="333333"/>
        </w:rPr>
        <w:t xml:space="preserve"> que sea fácil su localización por </w:t>
      </w:r>
      <w:r w:rsidR="002E71B9" w:rsidRPr="002E71B9">
        <w:rPr>
          <w:rFonts w:ascii="Comic Sans MS" w:hAnsi="Comic Sans MS" w:cstheme="minorHAnsi"/>
          <w:color w:val="333333"/>
        </w:rPr>
        <w:t>el DOS</w:t>
      </w:r>
      <w:r w:rsidRPr="002E71B9">
        <w:rPr>
          <w:rFonts w:ascii="Comic Sans MS" w:hAnsi="Comic Sans MS" w:cstheme="minorHAnsi"/>
          <w:color w:val="333333"/>
        </w:rPr>
        <w:t>.</w:t>
      </w:r>
    </w:p>
    <w:p w:rsidR="002E71B9" w:rsidRPr="002E71B9" w:rsidRDefault="002E71B9" w:rsidP="00E7310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omic Sans MS" w:hAnsi="Comic Sans MS" w:cstheme="minorHAnsi"/>
          <w:b/>
          <w:bCs/>
          <w:color w:val="333333"/>
        </w:rPr>
      </w:pPr>
    </w:p>
    <w:p w:rsidR="00E73101" w:rsidRPr="002E71B9" w:rsidRDefault="00E73101" w:rsidP="00E7310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omic Sans MS" w:hAnsi="Comic Sans MS" w:cstheme="minorHAnsi"/>
          <w:color w:val="333333"/>
        </w:rPr>
      </w:pPr>
      <w:r w:rsidRPr="002E71B9">
        <w:rPr>
          <w:rFonts w:ascii="Comic Sans MS" w:hAnsi="Comic Sans MS" w:cstheme="minorHAnsi"/>
          <w:b/>
          <w:bCs/>
          <w:color w:val="333333"/>
          <w:bdr w:val="none" w:sz="0" w:space="0" w:color="auto" w:frame="1"/>
        </w:rPr>
        <w:t>Tabla de asignación de ficheros (FAT):</w:t>
      </w:r>
      <w:r w:rsidRPr="002E71B9">
        <w:rPr>
          <w:rFonts w:ascii="Comic Sans MS" w:hAnsi="Comic Sans MS" w:cstheme="minorHAnsi"/>
          <w:color w:val="333333"/>
        </w:rPr>
        <w:t xml:space="preserve">  La FAT se encarga de informar al DOS que sectores del </w:t>
      </w:r>
      <w:r w:rsidR="002E71B9" w:rsidRPr="002E71B9">
        <w:rPr>
          <w:rFonts w:ascii="Comic Sans MS" w:hAnsi="Comic Sans MS" w:cstheme="minorHAnsi"/>
          <w:color w:val="333333"/>
        </w:rPr>
        <w:t>volumen quedan</w:t>
      </w:r>
      <w:r w:rsidRPr="002E71B9">
        <w:rPr>
          <w:rFonts w:ascii="Comic Sans MS" w:hAnsi="Comic Sans MS" w:cstheme="minorHAnsi"/>
          <w:color w:val="333333"/>
        </w:rPr>
        <w:t xml:space="preserve"> libres, esto es por si el DOS quiere crear </w:t>
      </w:r>
      <w:r w:rsidRPr="002E71B9">
        <w:rPr>
          <w:rFonts w:ascii="Comic Sans MS" w:hAnsi="Comic Sans MS" w:cstheme="minorHAnsi"/>
          <w:color w:val="333333"/>
        </w:rPr>
        <w:lastRenderedPageBreak/>
        <w:t xml:space="preserve">nuevos </w:t>
      </w:r>
      <w:r w:rsidR="002E71B9" w:rsidRPr="002E71B9">
        <w:rPr>
          <w:rFonts w:ascii="Comic Sans MS" w:hAnsi="Comic Sans MS" w:cstheme="minorHAnsi"/>
          <w:color w:val="333333"/>
        </w:rPr>
        <w:t>archivos o</w:t>
      </w:r>
      <w:r w:rsidRPr="002E71B9">
        <w:rPr>
          <w:rFonts w:ascii="Comic Sans MS" w:hAnsi="Comic Sans MS" w:cstheme="minorHAnsi"/>
          <w:color w:val="333333"/>
        </w:rPr>
        <w:t xml:space="preserve"> ampliar archivos que ya existen. Cada entrada a la tabla </w:t>
      </w:r>
      <w:r w:rsidR="002E71B9" w:rsidRPr="002E71B9">
        <w:rPr>
          <w:rFonts w:ascii="Comic Sans MS" w:hAnsi="Comic Sans MS" w:cstheme="minorHAnsi"/>
          <w:color w:val="333333"/>
        </w:rPr>
        <w:t>se corresponde</w:t>
      </w:r>
      <w:r w:rsidRPr="002E71B9">
        <w:rPr>
          <w:rFonts w:ascii="Comic Sans MS" w:hAnsi="Comic Sans MS" w:cstheme="minorHAnsi"/>
          <w:color w:val="333333"/>
        </w:rPr>
        <w:t xml:space="preserve"> con un número determinado de sectores que </w:t>
      </w:r>
      <w:r w:rsidR="002E71B9" w:rsidRPr="002E71B9">
        <w:rPr>
          <w:rFonts w:ascii="Comic Sans MS" w:hAnsi="Comic Sans MS" w:cstheme="minorHAnsi"/>
          <w:color w:val="333333"/>
        </w:rPr>
        <w:t>son adyacentes</w:t>
      </w:r>
      <w:r w:rsidRPr="002E71B9">
        <w:rPr>
          <w:rFonts w:ascii="Comic Sans MS" w:hAnsi="Comic Sans MS" w:cstheme="minorHAnsi"/>
          <w:color w:val="333333"/>
        </w:rPr>
        <w:t xml:space="preserve"> lógicamente en el volumen.</w:t>
      </w:r>
    </w:p>
    <w:p w:rsidR="002E71B9" w:rsidRPr="002E71B9" w:rsidRDefault="002E71B9" w:rsidP="00E7310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omic Sans MS" w:hAnsi="Comic Sans MS" w:cstheme="minorHAnsi"/>
          <w:color w:val="333333"/>
        </w:rPr>
      </w:pPr>
    </w:p>
    <w:p w:rsidR="00E73101" w:rsidRPr="002E71B9" w:rsidRDefault="00E73101" w:rsidP="00E7310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omic Sans MS" w:hAnsi="Comic Sans MS" w:cstheme="minorHAnsi"/>
          <w:color w:val="333333"/>
        </w:rPr>
      </w:pPr>
      <w:r w:rsidRPr="002E71B9">
        <w:rPr>
          <w:rFonts w:ascii="Comic Sans MS" w:hAnsi="Comic Sans MS" w:cstheme="minorHAnsi"/>
          <w:b/>
          <w:bCs/>
          <w:color w:val="333333"/>
          <w:bdr w:val="none" w:sz="0" w:space="0" w:color="auto" w:frame="1"/>
        </w:rPr>
        <w:t>Uno o más copias de la FAT:</w:t>
      </w:r>
      <w:r w:rsidRPr="002E71B9">
        <w:rPr>
          <w:rFonts w:ascii="Comic Sans MS" w:hAnsi="Comic Sans MS" w:cstheme="minorHAnsi"/>
          <w:color w:val="333333"/>
        </w:rPr>
        <w:t xml:space="preserve"> El </w:t>
      </w:r>
      <w:r w:rsidR="002E71B9" w:rsidRPr="002E71B9">
        <w:rPr>
          <w:rFonts w:ascii="Comic Sans MS" w:hAnsi="Comic Sans MS" w:cstheme="minorHAnsi"/>
          <w:color w:val="333333"/>
        </w:rPr>
        <w:t>DOS permite</w:t>
      </w:r>
      <w:r w:rsidRPr="002E71B9">
        <w:rPr>
          <w:rFonts w:ascii="Comic Sans MS" w:hAnsi="Comic Sans MS" w:cstheme="minorHAnsi"/>
          <w:color w:val="333333"/>
        </w:rPr>
        <w:t xml:space="preserve"> a los programas </w:t>
      </w:r>
      <w:r w:rsidR="002E71B9" w:rsidRPr="002E71B9">
        <w:rPr>
          <w:rFonts w:ascii="Comic Sans MS" w:hAnsi="Comic Sans MS" w:cstheme="minorHAnsi"/>
          <w:color w:val="333333"/>
        </w:rPr>
        <w:t>que hacen</w:t>
      </w:r>
      <w:r w:rsidRPr="002E71B9">
        <w:rPr>
          <w:rFonts w:ascii="Comic Sans MS" w:hAnsi="Comic Sans MS" w:cstheme="minorHAnsi"/>
          <w:color w:val="333333"/>
        </w:rPr>
        <w:t xml:space="preserve"> el formateo crear una o varias copias idénticas </w:t>
      </w:r>
      <w:r w:rsidR="002E71B9" w:rsidRPr="002E71B9">
        <w:rPr>
          <w:rFonts w:ascii="Comic Sans MS" w:hAnsi="Comic Sans MS" w:cstheme="minorHAnsi"/>
          <w:color w:val="333333"/>
        </w:rPr>
        <w:t>de la</w:t>
      </w:r>
      <w:r w:rsidRPr="002E71B9">
        <w:rPr>
          <w:rFonts w:ascii="Comic Sans MS" w:hAnsi="Comic Sans MS" w:cstheme="minorHAnsi"/>
          <w:color w:val="333333"/>
        </w:rPr>
        <w:t xml:space="preserve"> FAT, esto va a ofrecer la ventaja de que se pueda sustituir </w:t>
      </w:r>
      <w:r w:rsidR="002E71B9" w:rsidRPr="002E71B9">
        <w:rPr>
          <w:rFonts w:ascii="Comic Sans MS" w:hAnsi="Comic Sans MS" w:cstheme="minorHAnsi"/>
          <w:color w:val="333333"/>
        </w:rPr>
        <w:t>la FAT</w:t>
      </w:r>
      <w:r w:rsidRPr="002E71B9">
        <w:rPr>
          <w:rFonts w:ascii="Comic Sans MS" w:hAnsi="Comic Sans MS" w:cstheme="minorHAnsi"/>
          <w:color w:val="333333"/>
        </w:rPr>
        <w:t xml:space="preserve"> primaria en caso de que una de sus copias este defectuosa </w:t>
      </w:r>
      <w:r w:rsidR="002E71B9" w:rsidRPr="002E71B9">
        <w:rPr>
          <w:rFonts w:ascii="Comic Sans MS" w:hAnsi="Comic Sans MS" w:cstheme="minorHAnsi"/>
          <w:color w:val="333333"/>
        </w:rPr>
        <w:t>y así</w:t>
      </w:r>
      <w:r w:rsidRPr="002E71B9">
        <w:rPr>
          <w:rFonts w:ascii="Comic Sans MS" w:hAnsi="Comic Sans MS" w:cstheme="minorHAnsi"/>
          <w:color w:val="333333"/>
        </w:rPr>
        <w:t xml:space="preserve"> poder evitar la </w:t>
      </w:r>
      <w:r w:rsidR="002E71B9" w:rsidRPr="002E71B9">
        <w:rPr>
          <w:rFonts w:ascii="Comic Sans MS" w:hAnsi="Comic Sans MS" w:cstheme="minorHAnsi"/>
          <w:color w:val="333333"/>
        </w:rPr>
        <w:t>pérdida</w:t>
      </w:r>
      <w:r w:rsidRPr="002E71B9">
        <w:rPr>
          <w:rFonts w:ascii="Comic Sans MS" w:hAnsi="Comic Sans MS" w:cstheme="minorHAnsi"/>
          <w:color w:val="333333"/>
        </w:rPr>
        <w:t xml:space="preserve"> de datos.</w:t>
      </w:r>
    </w:p>
    <w:p w:rsidR="002E71B9" w:rsidRPr="002E71B9" w:rsidRDefault="002E71B9" w:rsidP="00E7310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omic Sans MS" w:hAnsi="Comic Sans MS" w:cstheme="minorHAnsi"/>
          <w:b/>
          <w:bCs/>
          <w:color w:val="333333"/>
        </w:rPr>
      </w:pPr>
    </w:p>
    <w:p w:rsidR="00E73101" w:rsidRPr="002E71B9" w:rsidRDefault="00E73101" w:rsidP="00E7310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omic Sans MS" w:hAnsi="Comic Sans MS" w:cstheme="minorHAnsi"/>
          <w:color w:val="333333"/>
        </w:rPr>
      </w:pPr>
      <w:r w:rsidRPr="002E71B9">
        <w:rPr>
          <w:rFonts w:ascii="Comic Sans MS" w:hAnsi="Comic Sans MS" w:cstheme="minorHAnsi"/>
          <w:b/>
          <w:bCs/>
          <w:color w:val="333333"/>
          <w:bdr w:val="none" w:sz="0" w:space="0" w:color="auto" w:frame="1"/>
        </w:rPr>
        <w:t>Directorio Raíz:</w:t>
      </w:r>
      <w:r w:rsidRPr="002E71B9">
        <w:rPr>
          <w:rFonts w:ascii="Comic Sans MS" w:hAnsi="Comic Sans MS" w:cstheme="minorHAnsi"/>
          <w:color w:val="333333"/>
        </w:rPr>
        <w:t xml:space="preserve"> El </w:t>
      </w:r>
      <w:r w:rsidR="002E71B9" w:rsidRPr="002E71B9">
        <w:rPr>
          <w:rFonts w:ascii="Comic Sans MS" w:hAnsi="Comic Sans MS" w:cstheme="minorHAnsi"/>
          <w:color w:val="333333"/>
        </w:rPr>
        <w:t>directorio raíz</w:t>
      </w:r>
      <w:r w:rsidRPr="002E71B9">
        <w:rPr>
          <w:rFonts w:ascii="Comic Sans MS" w:hAnsi="Comic Sans MS" w:cstheme="minorHAnsi"/>
          <w:color w:val="333333"/>
        </w:rPr>
        <w:t xml:space="preserve"> representa una estructura </w:t>
      </w:r>
      <w:r w:rsidR="002E71B9" w:rsidRPr="002E71B9">
        <w:rPr>
          <w:rFonts w:ascii="Comic Sans MS" w:hAnsi="Comic Sans MS" w:cstheme="minorHAnsi"/>
          <w:color w:val="333333"/>
        </w:rPr>
        <w:t>de datos</w:t>
      </w:r>
      <w:r w:rsidRPr="002E71B9">
        <w:rPr>
          <w:rFonts w:ascii="Comic Sans MS" w:hAnsi="Comic Sans MS" w:cstheme="minorHAnsi"/>
          <w:color w:val="333333"/>
        </w:rPr>
        <w:t xml:space="preserve"> </w:t>
      </w:r>
      <w:r w:rsidR="002E71B9" w:rsidRPr="002E71B9">
        <w:rPr>
          <w:rFonts w:ascii="Comic Sans MS" w:hAnsi="Comic Sans MS" w:cstheme="minorHAnsi"/>
          <w:color w:val="333333"/>
        </w:rPr>
        <w:t>estática, es</w:t>
      </w:r>
      <w:r w:rsidRPr="002E71B9">
        <w:rPr>
          <w:rFonts w:ascii="Comic Sans MS" w:hAnsi="Comic Sans MS" w:cstheme="minorHAnsi"/>
          <w:color w:val="333333"/>
        </w:rPr>
        <w:t xml:space="preserve"> decir, no crece aún si se guardan más archivos </w:t>
      </w:r>
      <w:r w:rsidR="002E71B9" w:rsidRPr="002E71B9">
        <w:rPr>
          <w:rFonts w:ascii="Comic Sans MS" w:hAnsi="Comic Sans MS" w:cstheme="minorHAnsi"/>
          <w:color w:val="333333"/>
        </w:rPr>
        <w:t>o subdirectorios</w:t>
      </w:r>
      <w:r w:rsidRPr="002E71B9">
        <w:rPr>
          <w:rFonts w:ascii="Comic Sans MS" w:hAnsi="Comic Sans MS" w:cstheme="minorHAnsi"/>
          <w:color w:val="333333"/>
        </w:rPr>
        <w:t xml:space="preserve">. El tamaño del directorio raíz </w:t>
      </w:r>
      <w:r w:rsidR="002E71B9" w:rsidRPr="002E71B9">
        <w:rPr>
          <w:rFonts w:ascii="Comic Sans MS" w:hAnsi="Comic Sans MS" w:cstheme="minorHAnsi"/>
          <w:color w:val="333333"/>
        </w:rPr>
        <w:t>está en relación con el</w:t>
      </w:r>
      <w:r w:rsidRPr="002E71B9">
        <w:rPr>
          <w:rFonts w:ascii="Comic Sans MS" w:hAnsi="Comic Sans MS" w:cstheme="minorHAnsi"/>
          <w:color w:val="333333"/>
        </w:rPr>
        <w:t xml:space="preserve"> volumen, es por eso </w:t>
      </w:r>
      <w:proofErr w:type="gramStart"/>
      <w:r w:rsidRPr="002E71B9">
        <w:rPr>
          <w:rFonts w:ascii="Comic Sans MS" w:hAnsi="Comic Sans MS" w:cstheme="minorHAnsi"/>
          <w:color w:val="333333"/>
        </w:rPr>
        <w:t>que</w:t>
      </w:r>
      <w:proofErr w:type="gramEnd"/>
      <w:r w:rsidRPr="002E71B9">
        <w:rPr>
          <w:rFonts w:ascii="Comic Sans MS" w:hAnsi="Comic Sans MS" w:cstheme="minorHAnsi"/>
          <w:color w:val="333333"/>
        </w:rPr>
        <w:t xml:space="preserve"> la </w:t>
      </w:r>
      <w:r w:rsidR="002E71B9" w:rsidRPr="002E71B9">
        <w:rPr>
          <w:rFonts w:ascii="Comic Sans MS" w:hAnsi="Comic Sans MS" w:cstheme="minorHAnsi"/>
          <w:color w:val="333333"/>
        </w:rPr>
        <w:t>cantidad máxima</w:t>
      </w:r>
      <w:r w:rsidRPr="002E71B9">
        <w:rPr>
          <w:rFonts w:ascii="Comic Sans MS" w:hAnsi="Comic Sans MS" w:cstheme="minorHAnsi"/>
          <w:color w:val="333333"/>
        </w:rPr>
        <w:t xml:space="preserve"> de entradas se limita por el tamaño </w:t>
      </w:r>
      <w:r w:rsidR="002E71B9" w:rsidRPr="002E71B9">
        <w:rPr>
          <w:rFonts w:ascii="Comic Sans MS" w:hAnsi="Comic Sans MS" w:cstheme="minorHAnsi"/>
          <w:color w:val="333333"/>
        </w:rPr>
        <w:t>del directorio</w:t>
      </w:r>
      <w:r w:rsidRPr="002E71B9">
        <w:rPr>
          <w:rFonts w:ascii="Comic Sans MS" w:hAnsi="Comic Sans MS" w:cstheme="minorHAnsi"/>
          <w:color w:val="333333"/>
        </w:rPr>
        <w:t xml:space="preserve"> raíz que se fija en el sector </w:t>
      </w:r>
      <w:r w:rsidR="002E71B9" w:rsidRPr="002E71B9">
        <w:rPr>
          <w:rFonts w:ascii="Comic Sans MS" w:hAnsi="Comic Sans MS" w:cstheme="minorHAnsi"/>
          <w:color w:val="333333"/>
        </w:rPr>
        <w:t>de arranque</w:t>
      </w:r>
      <w:r w:rsidRPr="002E71B9">
        <w:rPr>
          <w:rFonts w:ascii="Comic Sans MS" w:hAnsi="Comic Sans MS" w:cstheme="minorHAnsi"/>
          <w:color w:val="333333"/>
        </w:rPr>
        <w:t>.</w:t>
      </w:r>
    </w:p>
    <w:p w:rsidR="00E73101" w:rsidRPr="002E71B9" w:rsidRDefault="00E73101" w:rsidP="00E7310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omic Sans MS" w:hAnsi="Comic Sans MS" w:cstheme="minorHAnsi"/>
          <w:color w:val="333333"/>
        </w:rPr>
      </w:pPr>
      <w:r w:rsidRPr="002E71B9">
        <w:rPr>
          <w:rFonts w:ascii="Comic Sans MS" w:hAnsi="Comic Sans MS" w:cstheme="minorHAnsi"/>
          <w:b/>
          <w:bCs/>
          <w:color w:val="333333"/>
          <w:bdr w:val="none" w:sz="0" w:space="0" w:color="auto" w:frame="1"/>
        </w:rPr>
        <w:t>Zona de datos para archivos y subdirectorios:</w:t>
      </w:r>
      <w:r w:rsidRPr="002E71B9">
        <w:rPr>
          <w:rFonts w:ascii="Comic Sans MS" w:hAnsi="Comic Sans MS" w:cstheme="minorHAnsi"/>
          <w:color w:val="333333"/>
        </w:rPr>
        <w:t xml:space="preserve">  Es la parte del disco duro donde se almacenan los datos de </w:t>
      </w:r>
      <w:r w:rsidR="002E71B9" w:rsidRPr="002E71B9">
        <w:rPr>
          <w:rFonts w:ascii="Comic Sans MS" w:hAnsi="Comic Sans MS" w:cstheme="minorHAnsi"/>
          <w:color w:val="333333"/>
        </w:rPr>
        <w:t>un archivo</w:t>
      </w:r>
      <w:r w:rsidRPr="002E71B9">
        <w:rPr>
          <w:rFonts w:ascii="Comic Sans MS" w:hAnsi="Comic Sans MS" w:cstheme="minorHAnsi"/>
          <w:color w:val="333333"/>
        </w:rPr>
        <w:t xml:space="preserve">. </w:t>
      </w:r>
      <w:r w:rsidR="002E71B9" w:rsidRPr="002E71B9">
        <w:rPr>
          <w:rFonts w:ascii="Comic Sans MS" w:hAnsi="Comic Sans MS" w:cstheme="minorHAnsi"/>
          <w:color w:val="333333"/>
        </w:rPr>
        <w:t>Esta zona</w:t>
      </w:r>
      <w:r w:rsidRPr="002E71B9">
        <w:rPr>
          <w:rFonts w:ascii="Comic Sans MS" w:hAnsi="Comic Sans MS" w:cstheme="minorHAnsi"/>
          <w:color w:val="333333"/>
        </w:rPr>
        <w:t xml:space="preserve"> depende casi en su totalidad de las interrelaciones </w:t>
      </w:r>
      <w:r w:rsidR="002E71B9" w:rsidRPr="002E71B9">
        <w:rPr>
          <w:rFonts w:ascii="Comic Sans MS" w:hAnsi="Comic Sans MS" w:cstheme="minorHAnsi"/>
          <w:color w:val="333333"/>
        </w:rPr>
        <w:t>entre las</w:t>
      </w:r>
      <w:r w:rsidRPr="002E71B9">
        <w:rPr>
          <w:rFonts w:ascii="Comic Sans MS" w:hAnsi="Comic Sans MS" w:cstheme="minorHAnsi"/>
          <w:color w:val="333333"/>
        </w:rPr>
        <w:t xml:space="preserve"> estructuras de datos que forman el sistema de archivos </w:t>
      </w:r>
      <w:r w:rsidR="002E71B9" w:rsidRPr="002E71B9">
        <w:rPr>
          <w:rFonts w:ascii="Comic Sans MS" w:hAnsi="Comic Sans MS" w:cstheme="minorHAnsi"/>
          <w:color w:val="333333"/>
        </w:rPr>
        <w:t>del DOS</w:t>
      </w:r>
      <w:r w:rsidRPr="002E71B9">
        <w:rPr>
          <w:rFonts w:ascii="Comic Sans MS" w:hAnsi="Comic Sans MS" w:cstheme="minorHAnsi"/>
          <w:color w:val="333333"/>
        </w:rPr>
        <w:t xml:space="preserve"> y del camino que se lleva desde la FAT hacia los </w:t>
      </w:r>
      <w:r w:rsidR="002E71B9" w:rsidRPr="002E71B9">
        <w:rPr>
          <w:rFonts w:ascii="Comic Sans MS" w:hAnsi="Comic Sans MS" w:cstheme="minorHAnsi"/>
          <w:color w:val="333333"/>
        </w:rPr>
        <w:t>diferentes sectores</w:t>
      </w:r>
      <w:r w:rsidRPr="002E71B9">
        <w:rPr>
          <w:rFonts w:ascii="Comic Sans MS" w:hAnsi="Comic Sans MS" w:cstheme="minorHAnsi"/>
          <w:color w:val="333333"/>
        </w:rPr>
        <w:t xml:space="preserve"> de un archivo.</w:t>
      </w:r>
    </w:p>
    <w:p w:rsidR="00405316" w:rsidRPr="002E71B9" w:rsidRDefault="00405316" w:rsidP="00405316">
      <w:pPr>
        <w:jc w:val="both"/>
        <w:rPr>
          <w:rFonts w:ascii="Comic Sans MS" w:hAnsi="Comic Sans MS" w:cstheme="minorHAnsi"/>
          <w:sz w:val="24"/>
          <w:szCs w:val="24"/>
        </w:rPr>
      </w:pPr>
    </w:p>
    <w:sectPr w:rsidR="00405316" w:rsidRPr="002E7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16"/>
    <w:rsid w:val="001F386C"/>
    <w:rsid w:val="002E71B9"/>
    <w:rsid w:val="003B2502"/>
    <w:rsid w:val="00405316"/>
    <w:rsid w:val="00E7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C121"/>
  <w15:chartTrackingRefBased/>
  <w15:docId w15:val="{737486D9-D152-4FF0-8959-E78840AD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Flores A.</dc:creator>
  <cp:keywords/>
  <dc:description/>
  <cp:lastModifiedBy>Juan José Flores A.</cp:lastModifiedBy>
  <cp:revision>1</cp:revision>
  <dcterms:created xsi:type="dcterms:W3CDTF">2019-09-30T20:25:00Z</dcterms:created>
  <dcterms:modified xsi:type="dcterms:W3CDTF">2019-09-30T22:21:00Z</dcterms:modified>
</cp:coreProperties>
</file>