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ukas-hoffmann"/>
    <w:p>
      <w:pPr>
        <w:pStyle w:val="Heading1"/>
      </w:pPr>
      <w:r>
        <w:t xml:space="preserve">Lukas Hoffmann</w:t>
      </w:r>
    </w:p>
    <w:p>
      <w:pPr>
        <w:pStyle w:val="FirstParagraph"/>
      </w:pPr>
      <w:r>
        <w:rPr>
          <w:bCs/>
          <w:b/>
        </w:rPr>
        <w:t xml:space="preserve">Senior Consultant</w:t>
      </w:r>
      <w:r>
        <w:t xml:space="preserve"> </w:t>
      </w:r>
      <w:r>
        <w:t xml:space="preserve">München, Deutschland</w:t>
      </w:r>
      <w:r>
        <w:t xml:space="preserve"> </w:t>
      </w:r>
      <w:r>
        <w:t xml:space="preserve">lukas.hoffmann@example.com · +49 89 1234567</w:t>
      </w:r>
    </w:p>
    <w:p>
      <w:r>
        <w:pict>
          <v:rect style="width:0;height:1.5pt" o:hralign="center" o:hrstd="t" o:hr="t"/>
        </w:pict>
      </w:r>
    </w:p>
    <w:bookmarkStart w:id="20" w:name="berufserfahrung"/>
    <w:p>
      <w:pPr>
        <w:pStyle w:val="Heading2"/>
      </w:pPr>
      <w:r>
        <w:t xml:space="preserve">Berufserfahrung</w:t>
      </w:r>
    </w:p>
    <w:p>
      <w:pPr>
        <w:pStyle w:val="FirstParagraph"/>
      </w:pPr>
      <w:r>
        <w:rPr>
          <w:bCs/>
          <w:b/>
        </w:rPr>
        <w:t xml:space="preserve">Senior Consultant</w:t>
      </w:r>
      <w:r>
        <w:t xml:space="preserve"> </w:t>
      </w:r>
      <w:r>
        <w:t xml:space="preserve">· Strategy&amp; · München</w:t>
      </w:r>
      <w:r>
        <w:t xml:space="preserve"> </w:t>
      </w:r>
      <w:r>
        <w:rPr>
          <w:iCs/>
          <w:i/>
        </w:rPr>
        <w:t xml:space="preserve">März 2022 – heute</w:t>
      </w:r>
    </w:p>
    <w:p>
      <w:pPr>
        <w:numPr>
          <w:ilvl w:val="0"/>
          <w:numId w:val="1001"/>
        </w:numPr>
        <w:pStyle w:val="Compact"/>
      </w:pPr>
      <w:r>
        <w:t xml:space="preserve">Leitung von Strategieprojekten im Pharmasektor mit Schwerpunkt auf Marktzutrittsstrategien</w:t>
      </w:r>
    </w:p>
    <w:p>
      <w:pPr>
        <w:numPr>
          <w:ilvl w:val="0"/>
          <w:numId w:val="1001"/>
        </w:numPr>
        <w:pStyle w:val="Compact"/>
      </w:pPr>
      <w:r>
        <w:t xml:space="preserve">Steuerung von Teams mit bis zu 6 Beratern in M&amp;A-Due-Diligence-Projekten</w:t>
      </w:r>
    </w:p>
    <w:p>
      <w:pPr>
        <w:numPr>
          <w:ilvl w:val="0"/>
          <w:numId w:val="1001"/>
        </w:numPr>
        <w:pStyle w:val="Compact"/>
      </w:pPr>
      <w:r>
        <w:t xml:space="preserve">Entwicklung von Wachstumsstrategien für mittelständische Pharmaunternehmen</w:t>
      </w:r>
    </w:p>
    <w:p>
      <w:pPr>
        <w:pStyle w:val="FirstParagraph"/>
      </w:pPr>
      <w:r>
        <w:rPr>
          <w:bCs/>
          <w:b/>
        </w:rPr>
        <w:t xml:space="preserve">Consultant</w:t>
      </w:r>
      <w:r>
        <w:t xml:space="preserve"> </w:t>
      </w:r>
      <w:r>
        <w:t xml:space="preserve">· Strategy&amp; · München</w:t>
      </w:r>
      <w:r>
        <w:t xml:space="preserve"> </w:t>
      </w:r>
      <w:r>
        <w:rPr>
          <w:iCs/>
          <w:i/>
        </w:rPr>
        <w:t xml:space="preserve">September 2019 – Februar 2022</w:t>
      </w:r>
    </w:p>
    <w:p>
      <w:pPr>
        <w:numPr>
          <w:ilvl w:val="0"/>
          <w:numId w:val="1002"/>
        </w:numPr>
        <w:pStyle w:val="Compact"/>
      </w:pPr>
      <w:r>
        <w:t xml:space="preserve">Mitarbeit in Performance-Improvement-Projekten in der Automobilindustrie</w:t>
      </w:r>
    </w:p>
    <w:p>
      <w:pPr>
        <w:numPr>
          <w:ilvl w:val="0"/>
          <w:numId w:val="1002"/>
        </w:numPr>
        <w:pStyle w:val="Compact"/>
      </w:pPr>
      <w:r>
        <w:t xml:space="preserve">Quantitative Analysen mit Excel und Tableau</w:t>
      </w:r>
    </w:p>
    <w:p>
      <w:pPr>
        <w:numPr>
          <w:ilvl w:val="0"/>
          <w:numId w:val="1002"/>
        </w:numPr>
        <w:pStyle w:val="Compact"/>
      </w:pPr>
      <w:r>
        <w:t xml:space="preserve">Vorbereitung von Vorstandspräsentationen mit PowerPoint und think-cell</w:t>
      </w:r>
    </w:p>
    <w:p>
      <w:pPr>
        <w:pStyle w:val="FirstParagraph"/>
      </w:pPr>
      <w:r>
        <w:rPr>
          <w:bCs/>
          <w:b/>
        </w:rPr>
        <w:t xml:space="preserve">Praktikant Strategie</w:t>
      </w:r>
      <w:r>
        <w:t xml:space="preserve"> </w:t>
      </w:r>
      <w:r>
        <w:t xml:space="preserve">· Roland Berger · Frankfurt</w:t>
      </w:r>
      <w:r>
        <w:t xml:space="preserve"> </w:t>
      </w:r>
      <w:r>
        <w:rPr>
          <w:iCs/>
          <w:i/>
        </w:rPr>
        <w:t xml:space="preserve">April 2018 – September 2018</w:t>
      </w:r>
    </w:p>
    <w:p>
      <w:pPr>
        <w:numPr>
          <w:ilvl w:val="0"/>
          <w:numId w:val="1003"/>
        </w:numPr>
        <w:pStyle w:val="Compact"/>
      </w:pPr>
      <w:r>
        <w:t xml:space="preserve">Recherche und Datenanalyse für Strategieprojekte im Bankensektor</w:t>
      </w:r>
    </w:p>
    <w:p>
      <w:r>
        <w:pict>
          <v:rect style="width:0;height:1.5pt" o:hralign="center" o:hrstd="t" o:hr="t"/>
        </w:pict>
      </w:r>
    </w:p>
    <w:bookmarkEnd w:id="20"/>
    <w:bookmarkStart w:id="21" w:name="ausbildung"/>
    <w:p>
      <w:pPr>
        <w:pStyle w:val="Heading2"/>
      </w:pPr>
      <w:r>
        <w:t xml:space="preserve">Ausbildung</w:t>
      </w:r>
    </w:p>
    <w:p>
      <w:pPr>
        <w:pStyle w:val="FirstParagraph"/>
      </w:pPr>
      <w:r>
        <w:rPr>
          <w:bCs/>
          <w:b/>
        </w:rPr>
        <w:t xml:space="preserve">M.Sc. Betriebswirtschaftslehre</w:t>
      </w:r>
      <w:r>
        <w:t xml:space="preserve"> </w:t>
      </w:r>
      <w:r>
        <w:t xml:space="preserve">· WHU – Otto Beisheim School of Management</w:t>
      </w:r>
      <w:r>
        <w:t xml:space="preserve"> </w:t>
      </w:r>
      <w:r>
        <w:rPr>
          <w:iCs/>
          <w:i/>
        </w:rPr>
        <w:t xml:space="preserve">Oktober 2016 – August 2018</w:t>
      </w:r>
    </w:p>
    <w:p>
      <w:pPr>
        <w:pStyle w:val="BodyText"/>
      </w:pPr>
      <w:r>
        <w:t xml:space="preserve">Schwerpunkt: Finance und Strategy. Abschlussnote: 1.4.</w:t>
      </w:r>
    </w:p>
    <w:p>
      <w:pPr>
        <w:pStyle w:val="BodyText"/>
      </w:pPr>
      <w:r>
        <w:rPr>
          <w:bCs/>
          <w:b/>
        </w:rPr>
        <w:t xml:space="preserve">B.Sc. Wirtschaftswissenschaften</w:t>
      </w:r>
      <w:r>
        <w:t xml:space="preserve"> </w:t>
      </w:r>
      <w:r>
        <w:t xml:space="preserve">· Universität Mannheim</w:t>
      </w:r>
      <w:r>
        <w:t xml:space="preserve"> </w:t>
      </w:r>
      <w:r>
        <w:rPr>
          <w:iCs/>
          <w:i/>
        </w:rPr>
        <w:t xml:space="preserve">Oktober 2013 – September 2016</w:t>
      </w:r>
    </w:p>
    <w:p>
      <w:r>
        <w:pict>
          <v:rect style="width:0;height:1.5pt" o:hralign="center" o:hrstd="t" o:hr="t"/>
        </w:pict>
      </w:r>
    </w:p>
    <w:bookmarkEnd w:id="21"/>
    <w:bookmarkStart w:id="22" w:name="sprachen"/>
    <w:p>
      <w:pPr>
        <w:pStyle w:val="Heading2"/>
      </w:pPr>
      <w:r>
        <w:t xml:space="preserve">Sprachen</w:t>
      </w:r>
    </w:p>
    <w:p>
      <w:pPr>
        <w:numPr>
          <w:ilvl w:val="0"/>
          <w:numId w:val="1004"/>
        </w:numPr>
        <w:pStyle w:val="Compact"/>
      </w:pPr>
      <w:r>
        <w:t xml:space="preserve">Deutsch (Muttersprache)</w:t>
      </w:r>
    </w:p>
    <w:p>
      <w:pPr>
        <w:numPr>
          <w:ilvl w:val="0"/>
          <w:numId w:val="1004"/>
        </w:numPr>
        <w:pStyle w:val="Compact"/>
      </w:pPr>
      <w:r>
        <w:t xml:space="preserve">Englisch (C2)</w:t>
      </w:r>
    </w:p>
    <w:p>
      <w:pPr>
        <w:numPr>
          <w:ilvl w:val="0"/>
          <w:numId w:val="1004"/>
        </w:numPr>
        <w:pStyle w:val="Compact"/>
      </w:pPr>
      <w:r>
        <w:t xml:space="preserve">Französisch (B2)</w:t>
      </w:r>
    </w:p>
    <w:p>
      <w:r>
        <w:pict>
          <v:rect style="width:0;height:1.5pt" o:hralign="center" o:hrstd="t" o:hr="t"/>
        </w:pict>
      </w:r>
    </w:p>
    <w:bookmarkEnd w:id="22"/>
    <w:bookmarkStart w:id="23" w:name="methoden-und-tools"/>
    <w:p>
      <w:pPr>
        <w:pStyle w:val="Heading2"/>
      </w:pPr>
      <w:r>
        <w:t xml:space="preserve">Methoden und Tools</w:t>
      </w:r>
    </w:p>
    <w:p>
      <w:pPr>
        <w:pStyle w:val="FirstParagraph"/>
      </w:pPr>
      <w:r>
        <w:t xml:space="preserve">Lean Six Sigma · Design Thinking · Microsoft Excel · Microsoft PowerPoint · think-cell · Tableau · SQL</w:t>
      </w:r>
    </w:p>
    <w:p>
      <w:r>
        <w:pict>
          <v:rect style="width:0;height:1.5pt" o:hralign="center" o:hrstd="t" o:hr="t"/>
        </w:pict>
      </w:r>
    </w:p>
    <w:bookmarkEnd w:id="23"/>
    <w:bookmarkStart w:id="24" w:name="zertifizierungen"/>
    <w:p>
      <w:pPr>
        <w:pStyle w:val="Heading2"/>
      </w:pPr>
      <w:r>
        <w:t xml:space="preserve">Zertifizierungen</w:t>
      </w:r>
    </w:p>
    <w:p>
      <w:pPr>
        <w:pStyle w:val="FirstParagraph"/>
      </w:pPr>
      <w:r>
        <w:t xml:space="preserve">Lean Six Sigma Green Belt (2021)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2026-05-07T09:33:07Z</dcterms:created>
  <dcterms:modified xsi:type="dcterms:W3CDTF">2026-05-07T09:33:07Z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