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4000" cy="599351"/>
            <wp:docPr id="1" name="Picture 1"/>
            <wp:cNvGraphicFramePr>
              <a:graphicFrameLocks noChangeAspect="1"/>
            </wp:cNvGraphicFramePr>
            <a:graphic>
              <a:graphicData uri="http://schemas.openxmlformats.org/drawingml/2006/picture">
                <pic:pic>
                  <pic:nvPicPr>
                    <pic:cNvPr id="0" name="logo-nero.png"/>
                    <pic:cNvPicPr/>
                  </pic:nvPicPr>
                  <pic:blipFill>
                    <a:blip r:embed="rId10"/>
                    <a:stretch>
                      <a:fillRect/>
                    </a:stretch>
                  </pic:blipFill>
                  <pic:spPr>
                    <a:xfrm>
                      <a:off x="0" y="0"/>
                      <a:ext cx="864000" cy="599351"/>
                    </a:xfrm>
                    <a:prstGeom prst="rect"/>
                  </pic:spPr>
                </pic:pic>
              </a:graphicData>
            </a:graphic>
          </wp:inline>
        </w:drawing>
      </w:r>
    </w:p>
    <w:p>
      <w:pPr>
        <w:spacing w:before="0" w:after="360"/>
      </w:pPr>
    </w:p>
    <w:p>
      <w:pPr>
        <w:spacing w:before="0" w:after="0"/>
      </w:pPr>
      <w:r>
        <w:rPr>
          <w:rFonts w:ascii="Garamond" w:hAnsi="Garamond" w:eastAsia="Garamond"/>
          <w:b/>
          <w:i w:val="0"/>
          <w:color w:val="1E1B18"/>
          <w:sz w:val="50"/>
        </w:rPr>
        <w:t>Maria Cristina Andreini</w:t>
      </w:r>
    </w:p>
    <w:p>
      <w:pPr>
        <w:spacing w:before="0" w:after="280"/>
        <w:pBdr>
          <w:bottom w:val="single" w:sz="6" w:space="4" w:color="C9A227"/>
        </w:pBdr>
      </w:pPr>
      <w:r>
        <w:rPr>
          <w:rFonts w:ascii="Garamond" w:hAnsi="Garamond" w:eastAsia="Garamond"/>
          <w:b w:val="0"/>
          <w:i/>
          <w:color w:val="6B645B"/>
          <w:sz w:val="22"/>
        </w:rPr>
        <w:t>vive e lavora a Prato</w:t>
      </w:r>
    </w:p>
    <w:p>
      <w:pPr>
        <w:spacing w:before="0" w:after="360" w:line="330" w:lineRule="exact"/>
        <w:jc w:val="both"/>
      </w:pPr>
      <w:r>
        <w:rPr>
          <w:rFonts w:ascii="Garamond" w:hAnsi="Garamond" w:eastAsia="Garamond"/>
          <w:b w:val="0"/>
          <w:i w:val="0"/>
          <w:color w:val="1E1B18"/>
          <w:sz w:val="24"/>
        </w:rPr>
        <w:t>Maria Cristina Andreini dipinge l’attimo in cui una donna si concede a sé stessa. Le sue figure hanno il volto nascosto, sotto una tesa o fuori dall’inquadratura, e parlano con il corpo: un piede che sfiora l’acqua, le scarpe tenute in mano, la gonna mossa dal vento. L’olio, steso con morbidezza, insegue la luce sulla pelle e il movimento dei tessuti, mentre il mare segna il confine fra il quotidiano e la libertà. Nel solco della figurazione realista, ogni scena diventa un’emozione in cui riconoscersi.</w:t>
      </w:r>
    </w:p>
    <w:p>
      <w:pPr>
        <w:spacing w:before="0" w:after="0" w:line="280" w:lineRule="exact"/>
        <w:jc w:val="both"/>
      </w:pPr>
      <w:r>
        <w:rPr>
          <w:rFonts w:ascii="Garamond" w:hAnsi="Garamond" w:eastAsia="Garamond"/>
          <w:b w:val="0"/>
          <w:i/>
          <w:color w:val="6B645B"/>
          <w:sz w:val="21"/>
        </w:rPr>
        <w:t>Maria Cristina Andreini paints the moment a woman gives herself time of her own. Her figures keep their faces hidden, beneath a brim or outside the frame, and speak through the body: a foot grazing the water, shoes held in a hand, a skirt lifted by the wind. The oil, laid on softly, follows the light on skin and the movement of fabric, while the sea marks the border between everyday life and freedom. In the vein of realist figuration, each scene becomes an emotion to recognise oneself in.</w:t>
      </w:r>
    </w:p>
    <w:sectPr w:rsidR="00FC693F" w:rsidRPr="0006063C" w:rsidSect="00034616">
      <w:footerReference w:type="default" r:id="rId9"/>
      <w:pgSz w:w="8391" w:h="11906"/>
      <w:pgMar w:top="907" w:right="907" w:bottom="907" w:left="907" w:header="720" w:footer="5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B645B"/>
        <w:sz w:val="15"/>
      </w:rPr>
      <w:t>BE Art Gallery &amp; Creative Lab  ·  Pistoia  ·  beartgallery.eu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Maria Cristina Andreini — testo critico</dc:title>
  <dc:subject/>
  <dc:creator>BE Art Gallery &amp; Creative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