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/>
      </w:pPr>
      <w:r>
        <w:rPr>
          <w:rFonts w:ascii="Garamond" w:hAnsi="Garamond" w:eastAsia="Garamond"/>
          <w:b/>
          <w:i w:val="0"/>
          <w:color w:val="1E1B18"/>
          <w:sz w:val="22"/>
        </w:rPr>
        <w:t>E.B.Art</w:t>
      </w:r>
    </w:p>
    <w:p>
      <w:pPr>
        <w:spacing w:before="0" w:after="0"/>
      </w:pPr>
      <w:r>
        <w:rPr>
          <w:rFonts w:ascii="Garamond" w:hAnsi="Garamond" w:eastAsia="Garamond"/>
          <w:b w:val="0"/>
          <w:i/>
          <w:color w:val="1E1B18"/>
          <w:sz w:val="32"/>
        </w:rPr>
        <w:t>Resilienza</w:t>
      </w:r>
    </w:p>
    <w:p>
      <w:pPr>
        <w:spacing w:before="0" w:after="160"/>
        <w:pBdr>
          <w:bottom w:val="single" w:sz="6" w:space="4" w:color="C9A227"/>
        </w:pBdr>
      </w:pPr>
      <w:r>
        <w:rPr>
          <w:rFonts w:ascii="Garamond" w:hAnsi="Garamond" w:eastAsia="Garamond"/>
          <w:b w:val="0"/>
          <w:i w:val="0"/>
          <w:color w:val="6B645B"/>
          <w:sz w:val="18"/>
        </w:rPr>
        <w:t>tecnica mista multimaterica</w:t>
      </w:r>
    </w:p>
    <w:p>
      <w:pPr>
        <w:spacing w:before="0" w:after="120" w:line="270" w:lineRule="exact"/>
        <w:jc w:val="both"/>
      </w:pPr>
      <w:r>
        <w:rPr>
          <w:rFonts w:ascii="Garamond" w:hAnsi="Garamond" w:eastAsia="Garamond"/>
          <w:b w:val="0"/>
          <w:i w:val="0"/>
          <w:color w:val="1E1B18"/>
          <w:sz w:val="21"/>
        </w:rPr>
        <w:t>Tre fiori si alzano su steli sottili, contornati da un segno scuro in rilievo che li regge come un’armatura. Uno si piega, gli altri tengono; intorno, cerchi e strisce scure come ferite. Fragili e tenaci insieme: resilienza è restare in fiore anche quando il vento gira.</w:t>
      </w:r>
    </w:p>
    <w:p>
      <w:pPr>
        <w:spacing w:before="0" w:after="0" w:line="230" w:lineRule="exact"/>
        <w:jc w:val="both"/>
      </w:pPr>
      <w:r>
        <w:rPr>
          <w:rFonts w:ascii="Garamond" w:hAnsi="Garamond" w:eastAsia="Garamond"/>
          <w:b w:val="0"/>
          <w:i/>
          <w:color w:val="6B645B"/>
          <w:sz w:val="18"/>
        </w:rPr>
        <w:t>Three flowers rise on slender stems, outlined by a dark raised line that holds them up like armour. One bends, the others stand; around them, circles and dark strips like wounds. Fragile and tenacious at once: resilience is staying in bloom even when the wind turns.</w:t>
      </w:r>
    </w:p>
    <w:sectPr w:rsidR="00FC693F" w:rsidRPr="0006063C" w:rsidSect="00034616">
      <w:footerReference w:type="default" r:id="rId9"/>
      <w:pgSz w:w="8391" w:h="5953"/>
      <w:pgMar w:top="624" w:right="624" w:bottom="624" w:left="624" w:header="720" w:footer="37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Garamond" w:hAnsi="Garamond"/>
        <w:color w:val="6B645B"/>
        <w:sz w:val="15"/>
      </w:rPr>
      <w:t>BE Art Gallery &amp; Creative Lab  ·  Pistoia  ·  beartgallery.eu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E.B.Art — Resilienza</dc:title>
  <dc:subject/>
  <dc:creator>BE Art Gallery &amp; Creative Lab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