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Garamond" w:hAnsi="Garamond" w:eastAsia="Garamond"/>
          <w:b/>
          <w:i w:val="0"/>
          <w:color w:val="1E1B18"/>
          <w:sz w:val="22"/>
        </w:rPr>
        <w:t>Bruno Apicella</w:t>
      </w:r>
    </w:p>
    <w:p>
      <w:pPr>
        <w:spacing w:before="0" w:after="0"/>
      </w:pPr>
      <w:r>
        <w:rPr>
          <w:rFonts w:ascii="Garamond" w:hAnsi="Garamond" w:eastAsia="Garamond"/>
          <w:b w:val="0"/>
          <w:i/>
          <w:color w:val="1E1B18"/>
          <w:sz w:val="32"/>
        </w:rPr>
        <w:t>Costiera Amalfitana</w:t>
      </w:r>
    </w:p>
    <w:p>
      <w:pPr>
        <w:spacing w:before="0" w:after="160"/>
        <w:pBdr>
          <w:bottom w:val="single" w:sz="6" w:space="4" w:color="C9A227"/>
        </w:pBdr>
      </w:pPr>
      <w:r>
        <w:rPr>
          <w:rFonts w:ascii="Garamond" w:hAnsi="Garamond" w:eastAsia="Garamond"/>
          <w:b w:val="0"/>
          <w:i w:val="0"/>
          <w:color w:val="6B645B"/>
          <w:sz w:val="18"/>
        </w:rPr>
        <w:t>olio su tela  ·  60 × 90 cm</w:t>
      </w:r>
    </w:p>
    <w:p>
      <w:pPr>
        <w:spacing w:before="0" w:after="120" w:line="270" w:lineRule="exact"/>
        <w:jc w:val="both"/>
      </w:pPr>
      <w:r>
        <w:rPr>
          <w:rFonts w:ascii="Garamond" w:hAnsi="Garamond" w:eastAsia="Garamond"/>
          <w:b w:val="0"/>
          <w:i w:val="0"/>
          <w:color w:val="1E1B18"/>
          <w:sz w:val="21"/>
        </w:rPr>
        <w:t>Un arco di pietra, poi un altro, e in fondo al vicolo il mare. Fra muri fioriti, una lanterna e gradini consumati, lo sguardo viene accompagnato passo dopo passo verso l’azzurro: la Costiera come la si ricorda, un luogo in cui si torna anche solo con gli occhi.</w:t>
      </w:r>
    </w:p>
    <w:p>
      <w:pPr>
        <w:spacing w:before="0" w:after="0" w:line="230" w:lineRule="exact"/>
        <w:jc w:val="both"/>
      </w:pPr>
      <w:r>
        <w:rPr>
          <w:rFonts w:ascii="Garamond" w:hAnsi="Garamond" w:eastAsia="Garamond"/>
          <w:b w:val="0"/>
          <w:i/>
          <w:color w:val="6B645B"/>
          <w:sz w:val="18"/>
        </w:rPr>
        <w:t>A stone arch, then another, and at the end of the alley the sea. Between flowering walls, a lantern and worn steps, the eye is led step by step towards the blue: the Coast as one remembers it, a place to return to, even if only with the eyes.</w:t>
      </w:r>
    </w:p>
    <w:sectPr w:rsidR="00FC693F" w:rsidRPr="0006063C" w:rsidSect="00034616">
      <w:footerReference w:type="default" r:id="rId9"/>
      <w:pgSz w:w="8391" w:h="5953"/>
      <w:pgMar w:top="624" w:right="624" w:bottom="624" w:left="624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6B645B"/>
        <w:sz w:val="15"/>
      </w:rPr>
      <w:t>BE Art Gallery &amp; Creative Lab  ·  Pistoia  ·  beartgallery.eu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Bruno Apicella — Costiera Amalfitana</dc:title>
  <dc:subject/>
  <dc:creator>BE Art Gallery &amp; Creative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