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864000" cy="599351"/>
            <wp:docPr id="1" name="Picture 1"/>
            <wp:cNvGraphicFramePr>
              <a:graphicFrameLocks noChangeAspect="1"/>
            </wp:cNvGraphicFramePr>
            <a:graphic>
              <a:graphicData uri="http://schemas.openxmlformats.org/drawingml/2006/picture">
                <pic:pic>
                  <pic:nvPicPr>
                    <pic:cNvPr id="0" name="logo-nero.png"/>
                    <pic:cNvPicPr/>
                  </pic:nvPicPr>
                  <pic:blipFill>
                    <a:blip r:embed="rId10"/>
                    <a:stretch>
                      <a:fillRect/>
                    </a:stretch>
                  </pic:blipFill>
                  <pic:spPr>
                    <a:xfrm>
                      <a:off x="0" y="0"/>
                      <a:ext cx="864000" cy="599351"/>
                    </a:xfrm>
                    <a:prstGeom prst="rect"/>
                  </pic:spPr>
                </pic:pic>
              </a:graphicData>
            </a:graphic>
          </wp:inline>
        </w:drawing>
      </w:r>
    </w:p>
    <w:p>
      <w:pPr>
        <w:spacing w:before="0" w:after="360"/>
      </w:pPr>
    </w:p>
    <w:p>
      <w:pPr>
        <w:spacing w:before="0" w:after="0"/>
      </w:pPr>
      <w:r>
        <w:rPr>
          <w:rFonts w:ascii="Garamond" w:hAnsi="Garamond" w:eastAsia="Garamond"/>
          <w:b/>
          <w:i w:val="0"/>
          <w:color w:val="1E1B18"/>
          <w:sz w:val="50"/>
        </w:rPr>
        <w:t>Finestre sul mare</w:t>
      </w:r>
    </w:p>
    <w:p>
      <w:pPr>
        <w:spacing w:before="0" w:after="280"/>
        <w:pBdr>
          <w:bottom w:val="single" w:sz="6" w:space="4" w:color="C9A227"/>
        </w:pBdr>
      </w:pPr>
      <w:r>
        <w:rPr>
          <w:rFonts w:ascii="Garamond" w:hAnsi="Garamond" w:eastAsia="Garamond"/>
          <w:b w:val="0"/>
          <w:i/>
          <w:color w:val="6B645B"/>
          <w:sz w:val="22"/>
        </w:rPr>
        <w:t>dipinti da una collezione privata</w:t>
      </w:r>
    </w:p>
    <w:p>
      <w:pPr>
        <w:spacing w:before="0" w:after="360" w:line="330" w:lineRule="exact"/>
        <w:jc w:val="both"/>
      </w:pPr>
      <w:r>
        <w:rPr>
          <w:rFonts w:ascii="Garamond" w:hAnsi="Garamond" w:eastAsia="Garamond"/>
          <w:b w:val="0"/>
          <w:i w:val="0"/>
          <w:color w:val="1E1B18"/>
          <w:sz w:val="24"/>
        </w:rPr>
        <w:t>Un golfo nella luce della sera, una baia con le vele, un porticciolo di barche ormeggiate, un veliero in mare aperto: quattro dipinti dalla stessa collezione privata, quattro modi di tenere il mare dentro casa. Le firme raccontano un’epoca più che una biografia: Milani sul golfo, Hervall sul veliero, Luigi Strino sul certificato del porto. Sono nomi del mercato d’arredo fra gli anni Settanta e Novanta, a volte nomi d’arte, quando i quadri a olio si compravano con il certificato e il prezzo in lire. Il mestiere è sicuro: spatola per le onde, tocchi bianchi per schiuma e vele. Appesi in una stanza, erano finestre su un orizzonte lontano. Qui raccontano il mare come luogo dell’anima: la partenza sognata, il ritorno al porto.</w:t>
      </w:r>
    </w:p>
    <w:p>
      <w:pPr>
        <w:spacing w:before="0" w:after="0" w:line="280" w:lineRule="exact"/>
        <w:jc w:val="both"/>
      </w:pPr>
      <w:r>
        <w:rPr>
          <w:rFonts w:ascii="Garamond" w:hAnsi="Garamond" w:eastAsia="Garamond"/>
          <w:b w:val="0"/>
          <w:i/>
          <w:color w:val="6B645B"/>
          <w:sz w:val="21"/>
        </w:rPr>
        <w:t>A gulf in the evening light, a bay with sails, a small harbour of moored boats, a tall ship on the open sea: four paintings from the same private collection, four ways of keeping the sea at home. The signatures tell of an era more than a biography: Milani on the gulf, Hervall on the tall ship, Luigi Strino on the harbour’s certificate. These are names from the decorative market of the 1970s to the 1990s, sometimes pseudonyms, when oil paintings were bought with a certificate and a price in lire. The craft is assured: palette knife for the waves, white touches for foam and sails. Hung in a room, they were windows onto a distant horizon. Here they tell of the sea as a place of the soul: the departure dreamed of, the return to harbour.</w:t>
      </w:r>
    </w:p>
    <w:sectPr w:rsidR="00FC693F" w:rsidRPr="0006063C" w:rsidSect="00034616">
      <w:footerReference w:type="default" r:id="rId9"/>
      <w:pgSz w:w="8391" w:h="11906"/>
      <w:pgMar w:top="907" w:right="907" w:bottom="907" w:left="907" w:header="720" w:footer="54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olor w:val="6B645B"/>
        <w:sz w:val="15"/>
      </w:rPr>
      <w:t>BE Art Gallery &amp; Creative Lab  ·  Pistoia  ·  beartgallery.eu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Finestre sul mare — testo critico</dc:title>
  <dc:subject/>
  <dc:creator>BE Art Gallery &amp; Creative Lab</dc:creator>
  <cp:keywords/>
  <dc:description>generated by python-docx</dc:description>
  <cp:lastModifiedBy/>
  <cp:revision>1</cp:revision>
  <dcterms:created xsi:type="dcterms:W3CDTF">2013-12-23T23:15:00Z</dcterms:created>
  <dcterms:modified xsi:type="dcterms:W3CDTF">2013-12-23T23:15:00Z</dcterms:modified>
  <cp:category/>
</cp:coreProperties>
</file>