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Enzo Mazzanti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Solitudine IV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tecnica mista, olio e acrilico su tela  ·  60 × 40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Il bosco si accende di rosa e di viola, come al tramonto di un ricordo. Il viandante lo attraversa piccolo e curvo, ma il colore intorno è caldo, quasi festoso: qui la solitudine non pesa, accompagna.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The wood glows pink and violet, as at the sunset of a memory. The wanderer crosses it, small and bent, but the colour around him is warm, almost festive: here solitude does not weigh, it keeps company.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Enzo Mazzanti — Solitudine IV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