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806000"/>
          <w:sz w:val="30"/>
        </w:rPr>
        <w:t>PÍLDORA EXTENDIDA 4</w:t>
      </w:r>
    </w:p>
    <w:p>
      <w:pPr>
        <w:pStyle w:val="Title"/>
        <w:jc w:val="center"/>
      </w:pPr>
      <w:r>
        <w:t>MLflow: La Biblioteca del Templo Jedi</w:t>
      </w:r>
    </w:p>
    <w:p>
      <w:pPr>
        <w:jc w:val="center"/>
      </w:pPr>
      <w:r>
        <w:rPr>
          <w:b/>
          <w:color w:val="17365D"/>
          <w:sz w:val="32"/>
        </w:rPr>
        <w:t>Guion completo de exposición</w:t>
      </w:r>
    </w:p>
    <w:p>
      <w:pPr>
        <w:spacing w:before="360"/>
        <w:jc w:val="center"/>
      </w:pPr>
      <w:r>
        <w:rPr>
          <w:sz w:val="23"/>
        </w:rPr>
        <w:t>Contextualización · Live coding · Reto en Colab · Holocrones · Solución · Cierre</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FINALIDAD DEL DOCUMENTO</w:t>
            </w:r>
          </w:p>
        </w:tc>
      </w:tr>
      <w:tr>
        <w:trPr>
          <w:cantSplit/>
        </w:trPr>
        <w:tc>
          <w:tcPr>
            <w:tcW w:type="dxa" w:w="10166"/>
            <w:shd w:fill="FFF7D6"/>
            <w:tcMar>
              <w:top w:w="110" w:type="dxa"/>
              <w:start w:w="150" w:type="dxa"/>
              <w:bottom w:w="110" w:type="dxa"/>
              <w:end w:w="150" w:type="dxa"/>
            </w:tcMar>
          </w:tcPr>
          <w:p>
            <w:pPr>
              <w:spacing w:after="60" w:line="240" w:lineRule="auto"/>
            </w:pPr>
            <w:r>
              <w:rPr>
                <w:sz w:val="20"/>
              </w:rPr>
              <w:t>Este documento es el libreto de la sesión. Contiene las explicaciones que se pueden decir casi literalmente, el código breve que se escribirá en directo, las instrucciones del reto, la introducción de los holocrones, la corrección de la solución y el cierre.</w:t>
            </w:r>
          </w:p>
          <w:p>
            <w:pPr>
              <w:spacing w:after="60" w:line="240" w:lineRule="auto"/>
            </w:pPr>
            <w:r>
              <w:rPr>
                <w:sz w:val="20"/>
              </w:rPr>
            </w:r>
          </w:p>
          <w:p>
            <w:pPr>
              <w:spacing w:after="60" w:line="240" w:lineRule="auto"/>
            </w:pPr>
            <w:r>
              <w:rPr>
                <w:sz w:val="20"/>
              </w:rPr>
              <w:t>Duración central: 85 minutos. La sesión puede moverse con comodidad entre 82 y 88 minutos. La guía oficial admite sesiones de 60 a 90 minutos.</w:t>
            </w:r>
          </w:p>
        </w:tc>
      </w:tr>
    </w:tbl>
    <w:p>
      <w:pPr>
        <w:spacing w:after="0"/>
      </w:pPr>
    </w:p>
    <w:p>
      <w:r>
        <w:br w:type="page"/>
      </w:r>
    </w:p>
    <w:p>
      <w:pPr>
        <w:pStyle w:val="Heading1"/>
      </w:pPr>
      <w:r>
        <w:t>1. Estructura general y preparación</w:t>
      </w:r>
    </w:p>
    <w:p>
      <w:r>
        <w:t>La sesión sigue los cuatro bloques de la guía de píldora extendida: contextualización, live coding, reto de aplicación y code review con cierre técnico. La dinámica está pensada para una clase online; por eso la exposición no depende de preguntar constantemente al grupo. Solo se proponen dos intervenciones breves y opcionales.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Pr>
          <w:p>
            <w:r>
              <w:rPr>
                <w:b/>
                <w:color w:val="FFFFFF"/>
              </w:rPr>
              <w:t>Tiempo</w:t>
            </w:r>
          </w:p>
        </w:tc>
        <w:tc>
          <w:tcPr>
            <w:tcW w:type="dxa" w:w="3389"/>
            <w:shd w:fill="17365D"/>
          </w:tcPr>
          <w:p>
            <w:r>
              <w:rPr>
                <w:b/>
                <w:color w:val="FFFFFF"/>
              </w:rPr>
              <w:t>Bloque</w:t>
            </w:r>
          </w:p>
        </w:tc>
        <w:tc>
          <w:tcPr>
            <w:tcW w:type="dxa" w:w="3389"/>
            <w:shd w:fill="17365D"/>
          </w:tcPr>
          <w:p>
            <w:r>
              <w:rPr>
                <w:b/>
                <w:color w:val="FFFFFF"/>
              </w:rPr>
              <w:t>Resultado esperado</w:t>
            </w:r>
          </w:p>
        </w:tc>
      </w:tr>
      <w:tr>
        <w:trPr>
          <w:cantSplit/>
        </w:trPr>
        <w:tc>
          <w:tcPr>
            <w:tcW w:type="dxa" w:w="3389"/>
            <w:tcMar>
              <w:top w:w="80" w:type="dxa"/>
              <w:start w:w="90" w:type="dxa"/>
              <w:bottom w:w="80" w:type="dxa"/>
              <w:end w:w="90" w:type="dxa"/>
            </w:tcMar>
            <w:vAlign w:val="center"/>
          </w:tcPr>
          <w:p>
            <w:r>
              <w:t>0-20 min</w:t>
            </w:r>
          </w:p>
        </w:tc>
        <w:tc>
          <w:tcPr>
            <w:tcW w:type="dxa" w:w="3389"/>
            <w:tcMar>
              <w:top w:w="80" w:type="dxa"/>
              <w:start w:w="90" w:type="dxa"/>
              <w:bottom w:w="80" w:type="dxa"/>
              <w:end w:w="90" w:type="dxa"/>
            </w:tcMar>
            <w:vAlign w:val="center"/>
          </w:tcPr>
          <w:p>
            <w:r>
              <w:t>Bloque 1. Contextualización e intuición</w:t>
            </w:r>
          </w:p>
        </w:tc>
        <w:tc>
          <w:tcPr>
            <w:tcW w:type="dxa" w:w="3389"/>
            <w:tcMar>
              <w:top w:w="80" w:type="dxa"/>
              <w:start w:w="90" w:type="dxa"/>
              <w:bottom w:w="80" w:type="dxa"/>
              <w:end w:w="90" w:type="dxa"/>
            </w:tcMar>
            <w:vAlign w:val="center"/>
          </w:tcPr>
          <w:p>
            <w:r>
              <w:t>Por qué existe MLflow y analogía de la Biblioteca Jedi.</w:t>
            </w:r>
          </w:p>
        </w:tc>
      </w:tr>
      <w:tr>
        <w:trPr>
          <w:cantSplit/>
        </w:trPr>
        <w:tc>
          <w:tcPr>
            <w:tcW w:type="dxa" w:w="3389"/>
            <w:tcMar>
              <w:top w:w="80" w:type="dxa"/>
              <w:start w:w="90" w:type="dxa"/>
              <w:bottom w:w="80" w:type="dxa"/>
              <w:end w:w="90" w:type="dxa"/>
            </w:tcMar>
            <w:vAlign w:val="center"/>
          </w:tcPr>
          <w:p>
            <w:r>
              <w:t>20-40 min</w:t>
            </w:r>
          </w:p>
        </w:tc>
        <w:tc>
          <w:tcPr>
            <w:tcW w:type="dxa" w:w="3389"/>
            <w:tcMar>
              <w:top w:w="80" w:type="dxa"/>
              <w:start w:w="90" w:type="dxa"/>
              <w:bottom w:w="80" w:type="dxa"/>
              <w:end w:w="90" w:type="dxa"/>
            </w:tcMar>
            <w:vAlign w:val="center"/>
          </w:tcPr>
          <w:p>
            <w:r>
              <w:t>Bloque 2. Live coding</w:t>
            </w:r>
          </w:p>
        </w:tc>
        <w:tc>
          <w:tcPr>
            <w:tcW w:type="dxa" w:w="3389"/>
            <w:tcMar>
              <w:top w:w="80" w:type="dxa"/>
              <w:start w:w="90" w:type="dxa"/>
              <w:bottom w:w="80" w:type="dxa"/>
              <w:end w:w="90" w:type="dxa"/>
            </w:tcMar>
            <w:vAlign w:val="center"/>
          </w:tcPr>
          <w:p>
            <w:r>
              <w:t>Una run completa escrita y explicada en directo.</w:t>
            </w:r>
          </w:p>
        </w:tc>
      </w:tr>
      <w:tr>
        <w:trPr>
          <w:cantSplit/>
        </w:trPr>
        <w:tc>
          <w:tcPr>
            <w:tcW w:type="dxa" w:w="3389"/>
            <w:tcMar>
              <w:top w:w="80" w:type="dxa"/>
              <w:start w:w="90" w:type="dxa"/>
              <w:bottom w:w="80" w:type="dxa"/>
              <w:end w:w="90" w:type="dxa"/>
            </w:tcMar>
            <w:vAlign w:val="center"/>
          </w:tcPr>
          <w:p>
            <w:r>
              <w:t>40-70 min</w:t>
            </w:r>
          </w:p>
        </w:tc>
        <w:tc>
          <w:tcPr>
            <w:tcW w:type="dxa" w:w="3389"/>
            <w:tcMar>
              <w:top w:w="80" w:type="dxa"/>
              <w:start w:w="90" w:type="dxa"/>
              <w:bottom w:w="80" w:type="dxa"/>
              <w:end w:w="90" w:type="dxa"/>
            </w:tcMar>
            <w:vAlign w:val="center"/>
          </w:tcPr>
          <w:p>
            <w:r>
              <w:t>Bloque 3. Reto en Colab</w:t>
            </w:r>
          </w:p>
        </w:tc>
        <w:tc>
          <w:tcPr>
            <w:tcW w:type="dxa" w:w="3389"/>
            <w:tcMar>
              <w:top w:w="80" w:type="dxa"/>
              <w:start w:w="90" w:type="dxa"/>
              <w:bottom w:w="80" w:type="dxa"/>
              <w:end w:w="90" w:type="dxa"/>
            </w:tcMar>
            <w:vAlign w:val="center"/>
          </w:tcPr>
          <w:p>
            <w:r>
              <w:t>Completar el notebook en parejas y recibir un holocrón.</w:t>
            </w:r>
          </w:p>
        </w:tc>
      </w:tr>
      <w:tr>
        <w:trPr>
          <w:cantSplit/>
        </w:trPr>
        <w:tc>
          <w:tcPr>
            <w:tcW w:type="dxa" w:w="3389"/>
            <w:tcMar>
              <w:top w:w="80" w:type="dxa"/>
              <w:start w:w="90" w:type="dxa"/>
              <w:bottom w:w="80" w:type="dxa"/>
              <w:end w:w="90" w:type="dxa"/>
            </w:tcMar>
            <w:vAlign w:val="center"/>
          </w:tcPr>
          <w:p>
            <w:r>
              <w:t>70-85 min</w:t>
            </w:r>
          </w:p>
        </w:tc>
        <w:tc>
          <w:tcPr>
            <w:tcW w:type="dxa" w:w="3389"/>
            <w:tcMar>
              <w:top w:w="80" w:type="dxa"/>
              <w:start w:w="90" w:type="dxa"/>
              <w:bottom w:w="80" w:type="dxa"/>
              <w:end w:w="90" w:type="dxa"/>
            </w:tcMar>
            <w:vAlign w:val="center"/>
          </w:tcPr>
          <w:p>
            <w:r>
              <w:t>Bloque 4. Code review y cierre</w:t>
            </w:r>
          </w:p>
        </w:tc>
        <w:tc>
          <w:tcPr>
            <w:tcW w:type="dxa" w:w="3389"/>
            <w:tcMar>
              <w:top w:w="80" w:type="dxa"/>
              <w:start w:w="90" w:type="dxa"/>
              <w:bottom w:w="80" w:type="dxa"/>
              <w:end w:w="90" w:type="dxa"/>
            </w:tcMar>
            <w:vAlign w:val="center"/>
          </w:tcPr>
          <w:p>
            <w:r>
              <w:t>Solución, resultados, decisiones por equipo y resumen final.</w:t>
            </w:r>
          </w:p>
        </w:tc>
      </w:tr>
    </w:tbl>
    <w:p>
      <w:pPr>
        <w:pStyle w:val="Heading2"/>
      </w:pPr>
      <w:r>
        <w:t>Antes de conectarte</w:t>
      </w:r>
    </w:p>
    <w:p>
      <w:pPr>
        <w:pStyle w:val="ListBullet"/>
        <w:spacing w:after="40" w:line="240" w:lineRule="auto"/>
      </w:pPr>
      <w:r>
        <w:rPr>
          <w:sz w:val="20"/>
        </w:rPr>
        <w:t>Abrir la presentación y dejar preparada la tabla Star Wars / MLflow.</w:t>
      </w:r>
    </w:p>
    <w:p>
      <w:pPr>
        <w:pStyle w:val="ListBullet"/>
        <w:spacing w:after="40" w:line="240" w:lineRule="auto"/>
      </w:pPr>
      <w:r>
        <w:rPr>
          <w:sz w:val="20"/>
        </w:rPr>
        <w:t>Abrir en dos pestañas el notebook RETO y el notebook SOLUCIÓN. El alumnado recibe solo el RETO.</w:t>
      </w:r>
    </w:p>
    <w:p>
      <w:pPr>
        <w:pStyle w:val="ListBullet"/>
        <w:spacing w:after="40" w:line="240" w:lineRule="auto"/>
      </w:pPr>
      <w:r>
        <w:rPr>
          <w:sz w:val="20"/>
        </w:rPr>
        <w:t>Crear un Colab aparte para el live coding breve. No escribir en el notebook de solución durante la demo.</w:t>
      </w:r>
    </w:p>
    <w:p>
      <w:pPr>
        <w:pStyle w:val="ListBullet"/>
        <w:spacing w:after="40" w:line="240" w:lineRule="auto"/>
      </w:pPr>
      <w:r>
        <w:rPr>
          <w:sz w:val="20"/>
        </w:rPr>
        <w:t>Ejecutar previamente la instalación y las importaciones del Colab de live coding para evitar esperas.</w:t>
      </w:r>
    </w:p>
    <w:p>
      <w:pPr>
        <w:pStyle w:val="ListBullet"/>
        <w:spacing w:after="40" w:line="240" w:lineRule="auto"/>
      </w:pPr>
      <w:r>
        <w:rPr>
          <w:sz w:val="20"/>
        </w:rPr>
        <w:t>Comprobar que el notebook RETO abre correctamente y que las celdas iniciales se ejecutan.</w:t>
      </w:r>
    </w:p>
    <w:p>
      <w:pPr>
        <w:pStyle w:val="ListBullet"/>
        <w:spacing w:after="40" w:line="240" w:lineRule="auto"/>
      </w:pPr>
      <w:r>
        <w:rPr>
          <w:sz w:val="20"/>
        </w:rPr>
        <w:t>Tener copiados en un documento o diapositiva los seis holocrones para asignarlos por chat privado o por número de equipo.</w:t>
      </w:r>
    </w:p>
    <w:p>
      <w:pPr>
        <w:pStyle w:val="ListBullet"/>
        <w:spacing w:after="40" w:line="240" w:lineRule="auto"/>
      </w:pPr>
      <w:r>
        <w:rPr>
          <w:sz w:val="20"/>
        </w:rPr>
        <w:t>Preparar un cronómetro. Avisar a los equipos cuando queden 15, 5 y 2 minutos.</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NOTA PARA UNA CLASE ONLINE</w:t>
            </w:r>
          </w:p>
        </w:tc>
      </w:tr>
      <w:tr>
        <w:trPr>
          <w:cantSplit/>
        </w:trPr>
        <w:tc>
          <w:tcPr>
            <w:tcW w:type="dxa" w:w="10166"/>
            <w:shd w:fill="EAF0F8"/>
            <w:tcMar>
              <w:top w:w="110" w:type="dxa"/>
              <w:start w:w="150" w:type="dxa"/>
              <w:bottom w:w="110" w:type="dxa"/>
              <w:end w:w="150" w:type="dxa"/>
            </w:tcMar>
          </w:tcPr>
          <w:p>
            <w:pPr>
              <w:spacing w:after="60" w:line="240" w:lineRule="auto"/>
            </w:pPr>
            <w:r>
              <w:rPr>
                <w:sz w:val="20"/>
              </w:rPr>
              <w:t>No necesitas preguntar continuamente. Habla de forma seguida y utiliza solo dos comprobaciones rápidas: una al terminar la teoría y otra al empezar la corrección. Si nadie participa, continúa sin insistir. La comprensión se comprobará realmente en el reto.</w:t>
            </w:r>
          </w:p>
        </w:tc>
      </w:tr>
    </w:tbl>
    <w:p>
      <w:pPr>
        <w:spacing w:after="0"/>
      </w:pPr>
    </w:p>
    <w:p>
      <w:r>
        <w:br w:type="page"/>
      </w:r>
    </w:p>
    <w:p>
      <w:pPr>
        <w:pStyle w:val="Heading1"/>
      </w:pPr>
      <w:r>
        <w:t>2. Bloque 1 · Contextualización e intuición (0-20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CÓMO UTILIZAR ESTE BLOQUE SI TE QUEDAS EN BLANCO</w:t>
            </w:r>
          </w:p>
        </w:tc>
      </w:tr>
      <w:tr>
        <w:trPr>
          <w:cantSplit/>
        </w:trPr>
        <w:tc>
          <w:tcPr>
            <w:tcW w:type="dxa" w:w="10166"/>
            <w:shd w:fill="FFF7D6"/>
            <w:tcMar>
              <w:top w:w="110" w:type="dxa"/>
              <w:start w:w="150" w:type="dxa"/>
              <w:bottom w:w="110" w:type="dxa"/>
              <w:end w:w="150" w:type="dxa"/>
            </w:tcMar>
          </w:tcPr>
          <w:p>
            <w:pPr>
              <w:spacing w:after="60" w:line="240" w:lineRule="auto"/>
            </w:pPr>
            <w:r>
              <w:rPr>
                <w:sz w:val="20"/>
              </w:rPr>
              <w:t>Este bloque está escrito como un texto de seguridad. Todo lo que aparece entre comillas se puede leer literalmente, sin añadir nada por tu parte. Las indicaciones entre corchetes son acciones para ti y no se leen. No necesitas hacer preguntas al alumnado para que el bloque funcione. Si pierdes el hilo, salta al siguiente recuadro “FRASE DE REENGANCHE” y continúa desde ahí.</w:t>
            </w:r>
          </w:p>
          <w:p>
            <w:pPr>
              <w:spacing w:after="60" w:line="240" w:lineRule="auto"/>
            </w:pPr>
            <w:r>
              <w:rPr>
                <w:sz w:val="20"/>
              </w:rPr>
            </w:r>
          </w:p>
          <w:p>
            <w:pPr>
              <w:spacing w:after="60" w:line="240" w:lineRule="auto"/>
            </w:pPr>
            <w:r>
              <w:rPr>
                <w:sz w:val="20"/>
              </w:rPr>
              <w:t>Duración orientativa: entre 17 y 20 minutos si lo lees con calma, respetando las pausas y mostrando la tabla final.</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OBJETIVO DEL BLOQUE</w:t>
            </w:r>
          </w:p>
        </w:tc>
      </w:tr>
      <w:tr>
        <w:trPr>
          <w:cantSplit/>
        </w:trPr>
        <w:tc>
          <w:tcPr>
            <w:tcW w:type="dxa" w:w="10166"/>
            <w:shd w:fill="EAF0F8"/>
            <w:tcMar>
              <w:top w:w="110" w:type="dxa"/>
              <w:start w:w="150" w:type="dxa"/>
              <w:bottom w:w="110" w:type="dxa"/>
              <w:end w:w="150" w:type="dxa"/>
            </w:tcMar>
          </w:tcPr>
          <w:p>
            <w:pPr>
              <w:spacing w:after="60" w:line="240" w:lineRule="auto"/>
            </w:pPr>
            <w:r>
              <w:rPr>
                <w:sz w:val="20"/>
              </w:rPr>
              <w:t>Presentar MLflow de forma comprensible antes de abrir el código. Al terminar, el alumnado debe entender qué problema resuelve el seguimiento de experimentos y reconocer Experiment, Run, Parameters, Metrics, Artifacts y Model mediante la analogía de la Biblioteca del Templo Jedi.</w:t>
            </w:r>
          </w:p>
        </w:tc>
      </w:tr>
    </w:tbl>
    <w:p>
      <w:pPr>
        <w:spacing w:after="0"/>
      </w:pPr>
    </w:p>
    <w:p>
      <w:pPr>
        <w:pStyle w:val="Heading2"/>
      </w:pPr>
      <w:r>
        <w:t>Minuto 0-3 · Bienvenida, propósito y recorrido de la clase</w:t>
      </w:r>
    </w:p>
    <w:p>
      <w:r>
        <w:rPr>
          <w:b/>
          <w:color w:val="806000"/>
          <w:sz w:val="19"/>
        </w:rPr>
        <w:t>[Mira a cámara. Respira antes de empezar. Lee despacio. No intentes correr para terminar antes.]</w:t>
      </w:r>
    </w:p>
    <w:p>
      <w:pPr>
        <w:spacing w:after="100" w:line="247" w:lineRule="auto"/>
        <w:ind w:left="317" w:right="173"/>
      </w:pPr>
      <w:r>
        <w:rPr>
          <w:i/>
          <w:color w:val="323232"/>
          <w:sz w:val="21"/>
        </w:rPr>
        <w:t>“Buenos días. La sesión de hoy está dedicada a MLflow. Vamos a trabajar una herramienta que aparece cuando un proyecto de Machine Learning deja de ser una única prueba y empieza a tener varios modelos, varias configuraciones y varios resultados que necesitamos conservar y comparar.”</w:t>
      </w:r>
    </w:p>
    <w:p>
      <w:pPr>
        <w:spacing w:after="100" w:line="247" w:lineRule="auto"/>
        <w:ind w:left="317" w:right="173"/>
      </w:pPr>
      <w:r>
        <w:rPr>
          <w:i/>
          <w:color w:val="323232"/>
          <w:sz w:val="21"/>
        </w:rPr>
        <w:t>“La idea de la clase es muy sencilla. Primero voy a explicar qué problema resuelve MLflow y cómo organiza la información. Para que sea más fácil de recordar voy a utilizar durante toda la sesión la analogía de la Biblioteca del Templo Jedi. Después escribiré delante de vosotros un ejemplo pequeño de código. A continuación trabajaréis con el Colab que ya está preparado y, al final, utilizaremos las tarjetas de los holocrones para decidir qué misión debe conservar cada equipo.”</w:t>
      </w:r>
    </w:p>
    <w:p>
      <w:pPr>
        <w:spacing w:after="100" w:line="247" w:lineRule="auto"/>
        <w:ind w:left="317" w:right="173"/>
      </w:pPr>
      <w:r>
        <w:rPr>
          <w:i/>
          <w:color w:val="323232"/>
          <w:sz w:val="21"/>
        </w:rPr>
        <w:t>“No necesitáis memorizar ahora todas las funciones ni todos los nombres técnicos. Tampoco necesitáis tomar nota de cada línea mientras hablo. Lo importante en este primer bloque es comprender la lógica: qué queremos guardar, por qué queremos guardarlo y cómo podemos volver a esa información cuando el proyecto ya tiene muchas pruebas.”</w:t>
      </w:r>
    </w:p>
    <w:p>
      <w:pPr>
        <w:spacing w:after="100" w:line="247" w:lineRule="auto"/>
        <w:ind w:left="317" w:right="173"/>
      </w:pPr>
      <w:r>
        <w:rPr>
          <w:i/>
          <w:color w:val="323232"/>
          <w:sz w:val="21"/>
        </w:rPr>
        <w:t>“Voy a explicar esta parte de forma seguida. En una clase online no quiero depender de hacer preguntas continuamente ni de que alguien tenga el micrófono abierto. Al terminar la explicación tendremos una comprobación muy breve y, sobre todo, podréis ponerlo en práctica en el ejercicio de Colab.”</w:t>
      </w:r>
    </w:p>
    <w:p>
      <w:pPr>
        <w:spacing w:after="100" w:line="247" w:lineRule="auto"/>
        <w:ind w:left="317" w:right="173"/>
      </w:pPr>
      <w:r>
        <w:rPr>
          <w:i/>
          <w:color w:val="323232"/>
          <w:sz w:val="21"/>
        </w:rPr>
        <w:t>“Por tanto, durante los próximos minutos quiero que penséis en MLflow no como una librería llena de comandos, sino como un sistema de memoria para nuestros experimentos. Después veremos que el código es mucho más sencillo cuando entendemos esa idea.”</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1</w:t>
            </w:r>
          </w:p>
        </w:tc>
      </w:tr>
      <w:tr>
        <w:trPr>
          <w:cantSplit/>
        </w:trPr>
        <w:tc>
          <w:tcPr>
            <w:tcW w:type="dxa" w:w="10166"/>
            <w:shd w:fill="F3F6FA"/>
            <w:tcMar>
              <w:top w:w="110" w:type="dxa"/>
              <w:start w:w="150" w:type="dxa"/>
              <w:bottom w:w="110" w:type="dxa"/>
              <w:end w:w="150" w:type="dxa"/>
            </w:tcMar>
          </w:tcPr>
          <w:p>
            <w:pPr>
              <w:spacing w:after="60" w:line="240" w:lineRule="auto"/>
            </w:pPr>
            <w:r>
              <w:rPr>
                <w:sz w:val="20"/>
              </w:rPr>
              <w:t>“Primero vamos a entender el problema. Después veremos cómo MLflow conserva y organiza la solución.”</w:t>
            </w:r>
          </w:p>
        </w:tc>
      </w:tr>
    </w:tbl>
    <w:p>
      <w:pPr>
        <w:spacing w:after="0"/>
      </w:pPr>
    </w:p>
    <w:p>
      <w:pPr>
        <w:pStyle w:val="Heading2"/>
      </w:pPr>
      <w:r>
        <w:t>Minuto 3-8 · El problema real: entrenar no basta</w:t>
      </w:r>
    </w:p>
    <w:p>
      <w:r>
        <w:rPr>
          <w:b/>
          <w:color w:val="806000"/>
          <w:sz w:val="19"/>
        </w:rPr>
        <w:t>[Muestra la diapositiva con los nombres de archivos: modelo.pkl, modelo_final.pkl, modelo_final_bueno.pkl, modelo_final_definitivo.pkl.]</w:t>
      </w:r>
    </w:p>
    <w:p>
      <w:pPr>
        <w:spacing w:after="100" w:line="247" w:lineRule="auto"/>
        <w:ind w:left="317" w:right="173"/>
      </w:pPr>
      <w:r>
        <w:rPr>
          <w:i/>
          <w:color w:val="323232"/>
          <w:sz w:val="21"/>
        </w:rPr>
        <w:t>“Imaginad que estamos trabajando en un problema de clasificación. Tenemos un dataset, preparamos los datos y elegimos un Random Forest. Entrenamos un primer modelo con cincuenta árboles y una profundidad máxima de tres. Evaluamos el resultado y vemos que funciona razonablemente bien, pero queremos comprobar si puede mejorar.”</w:t>
      </w:r>
    </w:p>
    <w:p>
      <w:pPr>
        <w:spacing w:after="100" w:line="247" w:lineRule="auto"/>
        <w:ind w:left="317" w:right="173"/>
      </w:pPr>
      <w:r>
        <w:rPr>
          <w:i/>
          <w:color w:val="323232"/>
          <w:sz w:val="21"/>
        </w:rPr>
        <w:t>“Entonces hacemos una segunda prueba. Cambiamos el número de árboles de cincuenta a cien. Volvemos a entrenar, volvemos a predecir y obtenemos otra accuracy. Después hacemos una tercera prueba con trescientos árboles y sin limitar la profundidad. También podemos cambiar el tamaño del conjunto de test, la semilla aleatoria o incluso utilizar otro algoritmo.”</w:t>
      </w:r>
    </w:p>
    <w:p>
      <w:pPr>
        <w:spacing w:after="100" w:line="247" w:lineRule="auto"/>
        <w:ind w:left="317" w:right="173"/>
      </w:pPr>
      <w:r>
        <w:rPr>
          <w:i/>
          <w:color w:val="323232"/>
          <w:sz w:val="21"/>
        </w:rPr>
        <w:t>“Todo esto es completamente normal. En Machine Learning no solemos entrenar una sola vez y encontrar inmediatamente la mejor solución. Experimentamos. Probamos alternativas. Comparamos. A veces una modificación mejora el resultado y otras veces no aporta nada. Cada intento nos da información.”</w:t>
      </w:r>
    </w:p>
    <w:p>
      <w:pPr>
        <w:spacing w:after="100" w:line="247" w:lineRule="auto"/>
        <w:ind w:left="317" w:right="173"/>
      </w:pPr>
      <w:r>
        <w:rPr>
          <w:i/>
          <w:color w:val="323232"/>
          <w:sz w:val="21"/>
        </w:rPr>
        <w:t>“El problema empieza cuando esa información queda repartida. Una configuración está escrita en una celda del notebook. Otra aparece en una copia del notebook con otro nombre. Una métrica queda visible en una salida que después borramos. La matriz de confusión está guardada como una captura de pantalla. Y los modelos terminan en archivos llamados modelo, modelo_final, modelo_final_bueno, modelo_final_definitivo o modelo_final_ahora_si.”</w:t>
      </w:r>
    </w:p>
    <w:p>
      <w:pPr>
        <w:spacing w:after="100" w:line="247" w:lineRule="auto"/>
        <w:ind w:left="317" w:right="173"/>
      </w:pPr>
      <w:r>
        <w:rPr>
          <w:i/>
          <w:color w:val="323232"/>
          <w:sz w:val="21"/>
        </w:rPr>
        <w:t>“Es posible que el mismo día recordemos qué significa cada archivo. Pero una semana después ya no estamos tan seguros. Tal vez sabemos que uno de los modelos consiguió una accuracy de cero coma noventa y seis, pero no recordamos si utilizaba cien árboles o trescientos. Tampoco sabemos qué profundidad tenía, qué semilla aleatoria se utilizó, qué versión de los datos se cargó o en qué clase cometía más errores.”</w:t>
      </w:r>
    </w:p>
    <w:p>
      <w:pPr>
        <w:spacing w:after="100" w:line="247" w:lineRule="auto"/>
        <w:ind w:left="317" w:right="173"/>
      </w:pPr>
      <w:r>
        <w:rPr>
          <w:i/>
          <w:color w:val="323232"/>
          <w:sz w:val="21"/>
        </w:rPr>
        <w:t>“Ahora imaginad que el proyecto no lo lleva una sola persona, sino un equipo. Una compañera prueba una configuración por la mañana. Otra persona cambia el preprocesamiento por la tarde. Al día siguiente alguien abre el notebook y ve varios resultados, pero no sabe cuál corresponde a cada decisión. En ese momento el problema ya no es solamente recordar. También es colaborar, justificar y poder continuar el trabajo de otra persona.”</w:t>
      </w:r>
    </w:p>
    <w:p>
      <w:pPr>
        <w:spacing w:after="100" w:line="247" w:lineRule="auto"/>
        <w:ind w:left="317" w:right="173"/>
      </w:pPr>
      <w:r>
        <w:rPr>
          <w:i/>
          <w:color w:val="323232"/>
          <w:sz w:val="21"/>
        </w:rPr>
        <w:t>“Imaginad además que dentro de tres meses una profesora, una responsable del proyecto o una persona de negocio pregunta: ¿qué cambiaste entre una prueba y otra?, ¿cuál fue realmente la mejor?, ¿puedes repetir exactamente ese resultado?, ¿qué errores cometía el modelo?, ¿por qué se eligió esa versión y no otra?, ¿y dónde está el archivo que demuestra esa decisión?”</w:t>
      </w:r>
    </w:p>
    <w:p>
      <w:pPr>
        <w:spacing w:after="100" w:line="247" w:lineRule="auto"/>
        <w:ind w:left="317" w:right="173"/>
      </w:pPr>
      <w:r>
        <w:rPr>
          <w:i/>
          <w:color w:val="323232"/>
          <w:sz w:val="21"/>
        </w:rPr>
        <w:t>“Un archivo llamado modelo_final no responde a esas preguntas. Una cifra aislada tampoco. Incluso guardar solamente el modelo entrenado es insuficiente, porque el modelo no explica por sí solo cómo llegamos hasta él. Necesitamos conservar la historia completa del experimento.”</w:t>
      </w:r>
    </w:p>
    <w:p>
      <w:pPr>
        <w:spacing w:after="100" w:line="247" w:lineRule="auto"/>
        <w:ind w:left="317" w:right="173"/>
      </w:pPr>
      <w:r>
        <w:rPr>
          <w:i/>
          <w:color w:val="323232"/>
          <w:sz w:val="21"/>
        </w:rPr>
        <w:t>“Esa historia incluye, como mínimo, cuatro tipos de información. Primero, las decisiones tomadas antes de entrenar. Segundo, los resultados obtenidos después. Tercero, los archivos que ayudan a interpretar esos resultados. Y cuarto, el propio modelo entrenado, si queremos recuperarlo y reutilizarlo.”</w:t>
      </w:r>
    </w:p>
    <w:p>
      <w:pPr>
        <w:spacing w:after="100" w:line="247" w:lineRule="auto"/>
        <w:ind w:left="317" w:right="173"/>
      </w:pPr>
      <w:r>
        <w:rPr>
          <w:i/>
          <w:color w:val="323232"/>
          <w:sz w:val="21"/>
        </w:rPr>
        <w:t>“A la práctica de registrar y organizar esa información la llamamos seguimiento de experimentos, o experiment tracking. Su objetivo es que cada prueba deje un rastro claro y consultable. De esta forma podemos comparar pruebas, reproducir una ejecución, compartirla con el equipo y explicar por qué se tomó una decisión.”</w:t>
      </w:r>
    </w:p>
    <w:p>
      <w:pPr>
        <w:spacing w:after="100" w:line="247" w:lineRule="auto"/>
        <w:ind w:left="317" w:right="173"/>
      </w:pPr>
      <w:r>
        <w:rPr>
          <w:i/>
          <w:color w:val="323232"/>
          <w:sz w:val="21"/>
        </w:rPr>
        <w:t>“Hay una idea importante que quiero dejar clara desde el principio: el problema no es tener muchas pruebas. Tener muchas pruebas puede ser positivo, porque significa que estamos investigando. El problema es que esas pruebas no tengan memoria y que el conocimiento desaparezca cuando cerramos el notebook.”</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2</w:t>
            </w:r>
          </w:p>
        </w:tc>
      </w:tr>
      <w:tr>
        <w:trPr>
          <w:cantSplit/>
        </w:trPr>
        <w:tc>
          <w:tcPr>
            <w:tcW w:type="dxa" w:w="10166"/>
            <w:shd w:fill="F3F6FA"/>
            <w:tcMar>
              <w:top w:w="110" w:type="dxa"/>
              <w:start w:w="150" w:type="dxa"/>
              <w:bottom w:w="110" w:type="dxa"/>
              <w:end w:w="150" w:type="dxa"/>
            </w:tcMar>
          </w:tcPr>
          <w:p>
            <w:pPr>
              <w:spacing w:after="60" w:line="240" w:lineRule="auto"/>
            </w:pPr>
            <w:r>
              <w:rPr>
                <w:sz w:val="20"/>
              </w:rPr>
              <w:t>“El problema no es experimentar muchas veces. El problema es perder la historia de cada experimento. MLflow aparece para conservar esa historia.”</w:t>
            </w:r>
          </w:p>
        </w:tc>
      </w:tr>
    </w:tbl>
    <w:p>
      <w:pPr>
        <w:spacing w:after="0"/>
      </w:pPr>
    </w:p>
    <w:p>
      <w:pPr>
        <w:pStyle w:val="Heading2"/>
      </w:pPr>
      <w:r>
        <w:t>Minuto 8-13 · Qué es MLflow y qué papel cumple</w:t>
      </w:r>
    </w:p>
    <w:p>
      <w:r>
        <w:rPr>
          <w:b/>
          <w:color w:val="806000"/>
          <w:sz w:val="19"/>
        </w:rPr>
        <w:t>[Cambia a una diapositiva sencilla con el nombre MLflow y un diagrama: entrenar → registrar → comparar → reproducir.]</w:t>
      </w:r>
    </w:p>
    <w:p>
      <w:pPr>
        <w:spacing w:after="100" w:line="247" w:lineRule="auto"/>
        <w:ind w:left="317" w:right="173"/>
      </w:pPr>
      <w:r>
        <w:rPr>
          <w:i/>
          <w:color w:val="323232"/>
          <w:sz w:val="21"/>
        </w:rPr>
        <w:t>“MLflow es una plataforma de código abierto pensada para ayudar a gestionar el ciclo de vida de los modelos de Machine Learning. Es una plataforma amplia, pero hoy vamos a centrarnos en una parte concreta: MLflow Tracking, que es la parte encargada de registrar y consultar los experimentos.”</w:t>
      </w:r>
    </w:p>
    <w:p>
      <w:pPr>
        <w:spacing w:after="100" w:line="247" w:lineRule="auto"/>
        <w:ind w:left="317" w:right="173"/>
      </w:pPr>
      <w:r>
        <w:rPr>
          <w:i/>
          <w:color w:val="323232"/>
          <w:sz w:val="21"/>
        </w:rPr>
        <w:t>“Cuando utilizamos MLflow Tracking, cada entrenamiento puede quedar registrado como una ejecución independiente. Dentro de esa ejecución podemos guardar los parámetros que elegimos, las métricas que calculamos, los archivos que generamos, etiquetas para clasificar la prueba y, si lo necesitamos, el modelo entrenado.”</w:t>
      </w:r>
    </w:p>
    <w:p>
      <w:pPr>
        <w:spacing w:after="100" w:line="247" w:lineRule="auto"/>
        <w:ind w:left="317" w:right="173"/>
      </w:pPr>
      <w:r>
        <w:rPr>
          <w:i/>
          <w:color w:val="323232"/>
          <w:sz w:val="21"/>
        </w:rPr>
        <w:t>“Después podemos consultar esas ejecuciones en una tabla, ordenarlas por una métrica, filtrar por una condición y abrir el detalle de cada una. En lugar de comparar recuerdos o nombres de archivos, comparamos registros que tienen la misma estructura.”</w:t>
      </w:r>
    </w:p>
    <w:p>
      <w:pPr>
        <w:spacing w:after="100" w:line="247" w:lineRule="auto"/>
        <w:ind w:left="317" w:right="173"/>
      </w:pPr>
      <w:r>
        <w:rPr>
          <w:i/>
          <w:color w:val="323232"/>
          <w:sz w:val="21"/>
        </w:rPr>
        <w:t>“MLflow también ayuda con la reproducibilidad. Reproducir no significa únicamente volver a ejecutar una celda y esperar un resultado parecido. Significa disponer de suficiente información para saber con qué datos, parámetros y condiciones se obtuvo ese resultado. Cuanto más contexto registramos, más fácil es repetir y revisar el experimento.”</w:t>
      </w:r>
    </w:p>
    <w:p>
      <w:pPr>
        <w:spacing w:after="100" w:line="247" w:lineRule="auto"/>
        <w:ind w:left="317" w:right="173"/>
      </w:pPr>
      <w:r>
        <w:rPr>
          <w:i/>
          <w:color w:val="323232"/>
          <w:sz w:val="21"/>
        </w:rPr>
        <w:t>“También mejora la trazabilidad. La trazabilidad consiste en poder seguir el camino desde una decisión hasta su resultado. Por ejemplo: esta run utilizó cien árboles, una profundidad máxima de cinco y una semilla concreta; obtuvo esta accuracy, este recall y esta matriz de confusión; y este es el modelo que se guardó. Todo queda relacionado dentro del mismo expediente.”</w:t>
      </w:r>
    </w:p>
    <w:p>
      <w:pPr>
        <w:spacing w:after="100" w:line="247" w:lineRule="auto"/>
        <w:ind w:left="317" w:right="173"/>
      </w:pPr>
      <w:r>
        <w:rPr>
          <w:i/>
          <w:color w:val="323232"/>
          <w:sz w:val="21"/>
        </w:rPr>
        <w:t>“Pero MLflow no hace magia y no sustituye a las herramientas que ya conocemos. Scikit-learn seguirá creando y entrenando el Random Forest. Las funciones de Scikit-learn calcularán las predicciones y las métricas. Matplotlib o Seaborn podrán crear las gráficas. MLflow recibe esa información y la organiza.”</w:t>
      </w:r>
    </w:p>
    <w:p>
      <w:pPr>
        <w:spacing w:after="100" w:line="247" w:lineRule="auto"/>
        <w:ind w:left="317" w:right="173"/>
      </w:pPr>
      <w:r>
        <w:rPr>
          <w:i/>
          <w:color w:val="323232"/>
          <w:sz w:val="21"/>
        </w:rPr>
        <w:t>“Dicho de otra forma: Scikit-learn realiza el entrenamiento. MLflow conserva la memoria del entrenamiento. MLflow no mejora automáticamente la accuracy, no elige el mejor modelo por nosotros y no decide si un resultado es éticamente aceptable. Presenta evidencias para que nosotros podamos analizar y decidir.”</w:t>
      </w:r>
    </w:p>
    <w:p>
      <w:pPr>
        <w:spacing w:after="100" w:line="247" w:lineRule="auto"/>
        <w:ind w:left="317" w:right="173"/>
      </w:pPr>
      <w:r>
        <w:rPr>
          <w:i/>
          <w:color w:val="323232"/>
          <w:sz w:val="21"/>
        </w:rPr>
        <w:t>“Esta diferencia es importante porque evita una confusión frecuente. Cuando en el código escribamos mlflow.log_metric, MLflow no estará calculando la métrica. La métrica ya habrá sido calculada. Esa función solo la registra. De la misma manera, mlflow.log_artifact no crea una imagen: guarda una imagen que nosotros ya hemos generado.”</w:t>
      </w:r>
    </w:p>
    <w:p>
      <w:pPr>
        <w:spacing w:after="100" w:line="247" w:lineRule="auto"/>
        <w:ind w:left="317" w:right="173"/>
      </w:pPr>
      <w:r>
        <w:rPr>
          <w:i/>
          <w:color w:val="323232"/>
          <w:sz w:val="21"/>
        </w:rPr>
        <w:t>“Por tanto, el flujo general será este: entrenamos con la librería correspondiente, evaluamos el resultado, registramos la información en MLflow, comparamos las ejecuciones y tomamos una decisión. MLflow convierte un conjunto de intentos dispersos en un historial ordenado.”</w:t>
      </w:r>
    </w:p>
    <w:p>
      <w:pPr>
        <w:spacing w:after="100" w:line="247" w:lineRule="auto"/>
        <w:ind w:left="317" w:right="173"/>
      </w:pPr>
      <w:r>
        <w:rPr>
          <w:i/>
          <w:color w:val="323232"/>
          <w:sz w:val="21"/>
        </w:rPr>
        <w:t>“Ahora que ya sabemos qué problema resuelve y qué función cumple, vamos a convertir esta explicación técnica en una imagen que podamos recordar fácilmente. Esa imagen será la Biblioteca del Templo Jedi.”</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3</w:t>
            </w:r>
          </w:p>
        </w:tc>
      </w:tr>
      <w:tr>
        <w:trPr>
          <w:cantSplit/>
        </w:trPr>
        <w:tc>
          <w:tcPr>
            <w:tcW w:type="dxa" w:w="10166"/>
            <w:shd w:fill="F3F6FA"/>
            <w:tcMar>
              <w:top w:w="110" w:type="dxa"/>
              <w:start w:w="150" w:type="dxa"/>
              <w:bottom w:w="110" w:type="dxa"/>
              <w:end w:w="150" w:type="dxa"/>
            </w:tcMar>
          </w:tcPr>
          <w:p>
            <w:pPr>
              <w:spacing w:after="60" w:line="240" w:lineRule="auto"/>
            </w:pPr>
            <w:r>
              <w:rPr>
                <w:sz w:val="20"/>
              </w:rPr>
              <w:t>“Scikit-learn entrena. MLflow registra. Nosotros comparamos y decidimos.”</w:t>
            </w:r>
          </w:p>
        </w:tc>
      </w:tr>
    </w:tbl>
    <w:p>
      <w:pPr>
        <w:spacing w:after="0"/>
      </w:pPr>
    </w:p>
    <w:p>
      <w:pPr>
        <w:pStyle w:val="Heading2"/>
      </w:pPr>
      <w:r>
        <w:t>Minuto 13-17 · La Biblioteca del Templo Jedi</w:t>
      </w:r>
    </w:p>
    <w:p>
      <w:r>
        <w:rPr>
          <w:b/>
          <w:color w:val="806000"/>
          <w:sz w:val="19"/>
        </w:rPr>
        <w:t>[Muestra la imagen o diapositiva de la Biblioteca Jedi. Haz una pausa de dos segundos.]</w:t>
      </w:r>
    </w:p>
    <w:p>
      <w:pPr>
        <w:spacing w:after="100" w:line="247" w:lineRule="auto"/>
        <w:ind w:left="317" w:right="173"/>
      </w:pPr>
      <w:r>
        <w:rPr>
          <w:i/>
          <w:color w:val="323232"/>
          <w:sz w:val="21"/>
        </w:rPr>
        <w:t>“Para entender la estructura de MLflow vamos a imaginar que trabajamos como archivistas de la Biblioteca del Templo Jedi.”</w:t>
      </w:r>
    </w:p>
    <w:p>
      <w:pPr>
        <w:spacing w:after="100" w:line="247" w:lineRule="auto"/>
        <w:ind w:left="317" w:right="173"/>
      </w:pPr>
      <w:r>
        <w:rPr>
          <w:i/>
          <w:color w:val="323232"/>
          <w:sz w:val="21"/>
        </w:rPr>
        <w:t>“El Consejo Jedi tiene que proteger distintos lugares de la galaxia. Para conseguirlo organiza campañas. Una campaña puede tener un objetivo general, por ejemplo proteger un sistema de planetas o investigar una amenaza. Pero una campaña no está formada por una única acción. Dentro de ella se realizan varias misiones.”</w:t>
      </w:r>
    </w:p>
    <w:p>
      <w:pPr>
        <w:spacing w:after="100" w:line="247" w:lineRule="auto"/>
        <w:ind w:left="317" w:right="173"/>
      </w:pPr>
      <w:r>
        <w:rPr>
          <w:i/>
          <w:color w:val="323232"/>
          <w:sz w:val="21"/>
        </w:rPr>
        <w:t>“Cada misión puede utilizar una estrategia diferente. En una misión participan pocos Jedi y se utiliza una ruta corta. En otra participan más miembros, se emplea una nave distinta y se lleva más equipamiento. Las decisiones se toman antes de salir y condicionan la forma en la que se ejecutará la misión.”</w:t>
      </w:r>
    </w:p>
    <w:p>
      <w:pPr>
        <w:spacing w:after="100" w:line="247" w:lineRule="auto"/>
        <w:ind w:left="317" w:right="173"/>
      </w:pPr>
      <w:r>
        <w:rPr>
          <w:i/>
          <w:color w:val="323232"/>
          <w:sz w:val="21"/>
        </w:rPr>
        <w:t>“Cuando la misión termina, el Consejo recibe resultados. Puede saber si el objetivo se cumplió, cuánto tiempo se necesitó, cuántos recursos se utilizaron y qué dificultades aparecieron. Esos resultados permiten comparar misiones, pero una única cifra no explica todo lo ocurrido.”</w:t>
      </w:r>
    </w:p>
    <w:p>
      <w:pPr>
        <w:spacing w:after="100" w:line="247" w:lineRule="auto"/>
        <w:ind w:left="317" w:right="173"/>
      </w:pPr>
      <w:r>
        <w:rPr>
          <w:i/>
          <w:color w:val="323232"/>
          <w:sz w:val="21"/>
        </w:rPr>
        <w:t>“Por eso la Biblioteca también conserva holocrones. Los holocrones contienen mapas, informes, grabaciones y detalles que ayudan a comprender la misión. Gracias a ellos, una misión no queda reducida a una frase como salió bien o salió mal. Queda documentada.”</w:t>
      </w:r>
    </w:p>
    <w:p>
      <w:pPr>
        <w:spacing w:after="100" w:line="247" w:lineRule="auto"/>
        <w:ind w:left="317" w:right="173"/>
      </w:pPr>
      <w:r>
        <w:rPr>
          <w:i/>
          <w:color w:val="323232"/>
          <w:sz w:val="21"/>
        </w:rPr>
        <w:t>“La Biblioteca conserva además al Jedi que ha completado su entrenamiento y está preparado para futuras misiones. En nuestra analogía, ese Jedi entrenado será el modelo que ya ha aprendido a partir de los datos.”</w:t>
      </w:r>
    </w:p>
    <w:p>
      <w:pPr>
        <w:spacing w:after="100" w:line="247" w:lineRule="auto"/>
        <w:ind w:left="317" w:right="173"/>
      </w:pPr>
      <w:r>
        <w:rPr>
          <w:i/>
          <w:color w:val="323232"/>
          <w:sz w:val="21"/>
        </w:rPr>
        <w:t>“Ahora imaginad que meses después otro miembro del Consejo abre la Biblioteca. No estuvo presente en las misiones y no puede preguntar a quienes participaron. Aun así, puede leer la estrategia, revisar los resultados, consultar los holocrones y comprender por qué una misión fue seleccionada.”</w:t>
      </w:r>
    </w:p>
    <w:p>
      <w:pPr>
        <w:spacing w:after="100" w:line="247" w:lineRule="auto"/>
        <w:ind w:left="317" w:right="173"/>
      </w:pPr>
      <w:r>
        <w:rPr>
          <w:i/>
          <w:color w:val="323232"/>
          <w:sz w:val="21"/>
        </w:rPr>
        <w:t>“Esa es exactamente la utilidad de una buena trazabilidad. El conocimiento no depende de que una persona recuerde lo que hizo. Queda conservado de forma que otra persona puede revisarlo y continuar el trabajo.”</w:t>
      </w:r>
    </w:p>
    <w:p>
      <w:pPr>
        <w:spacing w:after="100" w:line="247" w:lineRule="auto"/>
        <w:ind w:left="317" w:right="173"/>
      </w:pPr>
      <w:r>
        <w:rPr>
          <w:i/>
          <w:color w:val="323232"/>
          <w:sz w:val="21"/>
        </w:rPr>
        <w:t>“La Biblioteca tampoco guarda solamente las misiones perfectas. Una misión con un resultado peor puede contener información muy valiosa. Tal vez demuestra que utilizar muchos más recursos no mejoró el objetivo. Tal vez muestra que una estrategia compleja produjo los mismos resultados que otra más sencilla. Tal vez revela un error que conviene no repetir.”</w:t>
      </w:r>
    </w:p>
    <w:p>
      <w:pPr>
        <w:spacing w:after="100" w:line="247" w:lineRule="auto"/>
        <w:ind w:left="317" w:right="173"/>
      </w:pPr>
      <w:r>
        <w:rPr>
          <w:i/>
          <w:color w:val="323232"/>
          <w:sz w:val="21"/>
        </w:rPr>
        <w:t>“Con los experimentos de Machine Learning ocurre lo mismo. No debemos registrar únicamente la run ganadora. Las pruebas que no ganan también explican el proceso y permiten aprender. Si solo guardamos el resultado final, perdemos la evidencia de por qué llegamos hasta él.”</w:t>
      </w:r>
    </w:p>
    <w:p>
      <w:pPr>
        <w:spacing w:after="100" w:line="247" w:lineRule="auto"/>
        <w:ind w:left="317" w:right="173"/>
      </w:pPr>
      <w:r>
        <w:rPr>
          <w:i/>
          <w:color w:val="323232"/>
          <w:sz w:val="21"/>
        </w:rPr>
        <w:t>“Y la Biblioteca no decide por el Consejo. Puede ordenar las misiones por éxito, por coste o por duración, pero la elección depende del criterio. Una misión puede tener el mejor resultado y, sin embargo, consumir demasiados recursos. Otra puede ser ligeramente menos precisa, pero más sencilla, más rápida y más fácil de reproducir.”</w:t>
      </w:r>
    </w:p>
    <w:p>
      <w:pPr>
        <w:spacing w:after="100" w:line="247" w:lineRule="auto"/>
        <w:ind w:left="317" w:right="173"/>
      </w:pPr>
      <w:r>
        <w:rPr>
          <w:i/>
          <w:color w:val="323232"/>
          <w:sz w:val="21"/>
        </w:rPr>
        <w:t>“Esta idea aparecerá de nuevo al final de la clase. Cada equipo recibirá un holocrón con un criterio diferente. Todos observaréis las mismas runs, pero no todos tendréis que elegir la misma misión, porque una decisión técnica depende de qué aspecto consideramos prioritario.”</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FRASE DE REENGANCHE 4</w:t>
            </w:r>
          </w:p>
        </w:tc>
      </w:tr>
      <w:tr>
        <w:trPr>
          <w:cantSplit/>
        </w:trPr>
        <w:tc>
          <w:tcPr>
            <w:tcW w:type="dxa" w:w="10166"/>
            <w:shd w:fill="F3F6FA"/>
            <w:tcMar>
              <w:top w:w="110" w:type="dxa"/>
              <w:start w:w="150" w:type="dxa"/>
              <w:bottom w:w="110" w:type="dxa"/>
              <w:end w:w="150" w:type="dxa"/>
            </w:tcMar>
          </w:tcPr>
          <w:p>
            <w:pPr>
              <w:spacing w:after="60" w:line="240" w:lineRule="auto"/>
            </w:pPr>
            <w:r>
              <w:rPr>
                <w:sz w:val="20"/>
              </w:rPr>
              <w:t>“La Biblioteca Jedi no decide por nosotros. Conserva evidencias para que podamos comparar y justificar una decisión.”</w:t>
            </w:r>
          </w:p>
        </w:tc>
      </w:tr>
    </w:tbl>
    <w:p>
      <w:pPr>
        <w:spacing w:after="0"/>
      </w:pPr>
    </w:p>
    <w:p>
      <w:pPr>
        <w:pStyle w:val="Heading2"/>
      </w:pPr>
      <w:r>
        <w:t>Minuto 17-20 · Traducción completa de la analogía y transición</w:t>
      </w:r>
    </w:p>
    <w:p>
      <w:r>
        <w:rPr>
          <w:b/>
          <w:color w:val="806000"/>
          <w:sz w:val="19"/>
        </w:rPr>
        <w:t>[Muestra la tabla. Lee la explicación de cada fila. No te limites a nombrar las columnas.]</w:t>
      </w:r>
    </w:p>
    <w:tbl>
      <w:tblPr>
        <w:tblStyle w:val="TableGrid"/>
        <w:tblW w:type="auto" w:w="0"/>
        <w:jc w:val="center"/>
        <w:tblLook w:firstColumn="1" w:firstRow="1" w:lastColumn="0" w:lastRow="0" w:noHBand="0" w:noVBand="1" w:val="04A0"/>
      </w:tblPr>
      <w:tblGrid>
        <w:gridCol w:w="3389"/>
        <w:gridCol w:w="3389"/>
        <w:gridCol w:w="3389"/>
      </w:tblGrid>
      <w:tr>
        <w:trPr>
          <w:cantSplit/>
          <w:tblHeader w:val="true"/>
        </w:trPr>
        <w:tc>
          <w:tcPr>
            <w:tcW w:type="dxa" w:w="3389"/>
            <w:shd w:fill="17365D"/>
          </w:tcPr>
          <w:p>
            <w:r>
              <w:rPr>
                <w:b/>
                <w:color w:val="FFFFFF"/>
              </w:rPr>
              <w:t>Biblioteca Jedi</w:t>
            </w:r>
          </w:p>
        </w:tc>
        <w:tc>
          <w:tcPr>
            <w:tcW w:type="dxa" w:w="3389"/>
            <w:shd w:fill="17365D"/>
          </w:tcPr>
          <w:p>
            <w:r>
              <w:rPr>
                <w:b/>
                <w:color w:val="FFFFFF"/>
              </w:rPr>
              <w:t>MLflow</w:t>
            </w:r>
          </w:p>
        </w:tc>
        <w:tc>
          <w:tcPr>
            <w:tcW w:type="dxa" w:w="3389"/>
            <w:shd w:fill="17365D"/>
          </w:tcPr>
          <w:p>
            <w:r>
              <w:rPr>
                <w:b/>
                <w:color w:val="FFFFFF"/>
              </w:rPr>
              <w:t>Significado</w:t>
            </w:r>
          </w:p>
        </w:tc>
      </w:tr>
      <w:tr>
        <w:trPr>
          <w:cantSplit/>
        </w:trPr>
        <w:tc>
          <w:tcPr>
            <w:tcW w:type="dxa" w:w="3389"/>
            <w:tcMar>
              <w:top w:w="70" w:type="dxa"/>
              <w:start w:w="80" w:type="dxa"/>
              <w:bottom w:w="70" w:type="dxa"/>
              <w:end w:w="80" w:type="dxa"/>
            </w:tcMar>
          </w:tcPr>
          <w:p>
            <w:r>
              <w:t>Biblioteca del Templo Jedi</w:t>
            </w:r>
          </w:p>
        </w:tc>
        <w:tc>
          <w:tcPr>
            <w:tcW w:type="dxa" w:w="3389"/>
            <w:tcMar>
              <w:top w:w="70" w:type="dxa"/>
              <w:start w:w="80" w:type="dxa"/>
              <w:bottom w:w="70" w:type="dxa"/>
              <w:end w:w="80" w:type="dxa"/>
            </w:tcMar>
          </w:tcPr>
          <w:p>
            <w:r>
              <w:t>MLflow Tracking</w:t>
            </w:r>
          </w:p>
        </w:tc>
        <w:tc>
          <w:tcPr>
            <w:tcW w:type="dxa" w:w="3389"/>
            <w:tcMar>
              <w:top w:w="70" w:type="dxa"/>
              <w:start w:w="80" w:type="dxa"/>
              <w:bottom w:w="70" w:type="dxa"/>
              <w:end w:w="80" w:type="dxa"/>
            </w:tcMar>
          </w:tcPr>
          <w:p>
            <w:r>
              <w:t>Sistema que conserva y organiza el conocimiento.</w:t>
            </w:r>
          </w:p>
        </w:tc>
      </w:tr>
      <w:tr>
        <w:trPr>
          <w:cantSplit/>
        </w:trPr>
        <w:tc>
          <w:tcPr>
            <w:tcW w:type="dxa" w:w="3389"/>
            <w:tcMar>
              <w:top w:w="70" w:type="dxa"/>
              <w:start w:w="80" w:type="dxa"/>
              <w:bottom w:w="70" w:type="dxa"/>
              <w:end w:w="80" w:type="dxa"/>
            </w:tcMar>
          </w:tcPr>
          <w:p>
            <w:r>
              <w:t>Campaña</w:t>
            </w:r>
          </w:p>
        </w:tc>
        <w:tc>
          <w:tcPr>
            <w:tcW w:type="dxa" w:w="3389"/>
            <w:tcMar>
              <w:top w:w="70" w:type="dxa"/>
              <w:start w:w="80" w:type="dxa"/>
              <w:bottom w:w="70" w:type="dxa"/>
              <w:end w:w="80" w:type="dxa"/>
            </w:tcMar>
          </w:tcPr>
          <w:p>
            <w:r>
              <w:t>Experiment</w:t>
            </w:r>
          </w:p>
        </w:tc>
        <w:tc>
          <w:tcPr>
            <w:tcW w:type="dxa" w:w="3389"/>
            <w:tcMar>
              <w:top w:w="70" w:type="dxa"/>
              <w:start w:w="80" w:type="dxa"/>
              <w:bottom w:w="70" w:type="dxa"/>
              <w:end w:w="80" w:type="dxa"/>
            </w:tcMar>
          </w:tcPr>
          <w:p>
            <w:r>
              <w:t>Conjunto de pruebas relacionadas con el mismo problema.</w:t>
            </w:r>
          </w:p>
        </w:tc>
      </w:tr>
      <w:tr>
        <w:trPr>
          <w:cantSplit/>
        </w:trPr>
        <w:tc>
          <w:tcPr>
            <w:tcW w:type="dxa" w:w="3389"/>
            <w:tcMar>
              <w:top w:w="70" w:type="dxa"/>
              <w:start w:w="80" w:type="dxa"/>
              <w:bottom w:w="70" w:type="dxa"/>
              <w:end w:w="80" w:type="dxa"/>
            </w:tcMar>
          </w:tcPr>
          <w:p>
            <w:r>
              <w:t>Misión</w:t>
            </w:r>
          </w:p>
        </w:tc>
        <w:tc>
          <w:tcPr>
            <w:tcW w:type="dxa" w:w="3389"/>
            <w:tcMar>
              <w:top w:w="70" w:type="dxa"/>
              <w:start w:w="80" w:type="dxa"/>
              <w:bottom w:w="70" w:type="dxa"/>
              <w:end w:w="80" w:type="dxa"/>
            </w:tcMar>
          </w:tcPr>
          <w:p>
            <w:r>
              <w:t>Run</w:t>
            </w:r>
          </w:p>
        </w:tc>
        <w:tc>
          <w:tcPr>
            <w:tcW w:type="dxa" w:w="3389"/>
            <w:tcMar>
              <w:top w:w="70" w:type="dxa"/>
              <w:start w:w="80" w:type="dxa"/>
              <w:bottom w:w="70" w:type="dxa"/>
              <w:end w:w="80" w:type="dxa"/>
            </w:tcMar>
          </w:tcPr>
          <w:p>
            <w:r>
              <w:t>Una ejecución concreta del entrenamiento.</w:t>
            </w:r>
          </w:p>
        </w:tc>
      </w:tr>
      <w:tr>
        <w:trPr>
          <w:cantSplit/>
        </w:trPr>
        <w:tc>
          <w:tcPr>
            <w:tcW w:type="dxa" w:w="3389"/>
            <w:tcMar>
              <w:top w:w="70" w:type="dxa"/>
              <w:start w:w="80" w:type="dxa"/>
              <w:bottom w:w="70" w:type="dxa"/>
              <w:end w:w="80" w:type="dxa"/>
            </w:tcMar>
          </w:tcPr>
          <w:p>
            <w:r>
              <w:t>Estrategia</w:t>
            </w:r>
          </w:p>
        </w:tc>
        <w:tc>
          <w:tcPr>
            <w:tcW w:type="dxa" w:w="3389"/>
            <w:tcMar>
              <w:top w:w="70" w:type="dxa"/>
              <w:start w:w="80" w:type="dxa"/>
              <w:bottom w:w="70" w:type="dxa"/>
              <w:end w:w="80" w:type="dxa"/>
            </w:tcMar>
          </w:tcPr>
          <w:p>
            <w:r>
              <w:t>Parameters</w:t>
            </w:r>
          </w:p>
        </w:tc>
        <w:tc>
          <w:tcPr>
            <w:tcW w:type="dxa" w:w="3389"/>
            <w:tcMar>
              <w:top w:w="70" w:type="dxa"/>
              <w:start w:w="80" w:type="dxa"/>
              <w:bottom w:w="70" w:type="dxa"/>
              <w:end w:w="80" w:type="dxa"/>
            </w:tcMar>
          </w:tcPr>
          <w:p>
            <w:r>
              <w:t>Decisiones conocidas antes de entrenar.</w:t>
            </w:r>
          </w:p>
        </w:tc>
      </w:tr>
      <w:tr>
        <w:trPr>
          <w:cantSplit/>
        </w:trPr>
        <w:tc>
          <w:tcPr>
            <w:tcW w:type="dxa" w:w="3389"/>
            <w:tcMar>
              <w:top w:w="70" w:type="dxa"/>
              <w:start w:w="80" w:type="dxa"/>
              <w:bottom w:w="70" w:type="dxa"/>
              <w:end w:w="80" w:type="dxa"/>
            </w:tcMar>
          </w:tcPr>
          <w:p>
            <w:r>
              <w:t>Informe del Consejo</w:t>
            </w:r>
          </w:p>
        </w:tc>
        <w:tc>
          <w:tcPr>
            <w:tcW w:type="dxa" w:w="3389"/>
            <w:tcMar>
              <w:top w:w="70" w:type="dxa"/>
              <w:start w:w="80" w:type="dxa"/>
              <w:bottom w:w="70" w:type="dxa"/>
              <w:end w:w="80" w:type="dxa"/>
            </w:tcMar>
          </w:tcPr>
          <w:p>
            <w:r>
              <w:t>Metrics</w:t>
            </w:r>
          </w:p>
        </w:tc>
        <w:tc>
          <w:tcPr>
            <w:tcW w:type="dxa" w:w="3389"/>
            <w:tcMar>
              <w:top w:w="70" w:type="dxa"/>
              <w:start w:w="80" w:type="dxa"/>
              <w:bottom w:w="70" w:type="dxa"/>
              <w:end w:w="80" w:type="dxa"/>
            </w:tcMar>
          </w:tcPr>
          <w:p>
            <w:r>
              <w:t>Resultados numéricos obtenidos después.</w:t>
            </w:r>
          </w:p>
        </w:tc>
      </w:tr>
      <w:tr>
        <w:trPr>
          <w:cantSplit/>
        </w:trPr>
        <w:tc>
          <w:tcPr>
            <w:tcW w:type="dxa" w:w="3389"/>
            <w:tcMar>
              <w:top w:w="70" w:type="dxa"/>
              <w:start w:w="80" w:type="dxa"/>
              <w:bottom w:w="70" w:type="dxa"/>
              <w:end w:w="80" w:type="dxa"/>
            </w:tcMar>
          </w:tcPr>
          <w:p>
            <w:r>
              <w:t>Holocrón</w:t>
            </w:r>
          </w:p>
        </w:tc>
        <w:tc>
          <w:tcPr>
            <w:tcW w:type="dxa" w:w="3389"/>
            <w:tcMar>
              <w:top w:w="70" w:type="dxa"/>
              <w:start w:w="80" w:type="dxa"/>
              <w:bottom w:w="70" w:type="dxa"/>
              <w:end w:w="80" w:type="dxa"/>
            </w:tcMar>
          </w:tcPr>
          <w:p>
            <w:r>
              <w:t>Artifact</w:t>
            </w:r>
          </w:p>
        </w:tc>
        <w:tc>
          <w:tcPr>
            <w:tcW w:type="dxa" w:w="3389"/>
            <w:tcMar>
              <w:top w:w="70" w:type="dxa"/>
              <w:start w:w="80" w:type="dxa"/>
              <w:bottom w:w="70" w:type="dxa"/>
              <w:end w:w="80" w:type="dxa"/>
            </w:tcMar>
          </w:tcPr>
          <w:p>
            <w:r>
              <w:t>Archivo que aporta evidencia: imagen, JSON, CSV o informe.</w:t>
            </w:r>
          </w:p>
        </w:tc>
      </w:tr>
      <w:tr>
        <w:trPr>
          <w:cantSplit/>
        </w:trPr>
        <w:tc>
          <w:tcPr>
            <w:tcW w:type="dxa" w:w="3389"/>
            <w:tcMar>
              <w:top w:w="70" w:type="dxa"/>
              <w:start w:w="80" w:type="dxa"/>
              <w:bottom w:w="70" w:type="dxa"/>
              <w:end w:w="80" w:type="dxa"/>
            </w:tcMar>
          </w:tcPr>
          <w:p>
            <w:r>
              <w:t>Jedi entrenado</w:t>
            </w:r>
          </w:p>
        </w:tc>
        <w:tc>
          <w:tcPr>
            <w:tcW w:type="dxa" w:w="3389"/>
            <w:tcMar>
              <w:top w:w="70" w:type="dxa"/>
              <w:start w:w="80" w:type="dxa"/>
              <w:bottom w:w="70" w:type="dxa"/>
              <w:end w:w="80" w:type="dxa"/>
            </w:tcMar>
          </w:tcPr>
          <w:p>
            <w:r>
              <w:t>Model</w:t>
            </w:r>
          </w:p>
        </w:tc>
        <w:tc>
          <w:tcPr>
            <w:tcW w:type="dxa" w:w="3389"/>
            <w:tcMar>
              <w:top w:w="70" w:type="dxa"/>
              <w:start w:w="80" w:type="dxa"/>
              <w:bottom w:w="70" w:type="dxa"/>
              <w:end w:w="80" w:type="dxa"/>
            </w:tcMar>
          </w:tcPr>
          <w:p>
            <w:r>
              <w:t>Modelo entrenado que puede recuperarse y reutilizarse.</w:t>
            </w:r>
          </w:p>
        </w:tc>
      </w:tr>
    </w:tbl>
    <w:p>
      <w:pPr>
        <w:spacing w:after="100" w:line="247" w:lineRule="auto"/>
        <w:ind w:left="317" w:right="173"/>
      </w:pPr>
      <w:r>
        <w:rPr>
          <w:i/>
          <w:color w:val="323232"/>
          <w:sz w:val="21"/>
        </w:rPr>
        <w:t>“Vamos a traducir ahora cada elemento. La Biblioteca completa representa MLflow Tracking, porque es el sistema donde se conserva y se organiza la información de las pruebas.”</w:t>
      </w:r>
    </w:p>
    <w:p>
      <w:pPr>
        <w:spacing w:after="100" w:line="247" w:lineRule="auto"/>
        <w:ind w:left="317" w:right="173"/>
      </w:pPr>
      <w:r>
        <w:rPr>
          <w:i/>
          <w:color w:val="323232"/>
          <w:sz w:val="21"/>
        </w:rPr>
        <w:t>“La campaña representa un Experiment. Un experimento es el contenedor que agrupa ejecuciones relacionadas con el mismo objetivo. En nuestro ejercicio crearemos un experimento para clasificar dígitos escritos a mano del dataset Digits. Ese experimento tendrá varias misiones.”</w:t>
      </w:r>
    </w:p>
    <w:p>
      <w:pPr>
        <w:spacing w:after="100" w:line="247" w:lineRule="auto"/>
        <w:ind w:left="317" w:right="173"/>
      </w:pPr>
      <w:r>
        <w:rPr>
          <w:i/>
          <w:color w:val="323232"/>
          <w:sz w:val="21"/>
        </w:rPr>
        <w:t>“Cada misión representa una Run. Una run es una ejecución concreta. Cada vez que entrenamos una configuración y registramos lo sucedido, generamos una run diferente. En el Colab tendremos tres: Tatooine, Coruscant y Mustafar.”</w:t>
      </w:r>
    </w:p>
    <w:p>
      <w:pPr>
        <w:spacing w:after="100" w:line="247" w:lineRule="auto"/>
        <w:ind w:left="317" w:right="173"/>
      </w:pPr>
      <w:r>
        <w:rPr>
          <w:i/>
          <w:color w:val="323232"/>
          <w:sz w:val="21"/>
        </w:rPr>
        <w:t>“La estrategia representa los Parameters. Son valores conocidos antes del entrenamiento. Por ejemplo, n_estimators indica cuántos árboles tendrá el Random Forest y max_depth limita la profundidad de cada árbol. Son decisiones, no resultados.”</w:t>
      </w:r>
    </w:p>
    <w:p>
      <w:pPr>
        <w:spacing w:after="100" w:line="247" w:lineRule="auto"/>
        <w:ind w:left="317" w:right="173"/>
      </w:pPr>
      <w:r>
        <w:rPr>
          <w:i/>
          <w:color w:val="323232"/>
          <w:sz w:val="21"/>
        </w:rPr>
        <w:t>“El informe del Consejo representa las Metrics. Son resultados numéricos obtenidos después de entrenar y evaluar. En nuestro caso registraremos accuracy, precision, recall y F1. Las métricas facilitan la comparación, aunque no deben interpretarse sin contexto.”</w:t>
      </w:r>
    </w:p>
    <w:p>
      <w:pPr>
        <w:spacing w:after="100" w:line="247" w:lineRule="auto"/>
        <w:ind w:left="317" w:right="173"/>
      </w:pPr>
      <w:r>
        <w:rPr>
          <w:i/>
          <w:color w:val="323232"/>
          <w:sz w:val="21"/>
        </w:rPr>
        <w:t>“Los holocrones representan los Artifacts. Un artefacto es un archivo. Puede ser una matriz de confusión en formato PNG, un classification report guardado como JSON, un CSV con predicciones o cualquier documento que ayude a comprender la run.”</w:t>
      </w:r>
    </w:p>
    <w:p>
      <w:pPr>
        <w:spacing w:after="100" w:line="247" w:lineRule="auto"/>
        <w:ind w:left="317" w:right="173"/>
      </w:pPr>
      <w:r>
        <w:rPr>
          <w:i/>
          <w:color w:val="323232"/>
          <w:sz w:val="21"/>
        </w:rPr>
        <w:t>“El Jedi entrenado representa el Model. Los parámetros explican cómo configuramos el algoritmo, pero el modelo es el objeto que ya ha aprendido. Guardarlo permite recuperarlo y utilizarlo después sin tener que volver a entrenarlo.”</w:t>
      </w:r>
    </w:p>
    <w:p>
      <w:pPr>
        <w:spacing w:after="100" w:line="247" w:lineRule="auto"/>
        <w:ind w:left="317" w:right="173"/>
      </w:pPr>
      <w:r>
        <w:rPr>
          <w:i/>
          <w:color w:val="323232"/>
          <w:sz w:val="21"/>
        </w:rPr>
        <w:t>“La regla práctica es esta. Si lo conocemos antes de entrenar, normalmente será un parámetro. Si es un resultado numérico que aparece después, será una métrica. Si es un archivo, será un artefacto. Y si es el objeto que ya ha aprendido, será el modelo.”</w:t>
      </w:r>
    </w:p>
    <w:p>
      <w:pPr>
        <w:spacing w:after="100" w:line="247" w:lineRule="auto"/>
        <w:ind w:left="317" w:right="173"/>
      </w:pPr>
      <w:r>
        <w:rPr>
          <w:i/>
          <w:color w:val="323232"/>
          <w:sz w:val="21"/>
        </w:rPr>
        <w:t>“Por ejemplo: n_estimators igual a cien es un parámetro. Accuracy igual a cero coma noventa y seis es una métrica. matriz_confusion punto png es un artefacto. Y el Random Forest ya entrenado es el modelo.”</w:t>
      </w:r>
    </w:p>
    <w:p>
      <w:pPr>
        <w:spacing w:after="100" w:line="247" w:lineRule="auto"/>
        <w:ind w:left="317" w:right="173"/>
      </w:pPr>
      <w:r>
        <w:rPr>
          <w:i/>
          <w:color w:val="323232"/>
          <w:sz w:val="21"/>
        </w:rPr>
        <w:t>“Con esto ya tenemos la idea completa. MLflow no es una carpeta donde se deja un modelo sin contexto. Es una Biblioteca donde cada run conserva su estrategia, sus resultados, sus evidencias y, cuando interesa, el propio modelo.”</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COMPROBACIÓN OPCIONAL DE 20 SEGUNDOS</w:t>
            </w:r>
          </w:p>
        </w:tc>
      </w:tr>
      <w:tr>
        <w:trPr>
          <w:cantSplit/>
        </w:trPr>
        <w:tc>
          <w:tcPr>
            <w:tcW w:type="dxa" w:w="10166"/>
            <w:shd w:fill="EAF0F8"/>
            <w:tcMar>
              <w:top w:w="110" w:type="dxa"/>
              <w:start w:w="150" w:type="dxa"/>
              <w:bottom w:w="110" w:type="dxa"/>
              <w:end w:w="150" w:type="dxa"/>
            </w:tcMar>
          </w:tcPr>
          <w:p>
            <w:pPr>
              <w:spacing w:after="60" w:line="240" w:lineRule="auto"/>
            </w:pPr>
            <w:r>
              <w:rPr>
                <w:sz w:val="20"/>
              </w:rPr>
              <w:t>Solo si te apetece, puedes decir: “Escribid en el chat una sola palabra: ¿accuracy es parámetro, métrica o artefacto?”. Confirma “métrica” y sigue. Si prefieres no preguntar, omite este recuadro. El guion no depende de la respuesta.</w:t>
            </w:r>
          </w:p>
        </w:tc>
      </w:tr>
    </w:tbl>
    <w:p>
      <w:pPr>
        <w:spacing w:after="0"/>
      </w:pPr>
    </w:p>
    <w:p>
      <w:pPr>
        <w:spacing w:after="100" w:line="247" w:lineRule="auto"/>
        <w:ind w:left="317" w:right="173"/>
      </w:pPr>
      <w:r>
        <w:rPr>
          <w:i/>
          <w:color w:val="323232"/>
          <w:sz w:val="21"/>
        </w:rPr>
        <w:t>“Hasta aquí hemos visto por qué existe MLflow y cómo organiza la información. Ahora vamos a pasar de la idea al código. Voy a abrir una run, entrenar un modelo pequeño, registrar sus parámetros y métricas y guardar una evidencia. Veréis que cada línea corresponde a una parte de la Biblioteca que acabamos de explicar.”</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ÚLTIMA FRASE DE REENGANCHE</w:t>
            </w:r>
          </w:p>
        </w:tc>
      </w:tr>
      <w:tr>
        <w:trPr>
          <w:cantSplit/>
        </w:trPr>
        <w:tc>
          <w:tcPr>
            <w:tcW w:type="dxa" w:w="10166"/>
            <w:shd w:fill="F3F6FA"/>
            <w:tcMar>
              <w:top w:w="110" w:type="dxa"/>
              <w:start w:w="150" w:type="dxa"/>
              <w:bottom w:w="110" w:type="dxa"/>
              <w:end w:w="150" w:type="dxa"/>
            </w:tcMar>
          </w:tcPr>
          <w:p>
            <w:pPr>
              <w:spacing w:after="60" w:line="240" w:lineRule="auto"/>
            </w:pPr>
            <w:r>
              <w:rPr>
                <w:sz w:val="20"/>
              </w:rPr>
              <w:t>“Ahora pasamos de la idea al código: abrimos una run, entrenamos, registramos y conservamos las evidencias.”</w:t>
            </w:r>
          </w:p>
        </w:tc>
      </w:tr>
    </w:tbl>
    <w:p>
      <w:pPr>
        <w:spacing w:after="0"/>
      </w:pPr>
    </w:p>
    <w:p>
      <w:pPr>
        <w:pStyle w:val="Heading1"/>
      </w:pPr>
      <w:r>
        <w:t>3. Bloque 2 · Live coding (20-40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OBJETIVO</w:t>
            </w:r>
          </w:p>
        </w:tc>
      </w:tr>
      <w:tr>
        <w:trPr>
          <w:cantSplit/>
        </w:trPr>
        <w:tc>
          <w:tcPr>
            <w:tcW w:type="dxa" w:w="10166"/>
            <w:shd w:fill="FFF7D6"/>
            <w:tcMar>
              <w:top w:w="110" w:type="dxa"/>
              <w:start w:w="150" w:type="dxa"/>
              <w:bottom w:w="110" w:type="dxa"/>
              <w:end w:w="150" w:type="dxa"/>
            </w:tcMar>
          </w:tcPr>
          <w:p>
            <w:pPr>
              <w:spacing w:after="60" w:line="240" w:lineRule="auto"/>
            </w:pPr>
            <w:r>
              <w:rPr>
                <w:sz w:val="20"/>
              </w:rPr>
              <w:t>Escribir en directo una única run sencilla. La demo no sustituye al notebook del reto: solo muestra el patrón mínimo de MLflow para que después puedan completar los TODO.</w:t>
            </w:r>
          </w:p>
        </w:tc>
      </w:tr>
    </w:tbl>
    <w:p>
      <w:pPr>
        <w:spacing w:after="0"/>
      </w:pPr>
    </w:p>
    <w:p>
      <w:pPr>
        <w:pStyle w:val="Heading2"/>
      </w:pPr>
      <w:r>
        <w:t>Preparación de la demo</w:t>
      </w:r>
    </w:p>
    <w:p>
      <w:r>
        <w:t>La instalación, las importaciones, la carga de Digits y el train/test split deben estar ya ejecutados. No pierdas tiempo escribiendo imports. Muestra brevemente esta celda preparada y explica que Scikit-learn se ocupará del modelo, mientras MLflow conservará el registro.</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from pathlib import Path</w:t>
            </w:r>
            <w:r>
              <w:br/>
            </w:r>
            <w:r>
              <w:rPr>
                <w:rFonts w:ascii="Consolas" w:hAnsi="Consolas" w:eastAsia="Consolas"/>
                <w:sz w:val="17"/>
              </w:rPr>
              <w:t>import matplotlib.pyplot as plt</w:t>
            </w:r>
            <w:r>
              <w:br/>
            </w:r>
            <w:r>
              <w:rPr>
                <w:rFonts w:ascii="Consolas" w:hAnsi="Consolas" w:eastAsia="Consolas"/>
                <w:sz w:val="17"/>
              </w:rPr>
              <w:t>import mlflow</w:t>
            </w:r>
            <w:r>
              <w:br/>
            </w:r>
            <w:r>
              <w:rPr>
                <w:rFonts w:ascii="Consolas" w:hAnsi="Consolas" w:eastAsia="Consolas"/>
                <w:sz w:val="17"/>
              </w:rPr>
              <w:t>import mlflow.sklearn</w:t>
            </w:r>
            <w:r>
              <w:br/>
            </w:r>
            <w:r>
              <w:rPr>
                <w:rFonts w:ascii="Consolas" w:hAnsi="Consolas" w:eastAsia="Consolas"/>
                <w:sz w:val="17"/>
              </w:rPr>
            </w:r>
            <w:r>
              <w:br/>
            </w:r>
            <w:r>
              <w:rPr>
                <w:rFonts w:ascii="Consolas" w:hAnsi="Consolas" w:eastAsia="Consolas"/>
                <w:sz w:val="17"/>
              </w:rPr>
              <w:t>from sklearn.datasets import load_digits</w:t>
            </w:r>
            <w:r>
              <w:br/>
            </w:r>
            <w:r>
              <w:rPr>
                <w:rFonts w:ascii="Consolas" w:hAnsi="Consolas" w:eastAsia="Consolas"/>
                <w:sz w:val="17"/>
              </w:rPr>
              <w:t>from sklearn.ensemble import RandomForestClassifier</w:t>
            </w:r>
            <w:r>
              <w:br/>
            </w:r>
            <w:r>
              <w:rPr>
                <w:rFonts w:ascii="Consolas" w:hAnsi="Consolas" w:eastAsia="Consolas"/>
                <w:sz w:val="17"/>
              </w:rPr>
              <w:t>from sklearn.metrics import accuracy_score, ConfusionMatrixDisplay</w:t>
            </w:r>
            <w:r>
              <w:br/>
            </w:r>
            <w:r>
              <w:rPr>
                <w:rFonts w:ascii="Consolas" w:hAnsi="Consolas" w:eastAsia="Consolas"/>
                <w:sz w:val="17"/>
              </w:rPr>
              <w:t>from sklearn.model_selection import train_test_split</w:t>
            </w:r>
            <w:r>
              <w:br/>
            </w:r>
            <w:r>
              <w:rPr>
                <w:rFonts w:ascii="Consolas" w:hAnsi="Consolas" w:eastAsia="Consolas"/>
                <w:sz w:val="17"/>
              </w:rPr>
            </w:r>
            <w:r>
              <w:br/>
            </w:r>
            <w:r>
              <w:rPr>
                <w:rFonts w:ascii="Consolas" w:hAnsi="Consolas" w:eastAsia="Consolas"/>
                <w:sz w:val="17"/>
              </w:rPr>
              <w:t>data = load_digits(as_frame=True)</w:t>
            </w:r>
            <w:r>
              <w:br/>
            </w:r>
            <w:r>
              <w:rPr>
                <w:rFonts w:ascii="Consolas" w:hAnsi="Consolas" w:eastAsia="Consolas"/>
                <w:sz w:val="17"/>
              </w:rPr>
              <w:t>X_train, X_test, y_train, y_test = train_test_split(</w:t>
            </w:r>
            <w:r>
              <w:br/>
            </w:r>
            <w:r>
              <w:rPr>
                <w:rFonts w:ascii="Consolas" w:hAnsi="Consolas" w:eastAsia="Consolas"/>
                <w:sz w:val="17"/>
              </w:rPr>
              <w:t xml:space="preserve">    data.data, data.target,</w:t>
            </w:r>
            <w:r>
              <w:br/>
            </w:r>
            <w:r>
              <w:rPr>
                <w:rFonts w:ascii="Consolas" w:hAnsi="Consolas" w:eastAsia="Consolas"/>
                <w:sz w:val="17"/>
              </w:rPr>
              <w:t xml:space="preserve">    test_size=0.20,</w:t>
            </w:r>
            <w:r>
              <w:br/>
            </w:r>
            <w:r>
              <w:rPr>
                <w:rFonts w:ascii="Consolas" w:hAnsi="Consolas" w:eastAsia="Consolas"/>
                <w:sz w:val="17"/>
              </w:rPr>
              <w:t xml:space="preserve">    random_state=42,</w:t>
            </w:r>
            <w:r>
              <w:br/>
            </w:r>
            <w:r>
              <w:rPr>
                <w:rFonts w:ascii="Consolas" w:hAnsi="Consolas" w:eastAsia="Consolas"/>
                <w:sz w:val="17"/>
              </w:rPr>
              <w:t xml:space="preserve">    stratify=data.target,</w:t>
            </w:r>
            <w:r>
              <w:br/>
            </w:r>
            <w:r>
              <w:rPr>
                <w:rFonts w:ascii="Consolas" w:hAnsi="Consolas" w:eastAsia="Consolas"/>
                <w:sz w:val="17"/>
              </w:rPr>
              <w:t>)</w:t>
            </w:r>
          </w:p>
        </w:tc>
      </w:tr>
    </w:tbl>
    <w:p>
      <w:pPr>
        <w:spacing w:after="0"/>
      </w:pPr>
    </w:p>
    <w:p>
      <w:pPr>
        <w:spacing w:after="100" w:line="247" w:lineRule="auto"/>
        <w:ind w:left="317" w:right="173"/>
      </w:pPr>
      <w:r>
        <w:rPr>
          <w:i/>
          <w:color w:val="323232"/>
          <w:sz w:val="21"/>
        </w:rPr>
        <w:t>“Esta parte prepara la misión. Cargamos Digits, separamos entrenamiento y test y fijamos random_state para repetir la misma división. Todavía no hemos registrado ninguna run.”</w:t>
      </w:r>
    </w:p>
    <w:p>
      <w:pPr>
        <w:pStyle w:val="Heading2"/>
      </w:pPr>
      <w:r>
        <w:t>Paso 1 · Elegir dónde y en qué experimento se guardará</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tracking_dir = Path("mlruns_demo_jedi").resolve()</w:t>
            </w:r>
            <w:r>
              <w:br/>
            </w:r>
            <w:r>
              <w:rPr>
                <w:rFonts w:ascii="Consolas" w:hAnsi="Consolas" w:eastAsia="Consolas"/>
                <w:sz w:val="17"/>
              </w:rPr>
              <w:t>mlflow.set_tracking_uri(tracking_dir.as_uri())</w:t>
            </w:r>
            <w:r>
              <w:br/>
            </w:r>
            <w:r>
              <w:rPr>
                <w:rFonts w:ascii="Consolas" w:hAnsi="Consolas" w:eastAsia="Consolas"/>
                <w:sz w:val="17"/>
              </w:rPr>
              <w:t>mlflow.set_experiment("Demo_Biblioteca_Jedi")</w:t>
            </w:r>
          </w:p>
        </w:tc>
      </w:tr>
    </w:tbl>
    <w:p>
      <w:pPr>
        <w:spacing w:after="0"/>
      </w:pPr>
    </w:p>
    <w:p>
      <w:pPr>
        <w:spacing w:after="100" w:line="247" w:lineRule="auto"/>
        <w:ind w:left="317" w:right="173"/>
      </w:pPr>
      <w:r>
        <w:rPr>
          <w:i/>
          <w:color w:val="323232"/>
          <w:sz w:val="21"/>
        </w:rPr>
        <w:t>“set_tracking_uri indica dónde está la Biblioteca. En esta demostración utilizamos una carpeta local del entorno de Colab. set_experiment selecciona o crea la campaña que agrupará nuestras misiones. Todavía no existe ninguna run: solo hemos elegido el archivo y la campaña.”</w:t>
      </w:r>
    </w:p>
    <w:p>
      <w:pPr>
        <w:pStyle w:val="Heading2"/>
      </w:pPr>
      <w:r>
        <w:t>Paso 2 · Abrir la misión y entrenar</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with mlflow.start_run(run_name="Mision_Dagobah"):</w:t>
            </w:r>
            <w:r>
              <w:br/>
            </w:r>
            <w:r>
              <w:rPr>
                <w:rFonts w:ascii="Consolas" w:hAnsi="Consolas" w:eastAsia="Consolas"/>
                <w:sz w:val="17"/>
              </w:rPr>
              <w:t xml:space="preserve">    n_estimators = 50</w:t>
            </w:r>
            <w:r>
              <w:br/>
            </w:r>
            <w:r>
              <w:rPr>
                <w:rFonts w:ascii="Consolas" w:hAnsi="Consolas" w:eastAsia="Consolas"/>
                <w:sz w:val="17"/>
              </w:rPr>
              <w:t xml:space="preserve">    max_depth = 3</w:t>
            </w:r>
            <w:r>
              <w:br/>
            </w:r>
            <w:r>
              <w:rPr>
                <w:rFonts w:ascii="Consolas" w:hAnsi="Consolas" w:eastAsia="Consolas"/>
                <w:sz w:val="17"/>
              </w:rPr>
            </w:r>
            <w:r>
              <w:br/>
            </w:r>
            <w:r>
              <w:rPr>
                <w:rFonts w:ascii="Consolas" w:hAnsi="Consolas" w:eastAsia="Consolas"/>
                <w:sz w:val="17"/>
              </w:rPr>
              <w:t xml:space="preserve">    model = RandomForestClassifier(</w:t>
            </w:r>
            <w:r>
              <w:br/>
            </w:r>
            <w:r>
              <w:rPr>
                <w:rFonts w:ascii="Consolas" w:hAnsi="Consolas" w:eastAsia="Consolas"/>
                <w:sz w:val="17"/>
              </w:rPr>
              <w:t xml:space="preserve">        n_estimators=n_estimators,</w:t>
            </w:r>
            <w:r>
              <w:br/>
            </w:r>
            <w:r>
              <w:rPr>
                <w:rFonts w:ascii="Consolas" w:hAnsi="Consolas" w:eastAsia="Consolas"/>
                <w:sz w:val="17"/>
              </w:rPr>
              <w:t xml:space="preserve">        max_depth=max_depth,</w:t>
            </w:r>
            <w:r>
              <w:br/>
            </w:r>
            <w:r>
              <w:rPr>
                <w:rFonts w:ascii="Consolas" w:hAnsi="Consolas" w:eastAsia="Consolas"/>
                <w:sz w:val="17"/>
              </w:rPr>
              <w:t xml:space="preserve">        random_state=42,</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model.fit(X_train, y_train)</w:t>
            </w:r>
            <w:r>
              <w:br/>
            </w:r>
            <w:r>
              <w:rPr>
                <w:rFonts w:ascii="Consolas" w:hAnsi="Consolas" w:eastAsia="Consolas"/>
                <w:sz w:val="17"/>
              </w:rPr>
              <w:t xml:space="preserve">    y_pred = model.predict(X_test)</w:t>
            </w:r>
            <w:r>
              <w:br/>
            </w:r>
            <w:r>
              <w:rPr>
                <w:rFonts w:ascii="Consolas" w:hAnsi="Consolas" w:eastAsia="Consolas"/>
                <w:sz w:val="17"/>
              </w:rPr>
              <w:t xml:space="preserve">    accuracy = accuracy_score(y_test, y_pred)</w:t>
            </w:r>
          </w:p>
        </w:tc>
      </w:tr>
    </w:tbl>
    <w:p>
      <w:pPr>
        <w:spacing w:after="0"/>
      </w:pPr>
    </w:p>
    <w:p>
      <w:pPr>
        <w:spacing w:after="100" w:line="247" w:lineRule="auto"/>
        <w:ind w:left="317" w:right="173"/>
      </w:pPr>
      <w:r>
        <w:rPr>
          <w:i/>
          <w:color w:val="323232"/>
          <w:sz w:val="21"/>
        </w:rPr>
        <w:t>“Con start_run abrimos el expediente de una misión concreta. Todo lo que registremos dentro de este bloque pertenecerá a Mision_Dagobah. n_estimators y max_depth son decisiones previas. model.fit es el aprendizaje real y lo hace Scikit-learn. Después predecimos y calculamos accuracy. MLflow todavía no ha calculado nada: simplemente va a recibir lo que le entreguemos.”</w:t>
      </w:r>
    </w:p>
    <w:p>
      <w:pPr>
        <w:pStyle w:val="Heading2"/>
      </w:pPr>
      <w:r>
        <w:t>Paso 3 · Registrar estrategia y resultado</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 xml:space="preserve">    mlflow.log_params({</w:t>
            </w:r>
            <w:r>
              <w:br/>
            </w:r>
            <w:r>
              <w:rPr>
                <w:rFonts w:ascii="Consolas" w:hAnsi="Consolas" w:eastAsia="Consolas"/>
                <w:sz w:val="17"/>
              </w:rPr>
              <w:t xml:space="preserve">        "n_estimators": n_estimators,</w:t>
            </w:r>
            <w:r>
              <w:br/>
            </w:r>
            <w:r>
              <w:rPr>
                <w:rFonts w:ascii="Consolas" w:hAnsi="Consolas" w:eastAsia="Consolas"/>
                <w:sz w:val="17"/>
              </w:rPr>
              <w:t xml:space="preserve">        "max_depth": max_depth,</w:t>
            </w:r>
            <w:r>
              <w:br/>
            </w:r>
            <w:r>
              <w:rPr>
                <w:rFonts w:ascii="Consolas" w:hAnsi="Consolas" w:eastAsia="Consolas"/>
                <w:sz w:val="17"/>
              </w:rPr>
              <w:t xml:space="preserve">        "test_size": 0.20,</w:t>
            </w:r>
            <w:r>
              <w:br/>
            </w:r>
            <w:r>
              <w:rPr>
                <w:rFonts w:ascii="Consolas" w:hAnsi="Consolas" w:eastAsia="Consolas"/>
                <w:sz w:val="17"/>
              </w:rPr>
              <w:t xml:space="preserve">        "random_state": 42,</w:t>
            </w:r>
            <w:r>
              <w:br/>
            </w:r>
            <w:r>
              <w:rPr>
                <w:rFonts w:ascii="Consolas" w:hAnsi="Consolas" w:eastAsia="Consolas"/>
                <w:sz w:val="17"/>
              </w:rPr>
              <w:t xml:space="preserve">        "dataset": "digits",</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mlflow.log_metric("accuracy", accuracy)</w:t>
            </w:r>
          </w:p>
        </w:tc>
      </w:tr>
    </w:tbl>
    <w:p>
      <w:pPr>
        <w:spacing w:after="0"/>
      </w:pPr>
    </w:p>
    <w:p>
      <w:pPr>
        <w:spacing w:after="100" w:line="247" w:lineRule="auto"/>
        <w:ind w:left="317" w:right="173"/>
      </w:pPr>
      <w:r>
        <w:rPr>
          <w:i/>
          <w:color w:val="323232"/>
          <w:sz w:val="21"/>
        </w:rPr>
        <w:t>“log_params guarda la estrategia y las condiciones de la misión. Registramos incluso test_size, random_state y dataset porque también afectan a la reproducibilidad. log_metric guarda el resultado. Fijaos en la diferencia: MLflow no utiliza estos valores para entrenar; los archiva.”</w:t>
      </w:r>
    </w:p>
    <w:p>
      <w:pPr>
        <w:pStyle w:val="Heading2"/>
      </w:pPr>
      <w:r>
        <w:t>Paso 4 · Crear y guardar un holocrón</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 xml:space="preserve">    confusion_path = "matriz_demo_dagobah.png"</w:t>
            </w:r>
            <w:r>
              <w:br/>
            </w:r>
            <w:r>
              <w:rPr>
                <w:rFonts w:ascii="Consolas" w:hAnsi="Consolas" w:eastAsia="Consolas"/>
                <w:sz w:val="17"/>
              </w:rPr>
            </w:r>
            <w:r>
              <w:br/>
            </w:r>
            <w:r>
              <w:rPr>
                <w:rFonts w:ascii="Consolas" w:hAnsi="Consolas" w:eastAsia="Consolas"/>
                <w:sz w:val="17"/>
              </w:rPr>
              <w:t xml:space="preserve">    ConfusionMatrixDisplay.from_predictions(</w:t>
            </w:r>
            <w:r>
              <w:br/>
            </w:r>
            <w:r>
              <w:rPr>
                <w:rFonts w:ascii="Consolas" w:hAnsi="Consolas" w:eastAsia="Consolas"/>
                <w:sz w:val="17"/>
              </w:rPr>
              <w:t xml:space="preserve">        y_test,</w:t>
            </w:r>
            <w:r>
              <w:br/>
            </w:r>
            <w:r>
              <w:rPr>
                <w:rFonts w:ascii="Consolas" w:hAnsi="Consolas" w:eastAsia="Consolas"/>
                <w:sz w:val="17"/>
              </w:rPr>
              <w:t xml:space="preserve">        y_pred,</w:t>
            </w:r>
            <w:r>
              <w:br/>
            </w:r>
            <w:r>
              <w:rPr>
                <w:rFonts w:ascii="Consolas" w:hAnsi="Consolas" w:eastAsia="Consolas"/>
                <w:sz w:val="17"/>
              </w:rPr>
              <w:t xml:space="preserve">        display_labels=data.target_names,</w:t>
            </w:r>
            <w:r>
              <w:br/>
            </w:r>
            <w:r>
              <w:rPr>
                <w:rFonts w:ascii="Consolas" w:hAnsi="Consolas" w:eastAsia="Consolas"/>
                <w:sz w:val="17"/>
              </w:rPr>
              <w:t xml:space="preserve">    )</w:t>
            </w:r>
            <w:r>
              <w:br/>
            </w:r>
            <w:r>
              <w:rPr>
                <w:rFonts w:ascii="Consolas" w:hAnsi="Consolas" w:eastAsia="Consolas"/>
                <w:sz w:val="17"/>
              </w:rPr>
              <w:t xml:space="preserve">    plt.title("Matriz de confusión · Mision_Dagobah")</w:t>
            </w:r>
            <w:r>
              <w:br/>
            </w:r>
            <w:r>
              <w:rPr>
                <w:rFonts w:ascii="Consolas" w:hAnsi="Consolas" w:eastAsia="Consolas"/>
                <w:sz w:val="17"/>
              </w:rPr>
              <w:t xml:space="preserve">    plt.tight_layout()</w:t>
            </w:r>
            <w:r>
              <w:br/>
            </w:r>
            <w:r>
              <w:rPr>
                <w:rFonts w:ascii="Consolas" w:hAnsi="Consolas" w:eastAsia="Consolas"/>
                <w:sz w:val="17"/>
              </w:rPr>
              <w:t xml:space="preserve">    plt.savefig(confusion_path, dpi=150)</w:t>
            </w:r>
            <w:r>
              <w:br/>
            </w:r>
            <w:r>
              <w:rPr>
                <w:rFonts w:ascii="Consolas" w:hAnsi="Consolas" w:eastAsia="Consolas"/>
                <w:sz w:val="17"/>
              </w:rPr>
              <w:t xml:space="preserve">    plt.close()</w:t>
            </w:r>
            <w:r>
              <w:br/>
            </w:r>
            <w:r>
              <w:rPr>
                <w:rFonts w:ascii="Consolas" w:hAnsi="Consolas" w:eastAsia="Consolas"/>
                <w:sz w:val="17"/>
              </w:rPr>
            </w:r>
            <w:r>
              <w:br/>
            </w:r>
            <w:r>
              <w:rPr>
                <w:rFonts w:ascii="Consolas" w:hAnsi="Consolas" w:eastAsia="Consolas"/>
                <w:sz w:val="17"/>
              </w:rPr>
              <w:t xml:space="preserve">    mlflow.log_artifact(confusion_path, artifact_path="evidencias")</w:t>
            </w:r>
          </w:p>
        </w:tc>
      </w:tr>
    </w:tbl>
    <w:p>
      <w:pPr>
        <w:spacing w:after="0"/>
      </w:pPr>
    </w:p>
    <w:p>
      <w:pPr>
        <w:spacing w:after="100" w:line="247" w:lineRule="auto"/>
        <w:ind w:left="317" w:right="173"/>
      </w:pPr>
      <w:r>
        <w:rPr>
          <w:i/>
          <w:color w:val="323232"/>
          <w:sz w:val="21"/>
        </w:rPr>
        <w:t>“Primero creamos un archivo real en el entorno: la matriz de confusión. Después log_artifact lo copia al expediente de la run. La imagen es nuestro holocrón: aporta información que una cifra global no muestra, porque permite ver en qué clases se equivoca el modelo.”</w:t>
      </w:r>
    </w:p>
    <w:p>
      <w:pPr>
        <w:pStyle w:val="Heading2"/>
      </w:pPr>
      <w:r>
        <w:t>Paso 5 · Guardar el modelo</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 xml:space="preserve">    mlflow.sklearn.log_model(</w:t>
            </w:r>
            <w:r>
              <w:br/>
            </w:r>
            <w:r>
              <w:rPr>
                <w:rFonts w:ascii="Consolas" w:hAnsi="Consolas" w:eastAsia="Consolas"/>
                <w:sz w:val="17"/>
              </w:rPr>
              <w:t xml:space="preserve">        sk_model=model,</w:t>
            </w:r>
            <w:r>
              <w:br/>
            </w:r>
            <w:r>
              <w:rPr>
                <w:rFonts w:ascii="Consolas" w:hAnsi="Consolas" w:eastAsia="Consolas"/>
                <w:sz w:val="17"/>
              </w:rPr>
              <w:t xml:space="preserve">        artifact_path="modelo_jedi",</w:t>
            </w:r>
            <w:r>
              <w:br/>
            </w:r>
            <w:r>
              <w:rPr>
                <w:rFonts w:ascii="Consolas" w:hAnsi="Consolas" w:eastAsia="Consolas"/>
                <w:sz w:val="17"/>
              </w:rPr>
              <w:t xml:space="preserve">    )</w:t>
            </w:r>
            <w:r>
              <w:br/>
            </w:r>
            <w:r>
              <w:rPr>
                <w:rFonts w:ascii="Consolas" w:hAnsi="Consolas" w:eastAsia="Consolas"/>
                <w:sz w:val="17"/>
              </w:rPr>
            </w:r>
            <w:r>
              <w:br/>
            </w:r>
            <w:r>
              <w:rPr>
                <w:rFonts w:ascii="Consolas" w:hAnsi="Consolas" w:eastAsia="Consolas"/>
                <w:sz w:val="17"/>
              </w:rPr>
              <w:t xml:space="preserve">    print("Accuracy registrada:", round(accuracy, 3))</w:t>
            </w:r>
          </w:p>
        </w:tc>
      </w:tr>
    </w:tbl>
    <w:p>
      <w:pPr>
        <w:spacing w:after="0"/>
      </w:pPr>
    </w:p>
    <w:p>
      <w:pPr>
        <w:spacing w:after="100" w:line="247" w:lineRule="auto"/>
        <w:ind w:left="317" w:right="173"/>
      </w:pPr>
      <w:r>
        <w:rPr>
          <w:i/>
          <w:color w:val="323232"/>
          <w:sz w:val="21"/>
        </w:rPr>
        <w:t>“Por último guardamos el propio modelo entrenado. Esto es distinto de registrar sus parámetros: aquí conservamos el objeto que ya ha aprendido. Si la versión de MLflow muestra un aviso sobre artifact_path, no significa que la práctica haya fallado; utilizaremos la misma sintaxis que aparece en los notebooks entregados.”</w:t>
      </w:r>
    </w:p>
    <w:p>
      <w:pPr>
        <w:pStyle w:val="Heading2"/>
      </w:pPr>
      <w:r>
        <w:t>Paso 6 · Comprobar que la misión existe</w:t>
      </w:r>
    </w:p>
    <w:tbl>
      <w:tblPr>
        <w:tblW w:type="auto" w:w="0"/>
        <w:jc w:val="center"/>
        <w:tblLook w:firstColumn="1" w:firstRow="1" w:lastColumn="0" w:lastRow="0" w:noHBand="0" w:noVBand="1" w:val="04A0"/>
      </w:tblPr>
      <w:tblGrid>
        <w:gridCol w:w="10166"/>
      </w:tblGrid>
      <w:tr>
        <w:trPr>
          <w:cantSplit/>
        </w:trPr>
        <w:tc>
          <w:tcPr>
            <w:tcW w:type="dxa" w:w="10166"/>
            <w:shd w:fill="F2F2F2"/>
            <w:tcMar>
              <w:top w:w="120" w:type="dxa"/>
              <w:start w:w="160" w:type="dxa"/>
              <w:bottom w:w="120" w:type="dxa"/>
              <w:end w:w="160" w:type="dxa"/>
            </w:tcMar>
          </w:tcPr>
          <w:p>
            <w:pPr>
              <w:spacing w:after="0" w:line="240" w:lineRule="auto"/>
            </w:pPr>
            <w:r>
              <w:rPr>
                <w:rFonts w:ascii="Consolas" w:hAnsi="Consolas" w:eastAsia="Consolas"/>
                <w:sz w:val="17"/>
              </w:rPr>
              <w:t>experiment = mlflow.get_experiment_by_name("Demo_Biblioteca_Jedi")</w:t>
            </w:r>
            <w:r>
              <w:br/>
            </w:r>
            <w:r>
              <w:rPr>
                <w:rFonts w:ascii="Consolas" w:hAnsi="Consolas" w:eastAsia="Consolas"/>
                <w:sz w:val="17"/>
              </w:rPr>
            </w:r>
            <w:r>
              <w:br/>
            </w:r>
            <w:r>
              <w:rPr>
                <w:rFonts w:ascii="Consolas" w:hAnsi="Consolas" w:eastAsia="Consolas"/>
                <w:sz w:val="17"/>
              </w:rPr>
              <w:t>demo_runs = mlflow.search_runs(</w:t>
            </w:r>
            <w:r>
              <w:br/>
            </w:r>
            <w:r>
              <w:rPr>
                <w:rFonts w:ascii="Consolas" w:hAnsi="Consolas" w:eastAsia="Consolas"/>
                <w:sz w:val="17"/>
              </w:rPr>
              <w:t xml:space="preserve">    experiment_ids=[experiment.experiment_id]</w:t>
            </w:r>
            <w:r>
              <w:br/>
            </w:r>
            <w:r>
              <w:rPr>
                <w:rFonts w:ascii="Consolas" w:hAnsi="Consolas" w:eastAsia="Consolas"/>
                <w:sz w:val="17"/>
              </w:rPr>
              <w:t>)</w:t>
            </w:r>
            <w:r>
              <w:br/>
            </w:r>
            <w:r>
              <w:rPr>
                <w:rFonts w:ascii="Consolas" w:hAnsi="Consolas" w:eastAsia="Consolas"/>
                <w:sz w:val="17"/>
              </w:rPr>
            </w:r>
            <w:r>
              <w:br/>
            </w:r>
            <w:r>
              <w:rPr>
                <w:rFonts w:ascii="Consolas" w:hAnsi="Consolas" w:eastAsia="Consolas"/>
                <w:sz w:val="17"/>
              </w:rPr>
              <w:t>demo_runs[[</w:t>
            </w:r>
            <w:r>
              <w:br/>
            </w:r>
            <w:r>
              <w:rPr>
                <w:rFonts w:ascii="Consolas" w:hAnsi="Consolas" w:eastAsia="Consolas"/>
                <w:sz w:val="17"/>
              </w:rPr>
              <w:t xml:space="preserve">    "tags.mlflow.runName",</w:t>
            </w:r>
            <w:r>
              <w:br/>
            </w:r>
            <w:r>
              <w:rPr>
                <w:rFonts w:ascii="Consolas" w:hAnsi="Consolas" w:eastAsia="Consolas"/>
                <w:sz w:val="17"/>
              </w:rPr>
              <w:t xml:space="preserve">    "params.n_estimators",</w:t>
            </w:r>
            <w:r>
              <w:br/>
            </w:r>
            <w:r>
              <w:rPr>
                <w:rFonts w:ascii="Consolas" w:hAnsi="Consolas" w:eastAsia="Consolas"/>
                <w:sz w:val="17"/>
              </w:rPr>
              <w:t xml:space="preserve">    "params.max_depth",</w:t>
            </w:r>
            <w:r>
              <w:br/>
            </w:r>
            <w:r>
              <w:rPr>
                <w:rFonts w:ascii="Consolas" w:hAnsi="Consolas" w:eastAsia="Consolas"/>
                <w:sz w:val="17"/>
              </w:rPr>
              <w:t xml:space="preserve">    "metrics.accuracy",</w:t>
            </w:r>
            <w:r>
              <w:br/>
            </w:r>
            <w:r>
              <w:rPr>
                <w:rFonts w:ascii="Consolas" w:hAnsi="Consolas" w:eastAsia="Consolas"/>
                <w:sz w:val="17"/>
              </w:rPr>
              <w:t>]]</w:t>
            </w:r>
          </w:p>
        </w:tc>
      </w:tr>
    </w:tbl>
    <w:p>
      <w:pPr>
        <w:spacing w:after="0"/>
      </w:pPr>
    </w:p>
    <w:p>
      <w:pPr>
        <w:spacing w:after="100" w:line="247" w:lineRule="auto"/>
        <w:ind w:left="317" w:right="173"/>
      </w:pPr>
      <w:r>
        <w:rPr>
          <w:i/>
          <w:color w:val="323232"/>
          <w:sz w:val="21"/>
        </w:rPr>
        <w:t>“search_runs abre el catálogo de la Biblioteca. Cada fila es una run y cada columna contiene parámetros, métricas o etiquetas. En Colab utilizaremos esta tabla para comparar sin depender de abrir una interfaz web externa.”</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CIERRE DEL LIVE CODING</w:t>
            </w:r>
          </w:p>
        </w:tc>
      </w:tr>
      <w:tr>
        <w:trPr>
          <w:cantSplit/>
        </w:trPr>
        <w:tc>
          <w:tcPr>
            <w:tcW w:type="dxa" w:w="10166"/>
            <w:shd w:fill="EAF0F8"/>
            <w:tcMar>
              <w:top w:w="110" w:type="dxa"/>
              <w:start w:w="150" w:type="dxa"/>
              <w:bottom w:w="110" w:type="dxa"/>
              <w:end w:w="150" w:type="dxa"/>
            </w:tcMar>
          </w:tcPr>
          <w:p>
            <w:pPr>
              <w:spacing w:after="60" w:line="240" w:lineRule="auto"/>
            </w:pPr>
            <w:r>
              <w:rPr>
                <w:sz w:val="20"/>
              </w:rPr>
              <w:t>Di literalmente: “Acabamos de registrar una misión completa. Hemos abierto una run, entrenado con Scikit-learn, registrado la estrategia y el resultado, guardado un holocrón y conservado el modelo. Ahora vais a hacer lo mismo con tres misiones y tendréis que decidir cuál debe sobrevivir a la Orden 66.”</w:t>
            </w:r>
          </w:p>
        </w:tc>
      </w:tr>
    </w:tbl>
    <w:p>
      <w:pPr>
        <w:spacing w:after="0"/>
      </w:pPr>
    </w:p>
    <w:p>
      <w:pPr>
        <w:pStyle w:val="Heading1"/>
      </w:pPr>
      <w:r>
        <w:t>4. Bloque 3 · Reto de aplicación en Colab (40-70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MATERIAL</w:t>
            </w:r>
          </w:p>
        </w:tc>
      </w:tr>
      <w:tr>
        <w:trPr>
          <w:cantSplit/>
        </w:trPr>
        <w:tc>
          <w:tcPr>
            <w:tcW w:type="dxa" w:w="10166"/>
            <w:shd w:fill="FFF7D6"/>
            <w:tcMar>
              <w:top w:w="110" w:type="dxa"/>
              <w:start w:w="150" w:type="dxa"/>
              <w:bottom w:w="110" w:type="dxa"/>
              <w:end w:w="150" w:type="dxa"/>
            </w:tcMar>
          </w:tcPr>
          <w:p>
            <w:pPr>
              <w:spacing w:after="60" w:line="240" w:lineRule="auto"/>
            </w:pPr>
            <w:r>
              <w:rPr>
                <w:sz w:val="20"/>
              </w:rPr>
              <w:t>El alumnado abre Pildora_4_MLflow_Orden_66_RETO.ipynb. Tú mantienes abierto Pildora_4_MLflow_Archivos_Jedi_SOLUCION.ipynb, pero no lo compartes hasta la corrección.</w:t>
            </w:r>
          </w:p>
        </w:tc>
      </w:tr>
    </w:tbl>
    <w:p>
      <w:pPr>
        <w:spacing w:after="0"/>
      </w:pPr>
    </w:p>
    <w:p>
      <w:pPr>
        <w:pStyle w:val="Heading2"/>
      </w:pPr>
      <w:r>
        <w:t>Presentación literal del reto</w:t>
      </w:r>
    </w:p>
    <w:p>
      <w:pPr>
        <w:spacing w:after="100" w:line="247" w:lineRule="auto"/>
        <w:ind w:left="317" w:right="173"/>
      </w:pPr>
      <w:r>
        <w:rPr>
          <w:i/>
          <w:color w:val="323232"/>
          <w:sz w:val="21"/>
        </w:rPr>
        <w:t>“Ahora empieza la Operación Orden 66. Todos los modelos que no estén correctamente registrados desaparecerán de los Archivos Jedi. Trabajaréis en parejas. En el Colab tenéis tres misiones: Tatooine, Coruscant y Mustafar. Vuestro objetivo no es modificar los datos ni inventar otro algoritmo. Debéis completar el tracking para que las tres misiones queden documentadas y después seleccionar una.”</w:t>
      </w:r>
    </w:p>
    <w:p>
      <w:pPr>
        <w:spacing w:after="100" w:line="247" w:lineRule="auto"/>
        <w:ind w:left="317" w:right="173"/>
      </w:pPr>
      <w:r>
        <w:rPr>
          <w:i/>
          <w:color w:val="323232"/>
          <w:sz w:val="21"/>
        </w:rPr>
        <w:t>“Para que una misión sobreviva debe tener un nombre claro, sus parámetros y métricas registrados, al menos dos artefactos, el modelo guardado y una justificación. No gana automáticamente la mayor accuracy. Gana la decisión que podáis defender con evidencias.”</w:t>
      </w:r>
    </w:p>
    <w:p>
      <w:pPr>
        <w:pStyle w:val="Heading2"/>
      </w:pPr>
      <w:r>
        <w:t>Qué deben hacer en el notebook</w:t>
      </w:r>
    </w:p>
    <w:p>
      <w:pPr>
        <w:pStyle w:val="ListNumber"/>
        <w:spacing w:after="40" w:line="240" w:lineRule="auto"/>
      </w:pPr>
      <w:r>
        <w:rPr>
          <w:sz w:val="20"/>
        </w:rPr>
        <w:t>Ejecutar las celdas de instalación, importaciones, configuración de MLflow, carga de Digits y lista de misiones.</w:t>
      </w:r>
    </w:p>
    <w:p>
      <w:pPr>
        <w:pStyle w:val="ListNumber"/>
        <w:spacing w:after="40" w:line="240" w:lineRule="auto"/>
      </w:pPr>
      <w:r>
        <w:rPr>
          <w:sz w:val="20"/>
        </w:rPr>
        <w:t>Completar la función execute_mission: abrir una run, crear y entrenar RandomForestClassifier y obtener predicciones.</w:t>
      </w:r>
    </w:p>
    <w:p>
      <w:pPr>
        <w:pStyle w:val="ListNumber"/>
        <w:spacing w:after="40" w:line="240" w:lineRule="auto"/>
      </w:pPr>
      <w:r>
        <w:rPr>
          <w:sz w:val="20"/>
        </w:rPr>
        <w:t>Calcular accuracy, precision weighted, recall weighted y F1 weighted.</w:t>
      </w:r>
    </w:p>
    <w:p>
      <w:pPr>
        <w:pStyle w:val="ListNumber"/>
        <w:spacing w:after="40" w:line="240" w:lineRule="auto"/>
      </w:pPr>
      <w:r>
        <w:rPr>
          <w:sz w:val="20"/>
        </w:rPr>
        <w:t>Registrar n_estimators, max_depth, test_size, random_state y dataset como parámetros.</w:t>
      </w:r>
    </w:p>
    <w:p>
      <w:pPr>
        <w:pStyle w:val="ListNumber"/>
        <w:spacing w:after="40" w:line="240" w:lineRule="auto"/>
      </w:pPr>
      <w:r>
        <w:rPr>
          <w:sz w:val="20"/>
        </w:rPr>
        <w:t>Registrar las cuatro métricas.</w:t>
      </w:r>
    </w:p>
    <w:p>
      <w:pPr>
        <w:pStyle w:val="ListNumber"/>
        <w:spacing w:after="40" w:line="240" w:lineRule="auto"/>
      </w:pPr>
      <w:r>
        <w:rPr>
          <w:sz w:val="20"/>
        </w:rPr>
        <w:t>Crear la matriz de confusión y guardarla como artefacto.</w:t>
      </w:r>
    </w:p>
    <w:p>
      <w:pPr>
        <w:pStyle w:val="ListNumber"/>
        <w:spacing w:after="40" w:line="240" w:lineRule="auto"/>
      </w:pPr>
      <w:r>
        <w:rPr>
          <w:sz w:val="20"/>
        </w:rPr>
        <w:t>Crear classification_report.json y guardarlo como segundo artefacto.</w:t>
      </w:r>
    </w:p>
    <w:p>
      <w:pPr>
        <w:pStyle w:val="ListNumber"/>
        <w:spacing w:after="40" w:line="240" w:lineRule="auto"/>
      </w:pPr>
      <w:r>
        <w:rPr>
          <w:sz w:val="20"/>
        </w:rPr>
        <w:t>Guardar el modelo entrenado.</w:t>
      </w:r>
    </w:p>
    <w:p>
      <w:pPr>
        <w:pStyle w:val="ListNumber"/>
        <w:spacing w:after="40" w:line="240" w:lineRule="auto"/>
      </w:pPr>
      <w:r>
        <w:rPr>
          <w:sz w:val="20"/>
        </w:rPr>
        <w:t>Recorrer las tres misiones, ejecutar la función y construir results_df.</w:t>
      </w:r>
    </w:p>
    <w:p>
      <w:pPr>
        <w:pStyle w:val="ListNumber"/>
        <w:spacing w:after="40" w:line="240" w:lineRule="auto"/>
      </w:pPr>
      <w:r>
        <w:rPr>
          <w:sz w:val="20"/>
        </w:rPr>
        <w:t>Usar get_experiment_by_name y search_runs para comparar las runs.</w:t>
      </w:r>
    </w:p>
    <w:p>
      <w:pPr>
        <w:pStyle w:val="ListNumber"/>
        <w:spacing w:after="40" w:line="240" w:lineRule="auto"/>
      </w:pPr>
      <w:r>
        <w:rPr>
          <w:sz w:val="20"/>
        </w:rPr>
        <w:t>Esperar a recibir un holocrón y completar la selección y justificación final.</w:t>
      </w:r>
    </w:p>
    <w:p>
      <w:pPr>
        <w:pStyle w:val="Heading2"/>
      </w:pPr>
      <w:r>
        <w:t>Explicación breve de los TODO</w:t>
      </w:r>
    </w:p>
    <w:p>
      <w:pPr>
        <w:spacing w:after="100" w:line="247" w:lineRule="auto"/>
        <w:ind w:left="317" w:right="173"/>
      </w:pPr>
      <w:r>
        <w:rPr>
          <w:i/>
          <w:color w:val="323232"/>
          <w:sz w:val="21"/>
        </w:rPr>
        <w:t>“Los TODO están ordenados siguiendo el mismo flujo de la demo. Primero abrís una run; después construís, entrenáis y evaluáis el modelo; luego registráis parámetros y métricas; finalmente generáis artefactos y guardáis el modelo. No hace falta memorizar funciones: podéis utilizar la demostración como patrón.”</w:t>
      </w:r>
    </w:p>
    <w:p>
      <w:pPr>
        <w:spacing w:after="100" w:line="247" w:lineRule="auto"/>
        <w:ind w:left="317" w:right="173"/>
      </w:pPr>
      <w:r>
        <w:rPr>
          <w:i/>
          <w:color w:val="323232"/>
          <w:sz w:val="21"/>
        </w:rPr>
        <w:t>“En los cálculos de precision, recall y F1 utilizaréis average=weighted y zero_division=0, como se indica en el notebook. Weighted combina las clases teniendo en cuenta cuántos ejemplos tiene cada una. Después revisaremos también la matriz y el informe por clase, porque una métrica global puede ocultar errores.”</w:t>
      </w:r>
    </w:p>
    <w:p>
      <w:pPr>
        <w:pStyle w:val="Heading2"/>
      </w:pPr>
      <w:r>
        <w:t>Cómo gestionar los 30 minutos</w:t>
      </w:r>
    </w:p>
    <w:p>
      <w:pPr>
        <w:pStyle w:val="ListBullet"/>
        <w:spacing w:after="40" w:line="240" w:lineRule="auto"/>
      </w:pPr>
      <w:r>
        <w:rPr>
          <w:sz w:val="20"/>
        </w:rPr>
        <w:t>Minuto 40-45: todas las parejas ejecutan las celdas preparadas y leen los TODO.</w:t>
      </w:r>
    </w:p>
    <w:p>
      <w:pPr>
        <w:pStyle w:val="ListBullet"/>
        <w:spacing w:after="40" w:line="240" w:lineRule="auto"/>
      </w:pPr>
      <w:r>
        <w:rPr>
          <w:sz w:val="20"/>
        </w:rPr>
        <w:t>Minuto 45-55: completan entrenamiento, predicciones, métricas y logging básico.</w:t>
      </w:r>
    </w:p>
    <w:p>
      <w:pPr>
        <w:pStyle w:val="ListBullet"/>
        <w:spacing w:after="40" w:line="240" w:lineRule="auto"/>
      </w:pPr>
      <w:r>
        <w:rPr>
          <w:sz w:val="20"/>
        </w:rPr>
        <w:t>Minuto 55-62: completan artefactos, modelo y ejecución de las tres misiones.</w:t>
      </w:r>
    </w:p>
    <w:p>
      <w:pPr>
        <w:pStyle w:val="ListBullet"/>
        <w:spacing w:after="40" w:line="240" w:lineRule="auto"/>
      </w:pPr>
      <w:r>
        <w:rPr>
          <w:sz w:val="20"/>
        </w:rPr>
        <w:t>Minuto 62: asignas un holocrón a cada pareja o equipo.</w:t>
      </w:r>
    </w:p>
    <w:p>
      <w:pPr>
        <w:pStyle w:val="ListBullet"/>
        <w:spacing w:after="40" w:line="240" w:lineRule="auto"/>
      </w:pPr>
      <w:r>
        <w:rPr>
          <w:sz w:val="20"/>
        </w:rPr>
        <w:t>Minuto 62-68: comparan resultados y redactan la justificación.</w:t>
      </w:r>
    </w:p>
    <w:p>
      <w:pPr>
        <w:pStyle w:val="ListBullet"/>
        <w:spacing w:after="40" w:line="240" w:lineRule="auto"/>
      </w:pPr>
      <w:r>
        <w:rPr>
          <w:sz w:val="20"/>
        </w:rPr>
        <w:t>Minuto 68-70: aviso final y preparación de una intervención de 45-60 segundos.</w:t>
      </w:r>
    </w:p>
    <w:p>
      <w:pPr>
        <w:pStyle w:val="Heading2"/>
      </w:pPr>
      <w:r>
        <w:t>Qué haces tú mientras trabajan</w:t>
      </w:r>
    </w:p>
    <w:p>
      <w:pPr>
        <w:pStyle w:val="ListBullet"/>
        <w:spacing w:after="40" w:line="240" w:lineRule="auto"/>
      </w:pPr>
      <w:r>
        <w:rPr>
          <w:sz w:val="20"/>
        </w:rPr>
        <w:t>Mantén el notebook de solución abierto para consultar líneas concretas, pero no compartas la pantalla con la solución completa.</w:t>
      </w:r>
    </w:p>
    <w:p>
      <w:pPr>
        <w:pStyle w:val="ListBullet"/>
        <w:spacing w:after="40" w:line="240" w:lineRule="auto"/>
      </w:pPr>
      <w:r>
        <w:rPr>
          <w:sz w:val="20"/>
        </w:rPr>
        <w:t>Responde primero con una pista: “¿Esa información se conoce antes o después de entrenar?” o “¿Es un número o un archivo?”.</w:t>
      </w:r>
    </w:p>
    <w:p>
      <w:pPr>
        <w:pStyle w:val="ListBullet"/>
        <w:spacing w:after="40" w:line="240" w:lineRule="auto"/>
      </w:pPr>
      <w:r>
        <w:rPr>
          <w:sz w:val="20"/>
        </w:rPr>
        <w:t>Si una pareja se bloquea más de dos minutos, proporciona la línea necesaria y deja que continúe. El objetivo es MLflow, no evaluar memoria sintáctica.</w:t>
      </w:r>
    </w:p>
    <w:p>
      <w:pPr>
        <w:pStyle w:val="ListBullet"/>
        <w:spacing w:after="40" w:line="240" w:lineRule="auto"/>
      </w:pPr>
      <w:r>
        <w:rPr>
          <w:sz w:val="20"/>
        </w:rPr>
        <w:t>No corrijas todavía qué misión deben elegir. La tarjeta puede cambiar la respuesta válida.</w:t>
      </w:r>
    </w:p>
    <w:p>
      <w:pPr>
        <w:pStyle w:val="ListBullet"/>
        <w:spacing w:after="40" w:line="240" w:lineRule="auto"/>
      </w:pPr>
      <w:r>
        <w:rPr>
          <w:sz w:val="20"/>
        </w:rPr>
        <w:t>Avisa por voz o chat cuando falten 15, 5 y 2 minutos.</w:t>
      </w:r>
    </w:p>
    <w:p>
      <w:pPr>
        <w:pStyle w:val="Heading1"/>
      </w:pPr>
      <w:r>
        <w:t>5. Introducción y uso de los holocrones</w:t>
      </w:r>
    </w:p>
    <w:p>
      <w:pPr>
        <w:spacing w:after="100" w:line="247" w:lineRule="auto"/>
        <w:ind w:left="317" w:right="173"/>
      </w:pPr>
      <w:r>
        <w:rPr>
          <w:i/>
          <w:color w:val="323232"/>
          <w:sz w:val="21"/>
        </w:rPr>
        <w:t>“Ya habéis registrado las misiones, pero el Consejo Jedi acaba de imponer una condición adicional. Cada equipo recibirá un holocrón. Ese holocrón no cambia vuestro código; cambia el criterio con el que debéis elegir la misión que se conservará. Leedlo, revisad las evidencias de vuestras runs y preparad una defensa breve.”</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1. Consejo desconfiado</w:t>
            </w:r>
          </w:p>
        </w:tc>
      </w:tr>
      <w:tr>
        <w:trPr>
          <w:cantSplit/>
        </w:trPr>
        <w:tc>
          <w:tcPr>
            <w:tcW w:type="dxa" w:w="10166"/>
            <w:shd w:fill="F7F7F7"/>
            <w:tcMar>
              <w:top w:w="110" w:type="dxa"/>
              <w:start w:w="150" w:type="dxa"/>
              <w:bottom w:w="110" w:type="dxa"/>
              <w:end w:w="150" w:type="dxa"/>
            </w:tcMar>
          </w:tcPr>
          <w:p>
            <w:pPr>
              <w:spacing w:after="60" w:line="240" w:lineRule="auto"/>
            </w:pPr>
            <w:r>
              <w:rPr>
                <w:sz w:val="20"/>
              </w:rPr>
              <w:t>No podéis tomar una decisión basándoos solo en accuracy. Debéis revisar al menos un artefacto y explicar qué información añade.</w:t>
            </w:r>
          </w:p>
          <w:p>
            <w:pPr>
              <w:spacing w:after="60" w:line="240" w:lineRule="auto"/>
            </w:pPr>
            <w:r>
              <w:rPr>
                <w:sz w:val="20"/>
              </w:rPr>
            </w:r>
          </w:p>
          <w:p>
            <w:pPr>
              <w:spacing w:after="60" w:line="240" w:lineRule="auto"/>
            </w:pPr>
            <w:r>
              <w:rPr>
                <w:sz w:val="20"/>
              </w:rPr>
              <w:t>Qué revisar / solución orientativa: Deben abrir la matriz de confusión o classification_report.json. La respuesta más sólida suele ser Coruscant: una sola clasificación incorrecta en el test y mejor comportamiento por clase.</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2. Recursos limitados</w:t>
            </w:r>
          </w:p>
        </w:tc>
      </w:tr>
      <w:tr>
        <w:trPr>
          <w:cantSplit/>
        </w:trPr>
        <w:tc>
          <w:tcPr>
            <w:tcW w:type="dxa" w:w="10166"/>
            <w:shd w:fill="F7F7F7"/>
            <w:tcMar>
              <w:top w:w="110" w:type="dxa"/>
              <w:start w:w="150" w:type="dxa"/>
              <w:bottom w:w="110" w:type="dxa"/>
              <w:end w:w="150" w:type="dxa"/>
            </w:tcMar>
          </w:tcPr>
          <w:p>
            <w:pPr>
              <w:spacing w:after="60" w:line="240" w:lineRule="auto"/>
            </w:pPr>
            <w:r>
              <w:rPr>
                <w:sz w:val="20"/>
              </w:rPr>
              <w:t>Si dos resultados son suficientemente parecidos, debéis priorizar la misión menos compleja.</w:t>
            </w:r>
          </w:p>
          <w:p>
            <w:pPr>
              <w:spacing w:after="60" w:line="240" w:lineRule="auto"/>
            </w:pPr>
            <w:r>
              <w:rPr>
                <w:sz w:val="20"/>
              </w:rPr>
            </w:r>
          </w:p>
          <w:p>
            <w:pPr>
              <w:spacing w:after="60" w:line="240" w:lineRule="auto"/>
            </w:pPr>
            <w:r>
              <w:rPr>
                <w:sz w:val="20"/>
              </w:rPr>
              <w:t>Qué revisar / solución orientativa: Pueden defender Tatooine si consideran que 0,933 de F1 es suficiente frente a 0,967 y el ahorro de árboles es prioritario. También pueden elegir Coruscant si justifican que la mejora compensa el coste. La clave es declarar el criterio.</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3. Auditoría imperial</w:t>
            </w:r>
          </w:p>
        </w:tc>
      </w:tr>
      <w:tr>
        <w:trPr>
          <w:cantSplit/>
        </w:trPr>
        <w:tc>
          <w:tcPr>
            <w:tcW w:type="dxa" w:w="10166"/>
            <w:shd w:fill="F7F7F7"/>
            <w:tcMar>
              <w:top w:w="110" w:type="dxa"/>
              <w:start w:w="150" w:type="dxa"/>
              <w:bottom w:w="110" w:type="dxa"/>
              <w:end w:w="150" w:type="dxa"/>
            </w:tcMar>
          </w:tcPr>
          <w:p>
            <w:pPr>
              <w:spacing w:after="60" w:line="240" w:lineRule="auto"/>
            </w:pPr>
            <w:r>
              <w:rPr>
                <w:sz w:val="20"/>
              </w:rPr>
              <w:t>Debéis demostrar exactamente cómo se entrenó la misión seleccionada y qué evidencias quedaron guardadas.</w:t>
            </w:r>
          </w:p>
          <w:p>
            <w:pPr>
              <w:spacing w:after="60" w:line="240" w:lineRule="auto"/>
            </w:pPr>
            <w:r>
              <w:rPr>
                <w:sz w:val="20"/>
              </w:rPr>
            </w:r>
          </w:p>
          <w:p>
            <w:pPr>
              <w:spacing w:after="60" w:line="240" w:lineRule="auto"/>
            </w:pPr>
            <w:r>
              <w:rPr>
                <w:sz w:val="20"/>
              </w:rPr>
              <w:t>Qué revisar / solución orientativa: Deben mostrar run_name, n_estimators, max_depth, test_size, random_state, dataset, métricas, dos artefactos y modelo. La misión puede ser Coruscant, pero la evaluación se centra en trazabilidad.</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4. Senado galáctico</w:t>
            </w:r>
          </w:p>
        </w:tc>
      </w:tr>
      <w:tr>
        <w:trPr>
          <w:cantSplit/>
        </w:trPr>
        <w:tc>
          <w:tcPr>
            <w:tcW w:type="dxa" w:w="10166"/>
            <w:shd w:fill="F7F7F7"/>
            <w:tcMar>
              <w:top w:w="110" w:type="dxa"/>
              <w:start w:w="150" w:type="dxa"/>
              <w:bottom w:w="110" w:type="dxa"/>
              <w:end w:w="150" w:type="dxa"/>
            </w:tcMar>
          </w:tcPr>
          <w:p>
            <w:pPr>
              <w:spacing w:after="60" w:line="240" w:lineRule="auto"/>
            </w:pPr>
            <w:r>
              <w:rPr>
                <w:sz w:val="20"/>
              </w:rPr>
              <w:t>Debéis explicar la elección sin tecnicismos ni nombres de funciones.</w:t>
            </w:r>
          </w:p>
          <w:p>
            <w:pPr>
              <w:spacing w:after="60" w:line="240" w:lineRule="auto"/>
            </w:pPr>
            <w:r>
              <w:rPr>
                <w:sz w:val="20"/>
              </w:rPr>
            </w:r>
          </w:p>
          <w:p>
            <w:pPr>
              <w:spacing w:after="60" w:line="240" w:lineRule="auto"/>
            </w:pPr>
            <w:r>
              <w:rPr>
                <w:sz w:val="20"/>
              </w:rPr>
              <w:t>Qué revisar / solución orientativa: Respuesta esperada: “Elegimos Coruscant porque cometió menos errores, mantuvo un coste razonable y conservamos informes que permiten comprobarlo y repetirlo”.</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5. Lado oscuro de la métrica</w:t>
            </w:r>
          </w:p>
        </w:tc>
      </w:tr>
      <w:tr>
        <w:trPr>
          <w:cantSplit/>
        </w:trPr>
        <w:tc>
          <w:tcPr>
            <w:tcW w:type="dxa" w:w="10166"/>
            <w:shd w:fill="F7F7F7"/>
            <w:tcMar>
              <w:top w:w="110" w:type="dxa"/>
              <w:start w:w="150" w:type="dxa"/>
              <w:bottom w:w="110" w:type="dxa"/>
              <w:end w:w="150" w:type="dxa"/>
            </w:tcMar>
          </w:tcPr>
          <w:p>
            <w:pPr>
              <w:spacing w:after="60" w:line="240" w:lineRule="auto"/>
            </w:pPr>
            <w:r>
              <w:rPr>
                <w:sz w:val="20"/>
              </w:rPr>
              <w:t>Debéis buscar qué error oculta la cifra global. No basta con citar accuracy o F1.</w:t>
            </w:r>
          </w:p>
          <w:p>
            <w:pPr>
              <w:spacing w:after="60" w:line="240" w:lineRule="auto"/>
            </w:pPr>
            <w:r>
              <w:rPr>
                <w:sz w:val="20"/>
              </w:rPr>
            </w:r>
          </w:p>
          <w:p>
            <w:pPr>
              <w:spacing w:after="60" w:line="240" w:lineRule="auto"/>
            </w:pPr>
            <w:r>
              <w:rPr>
                <w:sz w:val="20"/>
              </w:rPr>
              <w:t>Qué revisar / solución orientativa: La matriz muestra que Mustafar falla especialmente en dígito 1: recall aproximado 0,80. Coruscant solo confunde una otro dígito y conserva recall 1,00 en dígito 1.</w:t>
            </w:r>
          </w:p>
        </w:tc>
      </w:tr>
    </w:tbl>
    <w:p>
      <w:pPr>
        <w:spacing w:after="0"/>
      </w:pP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6. Rescate prioritario</w:t>
            </w:r>
          </w:p>
        </w:tc>
      </w:tr>
      <w:tr>
        <w:trPr>
          <w:cantSplit/>
        </w:trPr>
        <w:tc>
          <w:tcPr>
            <w:tcW w:type="dxa" w:w="10166"/>
            <w:shd w:fill="F7F7F7"/>
            <w:tcMar>
              <w:top w:w="110" w:type="dxa"/>
              <w:start w:w="150" w:type="dxa"/>
              <w:bottom w:w="110" w:type="dxa"/>
              <w:end w:w="150" w:type="dxa"/>
            </w:tcMar>
          </w:tcPr>
          <w:p>
            <w:pPr>
              <w:spacing w:after="60" w:line="240" w:lineRule="auto"/>
            </w:pPr>
            <w:r>
              <w:rPr>
                <w:sz w:val="20"/>
              </w:rPr>
              <w:t>Perder positivos reales es especialmente grave. Considerad el dígito 1 como la clase prioritaria.</w:t>
            </w:r>
          </w:p>
          <w:p>
            <w:pPr>
              <w:spacing w:after="60" w:line="240" w:lineRule="auto"/>
            </w:pPr>
            <w:r>
              <w:rPr>
                <w:sz w:val="20"/>
              </w:rPr>
            </w:r>
          </w:p>
          <w:p>
            <w:pPr>
              <w:spacing w:after="60" w:line="240" w:lineRule="auto"/>
            </w:pPr>
            <w:r>
              <w:rPr>
                <w:sz w:val="20"/>
              </w:rPr>
              <w:t>Qué revisar / solución orientativa: Deben revisar recall del dígito 1 en classification_report.json. Coruscant alcanza aproximadamente 1,00; Tatooine 0,90; Mustafar 0,80. La elección esperada es Coruscant.</w:t>
            </w:r>
          </w:p>
        </w:tc>
      </w:tr>
    </w:tbl>
    <w:p>
      <w:pPr>
        <w:spacing w:after="0"/>
      </w:pPr>
    </w:p>
    <w:p>
      <w:pPr>
        <w:pStyle w:val="Heading2"/>
      </w:pPr>
      <w:r>
        <w:t>Forma de asignarlas</w:t>
      </w:r>
    </w:p>
    <w:p>
      <w:pPr>
        <w:pStyle w:val="ListBullet"/>
        <w:spacing w:after="40" w:line="240" w:lineRule="auto"/>
      </w:pPr>
      <w:r>
        <w:rPr>
          <w:sz w:val="20"/>
        </w:rPr>
        <w:t>Si hay seis parejas o equipos, asigna una tarjeta distinta a cada uno.</w:t>
      </w:r>
    </w:p>
    <w:p>
      <w:pPr>
        <w:pStyle w:val="ListBullet"/>
        <w:spacing w:after="40" w:line="240" w:lineRule="auto"/>
      </w:pPr>
      <w:r>
        <w:rPr>
          <w:sz w:val="20"/>
        </w:rPr>
        <w:t>Si hay más equipos, repite tarjetas. Es útil escuchar dos defensas diferentes con la misma condición.</w:t>
      </w:r>
    </w:p>
    <w:p>
      <w:pPr>
        <w:pStyle w:val="ListBullet"/>
        <w:spacing w:after="40" w:line="240" w:lineRule="auto"/>
      </w:pPr>
      <w:r>
        <w:rPr>
          <w:sz w:val="20"/>
        </w:rPr>
        <w:t>Si hay pocos equipos, utiliza Consejo desconfiado, Recursos limitados, Lado oscuro de la métrica y Rescate prioritario.</w:t>
      </w:r>
    </w:p>
    <w:p>
      <w:pPr>
        <w:pStyle w:val="ListBullet"/>
        <w:spacing w:after="40" w:line="240" w:lineRule="auto"/>
      </w:pPr>
      <w:r>
        <w:rPr>
          <w:sz w:val="20"/>
        </w:rPr>
        <w:t>En una clase online puedes escribir por privado “Equipo 1: Holocrón 3” o publicar una tabla breve en el chat.</w:t>
      </w:r>
    </w:p>
    <w:p>
      <w:pPr>
        <w:pStyle w:val="Heading2"/>
      </w:pPr>
      <w:r>
        <w:t>Formato de la defensa</w:t>
      </w:r>
    </w:p>
    <w:p>
      <w:pPr>
        <w:spacing w:after="100" w:line="247" w:lineRule="auto"/>
        <w:ind w:left="317" w:right="173"/>
      </w:pPr>
      <w:r>
        <w:rPr>
          <w:i/>
          <w:color w:val="323232"/>
          <w:sz w:val="21"/>
        </w:rPr>
        <w:t>“Vuestra intervención durará como máximo un minuto. Debéis decir: qué misión habéis elegido; qué parámetros tenía; qué métricas habéis comparado; qué artefacto habéis revisado; cómo ha cambiado la decisión vuestro holocrón; y cuál es la principal limitación de vuestra elección.”</w:t>
      </w:r>
    </w:p>
    <w:p>
      <w:pPr>
        <w:pStyle w:val="Heading1"/>
      </w:pPr>
      <w:r>
        <w:t>6. Bloque 4 · Code review, solución y cierre técnico (70-85 min)</w:t>
      </w:r>
    </w:p>
    <w:tbl>
      <w:tblPr>
        <w:tblW w:type="auto" w:w="0"/>
        <w:jc w:val="center"/>
        <w:tblLayout w:type="autofit"/>
        <w:tblLook w:firstColumn="1" w:firstRow="1" w:lastColumn="0" w:lastRow="0" w:noHBand="0" w:noVBand="1" w:val="04A0"/>
      </w:tblPr>
      <w:tblGrid>
        <w:gridCol w:w="10166"/>
      </w:tblGrid>
      <w:tr>
        <w:trPr>
          <w:cantSplit/>
        </w:trPr>
        <w:tc>
          <w:tcPr>
            <w:tcW w:type="dxa" w:w="10166"/>
            <w:shd w:fill="806000"/>
            <w:tcMar>
              <w:top w:w="110" w:type="dxa"/>
              <w:start w:w="150" w:type="dxa"/>
              <w:bottom w:w="110" w:type="dxa"/>
              <w:end w:w="150" w:type="dxa"/>
            </w:tcMar>
          </w:tcPr>
          <w:p>
            <w:pPr>
              <w:keepNext/>
              <w:spacing w:after="0"/>
            </w:pPr>
            <w:r>
              <w:rPr>
                <w:b/>
                <w:color w:val="FFFFFF"/>
                <w:sz w:val="21"/>
              </w:rPr>
              <w:t>ORDEN RECOMENDADO</w:t>
            </w:r>
          </w:p>
        </w:tc>
      </w:tr>
      <w:tr>
        <w:trPr>
          <w:cantSplit/>
        </w:trPr>
        <w:tc>
          <w:tcPr>
            <w:tcW w:type="dxa" w:w="10166"/>
            <w:shd w:fill="FFF7D6"/>
            <w:tcMar>
              <w:top w:w="110" w:type="dxa"/>
              <w:start w:w="150" w:type="dxa"/>
              <w:bottom w:w="110" w:type="dxa"/>
              <w:end w:w="150" w:type="dxa"/>
            </w:tcMar>
          </w:tcPr>
          <w:p>
            <w:pPr>
              <w:spacing w:after="60" w:line="240" w:lineRule="auto"/>
            </w:pPr>
            <w:r>
              <w:rPr>
                <w:sz w:val="20"/>
              </w:rPr>
              <w:t>1) Enseña la solución técnica. 2) Muestra los resultados esperados. 3) Escucha defensas breves. 4) Resume qué demuestra cada holocrón. 5) Cierra en menos de dos minutos.</w:t>
            </w:r>
          </w:p>
        </w:tc>
      </w:tr>
    </w:tbl>
    <w:p>
      <w:pPr>
        <w:spacing w:after="0"/>
      </w:pPr>
    </w:p>
    <w:p>
      <w:pPr>
        <w:pStyle w:val="Heading2"/>
      </w:pPr>
      <w:r>
        <w:t>Minuto 70-75 · Explicar la solución del Colab</w:t>
      </w:r>
    </w:p>
    <w:p>
      <w:pPr>
        <w:spacing w:after="100" w:line="247" w:lineRule="auto"/>
        <w:ind w:left="317" w:right="173"/>
      </w:pPr>
      <w:r>
        <w:rPr>
          <w:i/>
          <w:color w:val="323232"/>
          <w:sz w:val="21"/>
        </w:rPr>
        <w:t>“Vamos a revisar la solución siguiendo el mismo orden que utilizamos en el live coding. No voy a leer todas las líneas: quiero comprobar que cada bloque responde a una función concreta.”</w:t>
      </w:r>
    </w:p>
    <w:p>
      <w:pPr>
        <w:pStyle w:val="ListBullet"/>
        <w:spacing w:after="40" w:line="240" w:lineRule="auto"/>
      </w:pPr>
      <w:r>
        <w:rPr>
          <w:sz w:val="20"/>
        </w:rPr>
        <w:t>`with mlflow.start_run(run_name=run_name)` abre una run distinta para cada misión.</w:t>
      </w:r>
    </w:p>
    <w:p>
      <w:pPr>
        <w:pStyle w:val="ListBullet"/>
        <w:spacing w:after="40" w:line="240" w:lineRule="auto"/>
      </w:pPr>
      <w:r>
        <w:rPr>
          <w:sz w:val="20"/>
        </w:rPr>
        <w:t>`RandomForestClassifier(...)`, `fit()` y `predict()` pertenecen a Scikit-learn: crean, entrenan y usan el modelo.</w:t>
      </w:r>
    </w:p>
    <w:p>
      <w:pPr>
        <w:pStyle w:val="ListBullet"/>
        <w:spacing w:after="40" w:line="240" w:lineRule="auto"/>
      </w:pPr>
      <w:r>
        <w:rPr>
          <w:sz w:val="20"/>
        </w:rPr>
        <w:t>`accuracy_score`, `precision_score`, `recall_score` y `f1_score` calculan los resultados.</w:t>
      </w:r>
    </w:p>
    <w:p>
      <w:pPr>
        <w:pStyle w:val="ListBullet"/>
        <w:spacing w:after="40" w:line="240" w:lineRule="auto"/>
      </w:pPr>
      <w:r>
        <w:rPr>
          <w:sz w:val="20"/>
        </w:rPr>
        <w:t>`mlflow.log_params({...})` registra estrategia y condiciones de reproducibilidad.</w:t>
      </w:r>
    </w:p>
    <w:p>
      <w:pPr>
        <w:pStyle w:val="ListBullet"/>
        <w:spacing w:after="40" w:line="240" w:lineRule="auto"/>
      </w:pPr>
      <w:r>
        <w:rPr>
          <w:sz w:val="20"/>
        </w:rPr>
        <w:t>`mlflow.log_metrics({...})` registra resultados numéricos.</w:t>
      </w:r>
    </w:p>
    <w:p>
      <w:pPr>
        <w:pStyle w:val="ListBullet"/>
        <w:spacing w:after="40" w:line="240" w:lineRule="auto"/>
      </w:pPr>
      <w:r>
        <w:rPr>
          <w:sz w:val="20"/>
        </w:rPr>
        <w:t>`plt.savefig(...)` crea la matriz; `mlflow.log_artifact(...)` la archiva.</w:t>
      </w:r>
    </w:p>
    <w:p>
      <w:pPr>
        <w:pStyle w:val="ListBullet"/>
        <w:spacing w:after="40" w:line="240" w:lineRule="auto"/>
      </w:pPr>
      <w:r>
        <w:rPr>
          <w:sz w:val="20"/>
        </w:rPr>
        <w:t>`classification_report(..., output_dict=True)` genera el informe por clases; se escribe en JSON y se guarda como segundo artefacto.</w:t>
      </w:r>
    </w:p>
    <w:p>
      <w:pPr>
        <w:pStyle w:val="ListBullet"/>
        <w:spacing w:after="40" w:line="240" w:lineRule="auto"/>
      </w:pPr>
      <w:r>
        <w:rPr>
          <w:sz w:val="20"/>
        </w:rPr>
        <w:t>`mlflow.sklearn.log_model(...)` conserva el modelo entrenado.</w:t>
      </w:r>
    </w:p>
    <w:p>
      <w:pPr>
        <w:pStyle w:val="ListBullet"/>
        <w:spacing w:after="40" w:line="240" w:lineRule="auto"/>
      </w:pPr>
      <w:r>
        <w:rPr>
          <w:sz w:val="20"/>
        </w:rPr>
        <w:t>El bucle recorre `missions` y crea tres runs.</w:t>
      </w:r>
    </w:p>
    <w:p>
      <w:pPr>
        <w:pStyle w:val="ListBullet"/>
        <w:spacing w:after="40" w:line="240" w:lineRule="auto"/>
      </w:pPr>
      <w:r>
        <w:rPr>
          <w:sz w:val="20"/>
        </w:rPr>
        <w:t>`mlflow.search_runs(...)` devuelve la tabla comparativa.</w:t>
      </w:r>
    </w:p>
    <w:p>
      <w:pPr>
        <w:pStyle w:val="Heading2"/>
      </w:pPr>
      <w:r>
        <w:t>Resultados orientativos de las tres misiones</w:t>
      </w:r>
    </w:p>
    <w:p>
      <w:r>
        <w:t>Con la división estratificada de Digits, `test_size=0.20` y `random_state=42`, los resultados habituales son los siguientes. Pueden variar si cambia la versión de una librería, pero la interpretación será la misma.</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cantSplit/>
          <w:tblHeader w:val="true"/>
        </w:trPr>
        <w:tc>
          <w:tcPr>
            <w:tcW w:type="dxa" w:w="1452"/>
            <w:shd w:fill="17365D"/>
          </w:tcPr>
          <w:p>
            <w:r>
              <w:rPr>
                <w:b/>
                <w:color w:val="FFFFFF"/>
                <w:sz w:val="16"/>
              </w:rPr>
              <w:t>Misión</w:t>
            </w:r>
          </w:p>
        </w:tc>
        <w:tc>
          <w:tcPr>
            <w:tcW w:type="dxa" w:w="1452"/>
            <w:shd w:fill="17365D"/>
          </w:tcPr>
          <w:p>
            <w:r>
              <w:rPr>
                <w:b/>
                <w:color w:val="FFFFFF"/>
                <w:sz w:val="16"/>
              </w:rPr>
              <w:t>Árboles</w:t>
            </w:r>
          </w:p>
        </w:tc>
        <w:tc>
          <w:tcPr>
            <w:tcW w:type="dxa" w:w="1452"/>
            <w:shd w:fill="17365D"/>
          </w:tcPr>
          <w:p>
            <w:r>
              <w:rPr>
                <w:b/>
                <w:color w:val="FFFFFF"/>
                <w:sz w:val="16"/>
              </w:rPr>
              <w:t>Prof.</w:t>
            </w:r>
          </w:p>
        </w:tc>
        <w:tc>
          <w:tcPr>
            <w:tcW w:type="dxa" w:w="1452"/>
            <w:shd w:fill="17365D"/>
          </w:tcPr>
          <w:p>
            <w:r>
              <w:rPr>
                <w:b/>
                <w:color w:val="FFFFFF"/>
                <w:sz w:val="16"/>
              </w:rPr>
              <w:t>Accuracy</w:t>
            </w:r>
          </w:p>
        </w:tc>
        <w:tc>
          <w:tcPr>
            <w:tcW w:type="dxa" w:w="1452"/>
            <w:shd w:fill="17365D"/>
          </w:tcPr>
          <w:p>
            <w:r>
              <w:rPr>
                <w:b/>
                <w:color w:val="FFFFFF"/>
                <w:sz w:val="16"/>
              </w:rPr>
              <w:t>Precision w.</w:t>
            </w:r>
          </w:p>
        </w:tc>
        <w:tc>
          <w:tcPr>
            <w:tcW w:type="dxa" w:w="1452"/>
            <w:shd w:fill="17365D"/>
          </w:tcPr>
          <w:p>
            <w:r>
              <w:rPr>
                <w:b/>
                <w:color w:val="FFFFFF"/>
                <w:sz w:val="16"/>
              </w:rPr>
              <w:t>Recall w.</w:t>
            </w:r>
          </w:p>
        </w:tc>
        <w:tc>
          <w:tcPr>
            <w:tcW w:type="dxa" w:w="1452"/>
            <w:shd w:fill="17365D"/>
          </w:tcPr>
          <w:p>
            <w:r>
              <w:rPr>
                <w:b/>
                <w:color w:val="FFFFFF"/>
                <w:sz w:val="16"/>
              </w:rPr>
              <w:t>F1 w.</w:t>
            </w:r>
          </w:p>
        </w:tc>
      </w:tr>
      <w:tr>
        <w:trPr>
          <w:cantSplit/>
        </w:trPr>
        <w:tc>
          <w:tcPr>
            <w:tcW w:type="dxa" w:w="1452"/>
            <w:tcMar>
              <w:top w:w="55" w:type="dxa"/>
              <w:start w:w="45" w:type="dxa"/>
              <w:bottom w:w="55" w:type="dxa"/>
              <w:end w:w="45" w:type="dxa"/>
            </w:tcMar>
          </w:tcPr>
          <w:p>
            <w:r>
              <w:t>Tatooine</w:t>
            </w:r>
          </w:p>
        </w:tc>
        <w:tc>
          <w:tcPr>
            <w:tcW w:type="dxa" w:w="1452"/>
            <w:tcMar>
              <w:top w:w="55" w:type="dxa"/>
              <w:start w:w="45" w:type="dxa"/>
              <w:bottom w:w="55" w:type="dxa"/>
              <w:end w:w="45" w:type="dxa"/>
            </w:tcMar>
          </w:tcPr>
          <w:p>
            <w:r>
              <w:t>10</w:t>
            </w:r>
          </w:p>
        </w:tc>
        <w:tc>
          <w:tcPr>
            <w:tcW w:type="dxa" w:w="1452"/>
            <w:tcMar>
              <w:top w:w="55" w:type="dxa"/>
              <w:start w:w="45" w:type="dxa"/>
              <w:bottom w:w="55" w:type="dxa"/>
              <w:end w:w="45" w:type="dxa"/>
            </w:tcMar>
          </w:tcPr>
          <w:p>
            <w:r>
              <w:t>2</w:t>
            </w:r>
          </w:p>
        </w:tc>
        <w:tc>
          <w:tcPr>
            <w:tcW w:type="dxa" w:w="1452"/>
            <w:tcMar>
              <w:top w:w="55" w:type="dxa"/>
              <w:start w:w="45" w:type="dxa"/>
              <w:bottom w:w="55" w:type="dxa"/>
              <w:end w:w="45" w:type="dxa"/>
            </w:tcMar>
          </w:tcPr>
          <w:p>
            <w:r>
              <w:t>0,933</w:t>
            </w:r>
          </w:p>
        </w:tc>
        <w:tc>
          <w:tcPr>
            <w:tcW w:type="dxa" w:w="1452"/>
            <w:tcMar>
              <w:top w:w="55" w:type="dxa"/>
              <w:start w:w="45" w:type="dxa"/>
              <w:bottom w:w="55" w:type="dxa"/>
              <w:end w:w="45" w:type="dxa"/>
            </w:tcMar>
          </w:tcPr>
          <w:p>
            <w:r>
              <w:t>0,933</w:t>
            </w:r>
          </w:p>
        </w:tc>
        <w:tc>
          <w:tcPr>
            <w:tcW w:type="dxa" w:w="1452"/>
            <w:tcMar>
              <w:top w:w="55" w:type="dxa"/>
              <w:start w:w="45" w:type="dxa"/>
              <w:bottom w:w="55" w:type="dxa"/>
              <w:end w:w="45" w:type="dxa"/>
            </w:tcMar>
          </w:tcPr>
          <w:p>
            <w:r>
              <w:t>0,933</w:t>
            </w:r>
          </w:p>
        </w:tc>
        <w:tc>
          <w:tcPr>
            <w:tcW w:type="dxa" w:w="1452"/>
            <w:tcMar>
              <w:top w:w="55" w:type="dxa"/>
              <w:start w:w="45" w:type="dxa"/>
              <w:bottom w:w="55" w:type="dxa"/>
              <w:end w:w="45" w:type="dxa"/>
            </w:tcMar>
          </w:tcPr>
          <w:p>
            <w:r>
              <w:t>0,933</w:t>
            </w:r>
          </w:p>
        </w:tc>
      </w:tr>
      <w:tr>
        <w:trPr>
          <w:cantSplit/>
        </w:trPr>
        <w:tc>
          <w:tcPr>
            <w:tcW w:type="dxa" w:w="1452"/>
            <w:tcMar>
              <w:top w:w="55" w:type="dxa"/>
              <w:start w:w="45" w:type="dxa"/>
              <w:bottom w:w="55" w:type="dxa"/>
              <w:end w:w="45" w:type="dxa"/>
            </w:tcMar>
          </w:tcPr>
          <w:p>
            <w:r>
              <w:t>Coruscant</w:t>
            </w:r>
          </w:p>
        </w:tc>
        <w:tc>
          <w:tcPr>
            <w:tcW w:type="dxa" w:w="1452"/>
            <w:tcMar>
              <w:top w:w="55" w:type="dxa"/>
              <w:start w:w="45" w:type="dxa"/>
              <w:bottom w:w="55" w:type="dxa"/>
              <w:end w:w="45" w:type="dxa"/>
            </w:tcMar>
          </w:tcPr>
          <w:p>
            <w:r>
              <w:t>100</w:t>
            </w:r>
          </w:p>
        </w:tc>
        <w:tc>
          <w:tcPr>
            <w:tcW w:type="dxa" w:w="1452"/>
            <w:tcMar>
              <w:top w:w="55" w:type="dxa"/>
              <w:start w:w="45" w:type="dxa"/>
              <w:bottom w:w="55" w:type="dxa"/>
              <w:end w:w="45" w:type="dxa"/>
            </w:tcMar>
          </w:tcPr>
          <w:p>
            <w:r>
              <w:t>3</w:t>
            </w:r>
          </w:p>
        </w:tc>
        <w:tc>
          <w:tcPr>
            <w:tcW w:type="dxa" w:w="1452"/>
            <w:tcMar>
              <w:top w:w="55" w:type="dxa"/>
              <w:start w:w="45" w:type="dxa"/>
              <w:bottom w:w="55" w:type="dxa"/>
              <w:end w:w="45" w:type="dxa"/>
            </w:tcMar>
          </w:tcPr>
          <w:p>
            <w:r>
              <w:t>0,967</w:t>
            </w:r>
          </w:p>
        </w:tc>
        <w:tc>
          <w:tcPr>
            <w:tcW w:type="dxa" w:w="1452"/>
            <w:tcMar>
              <w:top w:w="55" w:type="dxa"/>
              <w:start w:w="45" w:type="dxa"/>
              <w:bottom w:w="55" w:type="dxa"/>
              <w:end w:w="45" w:type="dxa"/>
            </w:tcMar>
          </w:tcPr>
          <w:p>
            <w:r>
              <w:t>0,970</w:t>
            </w:r>
          </w:p>
        </w:tc>
        <w:tc>
          <w:tcPr>
            <w:tcW w:type="dxa" w:w="1452"/>
            <w:tcMar>
              <w:top w:w="55" w:type="dxa"/>
              <w:start w:w="45" w:type="dxa"/>
              <w:bottom w:w="55" w:type="dxa"/>
              <w:end w:w="45" w:type="dxa"/>
            </w:tcMar>
          </w:tcPr>
          <w:p>
            <w:r>
              <w:t>0,967</w:t>
            </w:r>
          </w:p>
        </w:tc>
        <w:tc>
          <w:tcPr>
            <w:tcW w:type="dxa" w:w="1452"/>
            <w:tcMar>
              <w:top w:w="55" w:type="dxa"/>
              <w:start w:w="45" w:type="dxa"/>
              <w:bottom w:w="55" w:type="dxa"/>
              <w:end w:w="45" w:type="dxa"/>
            </w:tcMar>
          </w:tcPr>
          <w:p>
            <w:r>
              <w:t>0,967</w:t>
            </w:r>
          </w:p>
        </w:tc>
      </w:tr>
      <w:tr>
        <w:trPr>
          <w:cantSplit/>
        </w:trPr>
        <w:tc>
          <w:tcPr>
            <w:tcW w:type="dxa" w:w="1452"/>
            <w:tcMar>
              <w:top w:w="55" w:type="dxa"/>
              <w:start w:w="45" w:type="dxa"/>
              <w:bottom w:w="55" w:type="dxa"/>
              <w:end w:w="45" w:type="dxa"/>
            </w:tcMar>
          </w:tcPr>
          <w:p>
            <w:r>
              <w:t>Mustafar</w:t>
            </w:r>
          </w:p>
        </w:tc>
        <w:tc>
          <w:tcPr>
            <w:tcW w:type="dxa" w:w="1452"/>
            <w:tcMar>
              <w:top w:w="55" w:type="dxa"/>
              <w:start w:w="45" w:type="dxa"/>
              <w:bottom w:w="55" w:type="dxa"/>
              <w:end w:w="45" w:type="dxa"/>
            </w:tcMar>
          </w:tcPr>
          <w:p>
            <w:r>
              <w:t>300</w:t>
            </w:r>
          </w:p>
        </w:tc>
        <w:tc>
          <w:tcPr>
            <w:tcW w:type="dxa" w:w="1452"/>
            <w:tcMar>
              <w:top w:w="55" w:type="dxa"/>
              <w:start w:w="45" w:type="dxa"/>
              <w:bottom w:w="55" w:type="dxa"/>
              <w:end w:w="45" w:type="dxa"/>
            </w:tcMar>
          </w:tcPr>
          <w:p>
            <w:r>
              <w:t>None</w:t>
            </w:r>
          </w:p>
        </w:tc>
        <w:tc>
          <w:tcPr>
            <w:tcW w:type="dxa" w:w="1452"/>
            <w:tcMar>
              <w:top w:w="55" w:type="dxa"/>
              <w:start w:w="45" w:type="dxa"/>
              <w:bottom w:w="55" w:type="dxa"/>
              <w:end w:w="45" w:type="dxa"/>
            </w:tcMar>
          </w:tcPr>
          <w:p>
            <w:r>
              <w:t>0,900</w:t>
            </w:r>
          </w:p>
        </w:tc>
        <w:tc>
          <w:tcPr>
            <w:tcW w:type="dxa" w:w="1452"/>
            <w:tcMar>
              <w:top w:w="55" w:type="dxa"/>
              <w:start w:w="45" w:type="dxa"/>
              <w:bottom w:w="55" w:type="dxa"/>
              <w:end w:w="45" w:type="dxa"/>
            </w:tcMar>
          </w:tcPr>
          <w:p>
            <w:r>
              <w:t>0,902</w:t>
            </w:r>
          </w:p>
        </w:tc>
        <w:tc>
          <w:tcPr>
            <w:tcW w:type="dxa" w:w="1452"/>
            <w:tcMar>
              <w:top w:w="55" w:type="dxa"/>
              <w:start w:w="45" w:type="dxa"/>
              <w:bottom w:w="55" w:type="dxa"/>
              <w:end w:w="45" w:type="dxa"/>
            </w:tcMar>
          </w:tcPr>
          <w:p>
            <w:r>
              <w:t>0,900</w:t>
            </w:r>
          </w:p>
        </w:tc>
        <w:tc>
          <w:tcPr>
            <w:tcW w:type="dxa" w:w="1452"/>
            <w:tcMar>
              <w:top w:w="55" w:type="dxa"/>
              <w:start w:w="45" w:type="dxa"/>
              <w:bottom w:w="55" w:type="dxa"/>
              <w:end w:w="45" w:type="dxa"/>
            </w:tcMar>
          </w:tcPr>
          <w:p>
            <w:r>
              <w:t>0,900</w:t>
            </w:r>
          </w:p>
        </w:tc>
      </w:tr>
    </w:tbl>
    <w:p>
      <w:pPr>
        <w:spacing w:after="100" w:line="247" w:lineRule="auto"/>
        <w:ind w:left="317" w:right="173"/>
      </w:pPr>
      <w:r>
        <w:rPr>
          <w:i/>
          <w:color w:val="323232"/>
          <w:sz w:val="21"/>
        </w:rPr>
        <w:t>“Si el criterio general es obtener el mejor equilibrio de rendimiento sin disparar la complejidad, Coruscant es la candidata más clara. Utiliza 100 árboles, obtiene el mejor F1 y comete un solo error. Mustafar demuestra algo importante: aumentar la complejidad no garantiza mejorar. Tatooine, aunque queda por debajo, puede ser defendible si los recursos son extremadamente limitados.”</w:t>
      </w:r>
    </w:p>
    <w:p>
      <w:pPr>
        <w:pStyle w:val="Heading2"/>
      </w:pPr>
      <w:r>
        <w:t>Qué muestran las matrices de confusión</w:t>
      </w:r>
    </w:p>
    <w:p>
      <w:pPr>
        <w:pStyle w:val="ListBullet"/>
        <w:spacing w:after="40" w:line="240" w:lineRule="auto"/>
      </w:pPr>
      <w:r>
        <w:rPr>
          <w:sz w:val="20"/>
        </w:rPr>
        <w:t>Tatooine: 10 dígito de referencia correctas; una otro dígito confundida con dígito 1 y una dígito 1 confundida con otro dígito.</w:t>
      </w:r>
    </w:p>
    <w:p>
      <w:pPr>
        <w:pStyle w:val="ListBullet"/>
        <w:spacing w:after="40" w:line="240" w:lineRule="auto"/>
      </w:pPr>
      <w:r>
        <w:rPr>
          <w:sz w:val="20"/>
        </w:rPr>
        <w:t>Coruscant: 10 dígito de referencia correctas; una otro dígito confundida con dígito 1; 10 dígito 1 correctas.</w:t>
      </w:r>
    </w:p>
    <w:p>
      <w:pPr>
        <w:pStyle w:val="ListBullet"/>
        <w:spacing w:after="40" w:line="240" w:lineRule="auto"/>
      </w:pPr>
      <w:r>
        <w:rPr>
          <w:sz w:val="20"/>
        </w:rPr>
        <w:t>Mustafar: 10 dígito de referencia correctas; una otro dígito confundida con dígito 1; dos dígito 1 confundidas con otro dígito.</w:t>
      </w:r>
    </w:p>
    <w:p>
      <w:pPr>
        <w:spacing w:after="100" w:line="247" w:lineRule="auto"/>
        <w:ind w:left="317" w:right="173"/>
      </w:pPr>
      <w:r>
        <w:rPr>
          <w:i/>
          <w:color w:val="323232"/>
          <w:sz w:val="21"/>
        </w:rPr>
        <w:t>“Este es el motivo por el que guardamos artefactos. Una accuracy global resume, pero la matriz explica dónde están los errores. En particular, Mustafar tiene un problema con dígito 1 que resulta relevante en el holocrón de Rescate prioritario.”</w:t>
      </w:r>
    </w:p>
    <w:p>
      <w:pPr>
        <w:pStyle w:val="Heading2"/>
      </w:pPr>
      <w:r>
        <w:t>Minuto 75-82 · Puesta en común</w:t>
      </w:r>
    </w:p>
    <w:p>
      <w:pPr>
        <w:spacing w:after="100" w:line="247" w:lineRule="auto"/>
        <w:ind w:left="317" w:right="173"/>
      </w:pPr>
      <w:r>
        <w:rPr>
          <w:i/>
          <w:color w:val="323232"/>
          <w:sz w:val="21"/>
        </w:rPr>
        <w:t>“Escucharemos ahora varias decisiones del Consejo. No busco que todos elijáis la misma misión. Busco que la elección esté respaldada por parámetros, métricas y evidencias.”</w:t>
      </w:r>
    </w:p>
    <w:p>
      <w:pPr>
        <w:pStyle w:val="ListBullet"/>
        <w:spacing w:after="40" w:line="240" w:lineRule="auto"/>
      </w:pPr>
      <w:r>
        <w:rPr>
          <w:sz w:val="20"/>
        </w:rPr>
        <w:t>Da 45-60 segundos a cada equipo seleccionado.</w:t>
      </w:r>
    </w:p>
    <w:p>
      <w:pPr>
        <w:pStyle w:val="ListBullet"/>
        <w:spacing w:after="40" w:line="240" w:lineRule="auto"/>
      </w:pPr>
      <w:r>
        <w:rPr>
          <w:sz w:val="20"/>
        </w:rPr>
        <w:t>No interrumpas para corregir sintaxis. Escucha el criterio de decisión.</w:t>
      </w:r>
    </w:p>
    <w:p>
      <w:pPr>
        <w:pStyle w:val="ListBullet"/>
        <w:spacing w:after="40" w:line="240" w:lineRule="auto"/>
      </w:pPr>
      <w:r>
        <w:rPr>
          <w:sz w:val="20"/>
        </w:rPr>
        <w:t>Si eligen una run inesperada pero la justifican bien, considérala válida.</w:t>
      </w:r>
    </w:p>
    <w:p>
      <w:pPr>
        <w:pStyle w:val="ListBullet"/>
        <w:spacing w:after="40" w:line="240" w:lineRule="auto"/>
      </w:pPr>
      <w:r>
        <w:rPr>
          <w:sz w:val="20"/>
        </w:rPr>
        <w:t>Tras cada intervención, resume en una sola frase qué concepto ha demostrado el equipo.</w:t>
      </w:r>
    </w:p>
    <w:p>
      <w:pPr>
        <w:pStyle w:val="Heading2"/>
      </w:pPr>
      <w:r>
        <w:t>Frases de devolución según el holocrón</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Pr>
          <w:p>
            <w:r>
              <w:rPr>
                <w:b/>
                <w:color w:val="FFFFFF"/>
              </w:rPr>
              <w:t>Holocrón</w:t>
            </w:r>
          </w:p>
        </w:tc>
        <w:tc>
          <w:tcPr>
            <w:tcW w:type="dxa" w:w="5083"/>
            <w:shd w:fill="17365D"/>
          </w:tcPr>
          <w:p>
            <w:r>
              <w:rPr>
                <w:b/>
                <w:color w:val="FFFFFF"/>
              </w:rPr>
              <w:t>Devolución breve</w:t>
            </w:r>
          </w:p>
        </w:tc>
      </w:tr>
      <w:tr>
        <w:trPr>
          <w:cantSplit/>
        </w:trPr>
        <w:tc>
          <w:tcPr>
            <w:tcW w:type="dxa" w:w="5083"/>
            <w:tcMar>
              <w:top w:w="65" w:type="dxa"/>
              <w:start w:w="75" w:type="dxa"/>
              <w:bottom w:w="65" w:type="dxa"/>
              <w:end w:w="75" w:type="dxa"/>
            </w:tcMar>
          </w:tcPr>
          <w:p>
            <w:r>
              <w:t>Consejo desconfiado</w:t>
            </w:r>
          </w:p>
        </w:tc>
        <w:tc>
          <w:tcPr>
            <w:tcW w:type="dxa" w:w="5083"/>
            <w:tcMar>
              <w:top w:w="65" w:type="dxa"/>
              <w:start w:w="75" w:type="dxa"/>
              <w:bottom w:w="65" w:type="dxa"/>
              <w:end w:w="75" w:type="dxa"/>
            </w:tcMar>
          </w:tcPr>
          <w:p>
            <w:r>
              <w:t>“Habéis demostrado que una cifra global no sustituye la inspección de los errores.”</w:t>
            </w:r>
          </w:p>
        </w:tc>
      </w:tr>
      <w:tr>
        <w:trPr>
          <w:cantSplit/>
        </w:trPr>
        <w:tc>
          <w:tcPr>
            <w:tcW w:type="dxa" w:w="5083"/>
            <w:tcMar>
              <w:top w:w="65" w:type="dxa"/>
              <w:start w:w="75" w:type="dxa"/>
              <w:bottom w:w="65" w:type="dxa"/>
              <w:end w:w="75" w:type="dxa"/>
            </w:tcMar>
          </w:tcPr>
          <w:p>
            <w:r>
              <w:t>Recursos limitados</w:t>
            </w:r>
          </w:p>
        </w:tc>
        <w:tc>
          <w:tcPr>
            <w:tcW w:type="dxa" w:w="5083"/>
            <w:tcMar>
              <w:top w:w="65" w:type="dxa"/>
              <w:start w:w="75" w:type="dxa"/>
              <w:bottom w:w="65" w:type="dxa"/>
              <w:end w:w="75" w:type="dxa"/>
            </w:tcMar>
          </w:tcPr>
          <w:p>
            <w:r>
              <w:t>“Habéis introducido coste y complejidad en la selección, no solo rendimiento.”</w:t>
            </w:r>
          </w:p>
        </w:tc>
      </w:tr>
      <w:tr>
        <w:trPr>
          <w:cantSplit/>
        </w:trPr>
        <w:tc>
          <w:tcPr>
            <w:tcW w:type="dxa" w:w="5083"/>
            <w:tcMar>
              <w:top w:w="65" w:type="dxa"/>
              <w:start w:w="75" w:type="dxa"/>
              <w:bottom w:w="65" w:type="dxa"/>
              <w:end w:w="75" w:type="dxa"/>
            </w:tcMar>
          </w:tcPr>
          <w:p>
            <w:r>
              <w:t>Auditoría imperial</w:t>
            </w:r>
          </w:p>
        </w:tc>
        <w:tc>
          <w:tcPr>
            <w:tcW w:type="dxa" w:w="5083"/>
            <w:tcMar>
              <w:top w:w="65" w:type="dxa"/>
              <w:start w:w="75" w:type="dxa"/>
              <w:bottom w:w="65" w:type="dxa"/>
              <w:end w:w="75" w:type="dxa"/>
            </w:tcMar>
          </w:tcPr>
          <w:p>
            <w:r>
              <w:t>“Habéis demostrado trazabilidad: otra persona podría reconstruir la misión.”</w:t>
            </w:r>
          </w:p>
        </w:tc>
      </w:tr>
      <w:tr>
        <w:trPr>
          <w:cantSplit/>
        </w:trPr>
        <w:tc>
          <w:tcPr>
            <w:tcW w:type="dxa" w:w="5083"/>
            <w:tcMar>
              <w:top w:w="65" w:type="dxa"/>
              <w:start w:w="75" w:type="dxa"/>
              <w:bottom w:w="65" w:type="dxa"/>
              <w:end w:w="75" w:type="dxa"/>
            </w:tcMar>
          </w:tcPr>
          <w:p>
            <w:r>
              <w:t>Senado galáctico</w:t>
            </w:r>
          </w:p>
        </w:tc>
        <w:tc>
          <w:tcPr>
            <w:tcW w:type="dxa" w:w="5083"/>
            <w:tcMar>
              <w:top w:w="65" w:type="dxa"/>
              <w:start w:w="75" w:type="dxa"/>
              <w:bottom w:w="65" w:type="dxa"/>
              <w:end w:w="75" w:type="dxa"/>
            </w:tcMar>
          </w:tcPr>
          <w:p>
            <w:r>
              <w:t>“Habéis traducido evidencia técnica a una decisión comprensible para negocio.”</w:t>
            </w:r>
          </w:p>
        </w:tc>
      </w:tr>
      <w:tr>
        <w:trPr>
          <w:cantSplit/>
        </w:trPr>
        <w:tc>
          <w:tcPr>
            <w:tcW w:type="dxa" w:w="5083"/>
            <w:tcMar>
              <w:top w:w="65" w:type="dxa"/>
              <w:start w:w="75" w:type="dxa"/>
              <w:bottom w:w="65" w:type="dxa"/>
              <w:end w:w="75" w:type="dxa"/>
            </w:tcMar>
          </w:tcPr>
          <w:p>
            <w:r>
              <w:t>Lado oscuro de la métrica</w:t>
            </w:r>
          </w:p>
        </w:tc>
        <w:tc>
          <w:tcPr>
            <w:tcW w:type="dxa" w:w="5083"/>
            <w:tcMar>
              <w:top w:w="65" w:type="dxa"/>
              <w:start w:w="75" w:type="dxa"/>
              <w:bottom w:w="65" w:type="dxa"/>
              <w:end w:w="75" w:type="dxa"/>
            </w:tcMar>
          </w:tcPr>
          <w:p>
            <w:r>
              <w:t>“Habéis encontrado el error que la métrica global estaba ocultando.”</w:t>
            </w:r>
          </w:p>
        </w:tc>
      </w:tr>
      <w:tr>
        <w:trPr>
          <w:cantSplit/>
        </w:trPr>
        <w:tc>
          <w:tcPr>
            <w:tcW w:type="dxa" w:w="5083"/>
            <w:tcMar>
              <w:top w:w="65" w:type="dxa"/>
              <w:start w:w="75" w:type="dxa"/>
              <w:bottom w:w="65" w:type="dxa"/>
              <w:end w:w="75" w:type="dxa"/>
            </w:tcMar>
          </w:tcPr>
          <w:p>
            <w:r>
              <w:t>Rescate prioritario</w:t>
            </w:r>
          </w:p>
        </w:tc>
        <w:tc>
          <w:tcPr>
            <w:tcW w:type="dxa" w:w="5083"/>
            <w:tcMar>
              <w:top w:w="65" w:type="dxa"/>
              <w:start w:w="75" w:type="dxa"/>
              <w:bottom w:w="65" w:type="dxa"/>
              <w:end w:w="75" w:type="dxa"/>
            </w:tcMar>
          </w:tcPr>
          <w:p>
            <w:r>
              <w:t>“Habéis elegido una métrica de acuerdo con el coste real de equivocarse.”</w:t>
            </w:r>
          </w:p>
        </w:tc>
      </w:tr>
    </w:tbl>
    <w:p>
      <w:pPr>
        <w:pStyle w:val="Heading2"/>
      </w:pPr>
      <w:r>
        <w:t>Minuto 82-85 · Resumen y despedida</w:t>
      </w:r>
    </w:p>
    <w:p>
      <w:pPr>
        <w:spacing w:after="100" w:line="247" w:lineRule="auto"/>
        <w:ind w:left="317" w:right="173"/>
      </w:pPr>
      <w:r>
        <w:rPr>
          <w:i/>
          <w:color w:val="323232"/>
          <w:sz w:val="21"/>
        </w:rPr>
        <w:t>“Para cerrar, MLflow no entrena modelos ni decide cuál es el mejor. Scikit-learn entrena y calcula; MLflow registra. Un experiment agrupa pruebas, una run representa una ejecución, los parámetros describen la estrategia, las métricas muestran el resultado y los artefactos conservan las evidencias.”</w:t>
      </w:r>
    </w:p>
    <w:p>
      <w:pPr>
        <w:spacing w:after="100" w:line="247" w:lineRule="auto"/>
        <w:ind w:left="317" w:right="173"/>
      </w:pPr>
      <w:r>
        <w:rPr>
          <w:i/>
          <w:color w:val="323232"/>
          <w:sz w:val="21"/>
        </w:rPr>
        <w:t>“La Biblioteca del Templo Jedi no era valiosa por acumular holocrones, sino porque impedía que el conocimiento se perdiera. MLflow hace lo mismo con nuestros experimentos: permite comprenderlos, compararlos y reproducirlos. Gracias por acompañarme en los Archivos Jedi.”</w:t>
      </w:r>
    </w:p>
    <w:p>
      <w:pPr>
        <w:spacing w:after="100" w:line="247" w:lineRule="auto"/>
        <w:ind w:left="317" w:right="173"/>
      </w:pPr>
      <w:r>
        <w:rPr>
          <w:i/>
          <w:color w:val="323232"/>
          <w:sz w:val="21"/>
        </w:rPr>
        <w:t>“Que la reproducibilidad os acompañe.”</w:t>
      </w:r>
    </w:p>
    <w:tbl>
      <w:tblPr>
        <w:tblW w:type="auto" w:w="0"/>
        <w:jc w:val="center"/>
        <w:tblLayout w:type="autofit"/>
        <w:tblLook w:firstColumn="1" w:firstRow="1" w:lastColumn="0" w:lastRow="0" w:noHBand="0" w:noVBand="1" w:val="04A0"/>
      </w:tblPr>
      <w:tblGrid>
        <w:gridCol w:w="10166"/>
      </w:tblGrid>
      <w:tr>
        <w:trPr>
          <w:cantSplit/>
        </w:trPr>
        <w:tc>
          <w:tcPr>
            <w:tcW w:type="dxa" w:w="10166"/>
            <w:shd w:fill="17365D"/>
            <w:tcMar>
              <w:top w:w="110" w:type="dxa"/>
              <w:start w:w="150" w:type="dxa"/>
              <w:bottom w:w="110" w:type="dxa"/>
              <w:end w:w="150" w:type="dxa"/>
            </w:tcMar>
          </w:tcPr>
          <w:p>
            <w:pPr>
              <w:keepNext/>
              <w:spacing w:after="0"/>
            </w:pPr>
            <w:r>
              <w:rPr>
                <w:b/>
                <w:color w:val="FFFFFF"/>
                <w:sz w:val="21"/>
              </w:rPr>
              <w:t>CIERRE EN UNA SOLA FRASE</w:t>
            </w:r>
          </w:p>
        </w:tc>
      </w:tr>
      <w:tr>
        <w:trPr>
          <w:cantSplit/>
        </w:trPr>
        <w:tc>
          <w:tcPr>
            <w:tcW w:type="dxa" w:w="10166"/>
            <w:shd w:fill="EAF0F8"/>
            <w:tcMar>
              <w:top w:w="110" w:type="dxa"/>
              <w:start w:w="150" w:type="dxa"/>
              <w:bottom w:w="110" w:type="dxa"/>
              <w:end w:w="150" w:type="dxa"/>
            </w:tcMar>
          </w:tcPr>
          <w:p>
            <w:pPr>
              <w:spacing w:after="60" w:line="240" w:lineRule="auto"/>
            </w:pPr>
            <w:r>
              <w:rPr>
                <w:sz w:val="20"/>
              </w:rPr>
              <w:t>MLflow conserva la historia completa de cada experimento para que una decisión de Machine Learning pueda compararse, justificarse y reproducirse.</w:t>
            </w:r>
          </w:p>
        </w:tc>
      </w:tr>
    </w:tbl>
    <w:p>
      <w:pPr>
        <w:spacing w:after="0"/>
      </w:pPr>
    </w:p>
    <w:p>
      <w:r>
        <w:br w:type="page"/>
      </w:r>
    </w:p>
    <w:p>
      <w:pPr>
        <w:pStyle w:val="Heading1"/>
      </w:pPr>
      <w:r>
        <w:t>7. Plan de contingencia y control del tiempo</w:t>
      </w:r>
    </w:p>
    <w:p>
      <w:pPr>
        <w:pStyle w:val="Heading2"/>
      </w:pPr>
      <w:r>
        <w:t>Si la sesión debe durar 60 minutos</w:t>
      </w:r>
    </w:p>
    <w:p>
      <w:pPr>
        <w:pStyle w:val="ListBullet"/>
        <w:spacing w:after="40" w:line="240" w:lineRule="auto"/>
      </w:pPr>
      <w:r>
        <w:rPr>
          <w:sz w:val="20"/>
        </w:rPr>
        <w:t>Contextualización: 12 minutos.</w:t>
      </w:r>
    </w:p>
    <w:p>
      <w:pPr>
        <w:pStyle w:val="ListBullet"/>
        <w:spacing w:after="40" w:line="240" w:lineRule="auto"/>
      </w:pPr>
      <w:r>
        <w:rPr>
          <w:sz w:val="20"/>
        </w:rPr>
        <w:t>Live coding: 15 minutos, sin guardar el modelo en directo; enseña esa línea al final.</w:t>
      </w:r>
    </w:p>
    <w:p>
      <w:pPr>
        <w:pStyle w:val="ListBullet"/>
        <w:spacing w:after="40" w:line="240" w:lineRule="auto"/>
      </w:pPr>
      <w:r>
        <w:rPr>
          <w:sz w:val="20"/>
        </w:rPr>
        <w:t>Reto: 23 minutos.</w:t>
      </w:r>
    </w:p>
    <w:p>
      <w:pPr>
        <w:pStyle w:val="ListBullet"/>
        <w:spacing w:after="40" w:line="240" w:lineRule="auto"/>
      </w:pPr>
      <w:r>
        <w:rPr>
          <w:sz w:val="20"/>
        </w:rPr>
        <w:t>Code review y cierre: 10 minutos. Escucha solo dos defensas y resume el resto.</w:t>
      </w:r>
    </w:p>
    <w:p>
      <w:pPr>
        <w:pStyle w:val="Heading2"/>
      </w:pPr>
      <w:r>
        <w:t>Si dispones de 90 minutos</w:t>
      </w:r>
    </w:p>
    <w:p>
      <w:pPr>
        <w:pStyle w:val="ListBullet"/>
        <w:spacing w:after="40" w:line="240" w:lineRule="auto"/>
      </w:pPr>
      <w:r>
        <w:rPr>
          <w:sz w:val="20"/>
        </w:rPr>
        <w:t>Mantén el guion central de 85 minutos.</w:t>
      </w:r>
    </w:p>
    <w:p>
      <w:pPr>
        <w:pStyle w:val="ListBullet"/>
        <w:spacing w:after="40" w:line="240" w:lineRule="auto"/>
      </w:pPr>
      <w:r>
        <w:rPr>
          <w:sz w:val="20"/>
        </w:rPr>
        <w:t>Dedica 5 minutos adicionales a abrir classification_report.json y comparar recall por clase.</w:t>
      </w:r>
    </w:p>
    <w:p>
      <w:pPr>
        <w:pStyle w:val="ListBullet"/>
        <w:spacing w:after="40" w:line="240" w:lineRule="auto"/>
      </w:pPr>
      <w:r>
        <w:rPr>
          <w:sz w:val="20"/>
        </w:rPr>
        <w:t>Dedica los últimos 5 minutos a preguntas o a una cuarta misión inventada por cada equipo.</w:t>
      </w:r>
    </w:p>
    <w:p>
      <w:pPr>
        <w:pStyle w:val="Heading2"/>
      </w:pPr>
      <w:r>
        <w:t>Si Colab o MLflow falla</w:t>
      </w:r>
    </w:p>
    <w:tbl>
      <w:tblPr>
        <w:tblStyle w:val="TableGrid"/>
        <w:tblW w:type="auto" w:w="0"/>
        <w:jc w:val="center"/>
        <w:tblLook w:firstColumn="1" w:firstRow="1" w:lastColumn="0" w:lastRow="0" w:noHBand="0" w:noVBand="1" w:val="04A0"/>
      </w:tblPr>
      <w:tblGrid>
        <w:gridCol w:w="5083"/>
        <w:gridCol w:w="5083"/>
      </w:tblGrid>
      <w:tr>
        <w:trPr>
          <w:cantSplit/>
          <w:tblHeader w:val="true"/>
        </w:trPr>
        <w:tc>
          <w:tcPr>
            <w:tcW w:type="dxa" w:w="5083"/>
            <w:shd w:fill="17365D"/>
          </w:tcPr>
          <w:p>
            <w:r>
              <w:rPr>
                <w:b/>
                <w:color w:val="FFFFFF"/>
              </w:rPr>
              <w:t>Problema</w:t>
            </w:r>
          </w:p>
        </w:tc>
        <w:tc>
          <w:tcPr>
            <w:tcW w:type="dxa" w:w="5083"/>
            <w:shd w:fill="17365D"/>
          </w:tcPr>
          <w:p>
            <w:r>
              <w:rPr>
                <w:b/>
                <w:color w:val="FFFFFF"/>
              </w:rPr>
              <w:t>Respuesta inmediata</w:t>
            </w:r>
          </w:p>
        </w:tc>
      </w:tr>
      <w:tr>
        <w:trPr>
          <w:cantSplit/>
        </w:trPr>
        <w:tc>
          <w:tcPr>
            <w:tcW w:type="dxa" w:w="5083"/>
            <w:tcMar>
              <w:top w:w="70" w:type="dxa"/>
              <w:start w:w="80" w:type="dxa"/>
              <w:bottom w:w="70" w:type="dxa"/>
              <w:end w:w="80" w:type="dxa"/>
            </w:tcMar>
          </w:tcPr>
          <w:p>
            <w:r>
              <w:t>No se importa MLflow</w:t>
            </w:r>
          </w:p>
        </w:tc>
        <w:tc>
          <w:tcPr>
            <w:tcW w:type="dxa" w:w="5083"/>
            <w:tcMar>
              <w:top w:w="70" w:type="dxa"/>
              <w:start w:w="80" w:type="dxa"/>
              <w:bottom w:w="70" w:type="dxa"/>
              <w:end w:w="80" w:type="dxa"/>
            </w:tcMar>
          </w:tcPr>
          <w:p>
            <w:r>
              <w:t>Ejecutar `%pip install -q mlflow` y reiniciar el entorno solo si el import sigue fallando.</w:t>
            </w:r>
          </w:p>
        </w:tc>
      </w:tr>
      <w:tr>
        <w:trPr>
          <w:cantSplit/>
        </w:trPr>
        <w:tc>
          <w:tcPr>
            <w:tcW w:type="dxa" w:w="5083"/>
            <w:tcMar>
              <w:top w:w="70" w:type="dxa"/>
              <w:start w:w="80" w:type="dxa"/>
              <w:bottom w:w="70" w:type="dxa"/>
              <w:end w:w="80" w:type="dxa"/>
            </w:tcMar>
          </w:tcPr>
          <w:p>
            <w:r>
              <w:t>Queda una run activa</w:t>
            </w:r>
          </w:p>
        </w:tc>
        <w:tc>
          <w:tcPr>
            <w:tcW w:type="dxa" w:w="5083"/>
            <w:tcMar>
              <w:top w:w="70" w:type="dxa"/>
              <w:start w:w="80" w:type="dxa"/>
              <w:bottom w:w="70" w:type="dxa"/>
              <w:end w:w="80" w:type="dxa"/>
            </w:tcMar>
          </w:tcPr>
          <w:p>
            <w:r>
              <w:t>Ejecutar `mlflow.end_run()` y volver a iniciar la celda.</w:t>
            </w:r>
          </w:p>
        </w:tc>
      </w:tr>
      <w:tr>
        <w:trPr>
          <w:cantSplit/>
        </w:trPr>
        <w:tc>
          <w:tcPr>
            <w:tcW w:type="dxa" w:w="5083"/>
            <w:tcMar>
              <w:top w:w="70" w:type="dxa"/>
              <w:start w:w="80" w:type="dxa"/>
              <w:bottom w:w="70" w:type="dxa"/>
              <w:end w:w="80" w:type="dxa"/>
            </w:tcMar>
          </w:tcPr>
          <w:p>
            <w:r>
              <w:t>No aparece el artefacto</w:t>
            </w:r>
          </w:p>
        </w:tc>
        <w:tc>
          <w:tcPr>
            <w:tcW w:type="dxa" w:w="5083"/>
            <w:tcMar>
              <w:top w:w="70" w:type="dxa"/>
              <w:start w:w="80" w:type="dxa"/>
              <w:bottom w:w="70" w:type="dxa"/>
              <w:end w:w="80" w:type="dxa"/>
            </w:tcMar>
          </w:tcPr>
          <w:p>
            <w:r>
              <w:t>Comprobar que `plt.savefig` o la escritura del JSON se ejecutó y que la ruta coincide.</w:t>
            </w:r>
          </w:p>
        </w:tc>
      </w:tr>
      <w:tr>
        <w:trPr>
          <w:cantSplit/>
        </w:trPr>
        <w:tc>
          <w:tcPr>
            <w:tcW w:type="dxa" w:w="5083"/>
            <w:tcMar>
              <w:top w:w="70" w:type="dxa"/>
              <w:start w:w="80" w:type="dxa"/>
              <w:bottom w:w="70" w:type="dxa"/>
              <w:end w:w="80" w:type="dxa"/>
            </w:tcMar>
          </w:tcPr>
          <w:p>
            <w:r>
              <w:t>No aparecen runs</w:t>
            </w:r>
          </w:p>
        </w:tc>
        <w:tc>
          <w:tcPr>
            <w:tcW w:type="dxa" w:w="5083"/>
            <w:tcMar>
              <w:top w:w="70" w:type="dxa"/>
              <w:start w:w="80" w:type="dxa"/>
              <w:bottom w:w="70" w:type="dxa"/>
              <w:end w:w="80" w:type="dxa"/>
            </w:tcMar>
          </w:tcPr>
          <w:p>
            <w:r>
              <w:t>Mostrar `mlflow.get_tracking_uri()` y comprobar el nombre exacto del experimento.</w:t>
            </w:r>
          </w:p>
        </w:tc>
      </w:tr>
      <w:tr>
        <w:trPr>
          <w:cantSplit/>
        </w:trPr>
        <w:tc>
          <w:tcPr>
            <w:tcW w:type="dxa" w:w="5083"/>
            <w:tcMar>
              <w:top w:w="70" w:type="dxa"/>
              <w:start w:w="80" w:type="dxa"/>
              <w:bottom w:w="70" w:type="dxa"/>
              <w:end w:w="80" w:type="dxa"/>
            </w:tcMar>
          </w:tcPr>
          <w:p>
            <w:r>
              <w:t>No hay tiempo para terminar</w:t>
            </w:r>
          </w:p>
        </w:tc>
        <w:tc>
          <w:tcPr>
            <w:tcW w:type="dxa" w:w="5083"/>
            <w:tcMar>
              <w:top w:w="70" w:type="dxa"/>
              <w:start w:w="80" w:type="dxa"/>
              <w:bottom w:w="70" w:type="dxa"/>
              <w:end w:w="80" w:type="dxa"/>
            </w:tcMar>
          </w:tcPr>
          <w:p>
            <w:r>
              <w:t>Compartir el notebook de solución y pedir que se concentren en search_runs y en el holocrón.</w:t>
            </w:r>
          </w:p>
        </w:tc>
      </w:tr>
      <w:tr>
        <w:trPr>
          <w:cantSplit/>
        </w:trPr>
        <w:tc>
          <w:tcPr>
            <w:tcW w:type="dxa" w:w="5083"/>
            <w:tcMar>
              <w:top w:w="70" w:type="dxa"/>
              <w:start w:w="80" w:type="dxa"/>
              <w:bottom w:w="70" w:type="dxa"/>
              <w:end w:w="80" w:type="dxa"/>
            </w:tcMar>
          </w:tcPr>
          <w:p>
            <w:r>
              <w:t>Fallan todas las ejecuciones</w:t>
            </w:r>
          </w:p>
        </w:tc>
        <w:tc>
          <w:tcPr>
            <w:tcW w:type="dxa" w:w="5083"/>
            <w:tcMar>
              <w:top w:w="70" w:type="dxa"/>
              <w:start w:w="80" w:type="dxa"/>
              <w:bottom w:w="70" w:type="dxa"/>
              <w:end w:w="80" w:type="dxa"/>
            </w:tcMar>
          </w:tcPr>
          <w:p>
            <w:r>
              <w:t>Utilizar la tabla de resultados orientativos del guion y realizar la decisión como caso de análisis.</w:t>
            </w:r>
          </w:p>
        </w:tc>
      </w:tr>
    </w:tbl>
    <w:p>
      <w:pPr>
        <w:pStyle w:val="Heading2"/>
      </w:pPr>
      <w:r>
        <w:t>Lista final antes de impartir</w:t>
      </w:r>
    </w:p>
    <w:p>
      <w:pPr>
        <w:pStyle w:val="ListBullet"/>
        <w:spacing w:after="40" w:line="240" w:lineRule="auto"/>
      </w:pPr>
      <w:r>
        <w:rPr>
          <w:sz w:val="20"/>
        </w:rPr>
        <w:t>Puedo explicar qué hace MLflow y qué hace Scikit-learn.</w:t>
      </w:r>
    </w:p>
    <w:p>
      <w:pPr>
        <w:pStyle w:val="ListBullet"/>
        <w:spacing w:after="40" w:line="240" w:lineRule="auto"/>
      </w:pPr>
      <w:r>
        <w:rPr>
          <w:sz w:val="20"/>
        </w:rPr>
        <w:t>Puedo diferenciar Experiment y Run.</w:t>
      </w:r>
    </w:p>
    <w:p>
      <w:pPr>
        <w:pStyle w:val="ListBullet"/>
        <w:spacing w:after="40" w:line="240" w:lineRule="auto"/>
      </w:pPr>
      <w:r>
        <w:rPr>
          <w:sz w:val="20"/>
        </w:rPr>
        <w:t>Puedo diferenciar parámetros, métricas, artefactos y modelo.</w:t>
      </w:r>
    </w:p>
    <w:p>
      <w:pPr>
        <w:pStyle w:val="ListBullet"/>
        <w:spacing w:after="40" w:line="240" w:lineRule="auto"/>
      </w:pPr>
      <w:r>
        <w:rPr>
          <w:sz w:val="20"/>
        </w:rPr>
        <w:t>He ejecutado el código de live coding en un Colab limpio.</w:t>
      </w:r>
    </w:p>
    <w:p>
      <w:pPr>
        <w:pStyle w:val="ListBullet"/>
        <w:spacing w:after="40" w:line="240" w:lineRule="auto"/>
      </w:pPr>
      <w:r>
        <w:rPr>
          <w:sz w:val="20"/>
        </w:rPr>
        <w:t>He ejecutado el notebook RETO y el de SOLUCIÓN.</w:t>
      </w:r>
    </w:p>
    <w:p>
      <w:pPr>
        <w:pStyle w:val="ListBullet"/>
        <w:spacing w:after="40" w:line="240" w:lineRule="auto"/>
      </w:pPr>
      <w:r>
        <w:rPr>
          <w:sz w:val="20"/>
        </w:rPr>
        <w:t>Conozco los resultados orientativos de las tres misiones.</w:t>
      </w:r>
    </w:p>
    <w:p>
      <w:pPr>
        <w:pStyle w:val="ListBullet"/>
        <w:spacing w:after="40" w:line="240" w:lineRule="auto"/>
      </w:pPr>
      <w:r>
        <w:rPr>
          <w:sz w:val="20"/>
        </w:rPr>
        <w:t>Tengo preparadas las seis tarjetas y sé qué aprendizaje busca cada una.</w:t>
      </w:r>
    </w:p>
    <w:p>
      <w:pPr>
        <w:pStyle w:val="ListBullet"/>
        <w:spacing w:after="40" w:line="240" w:lineRule="auto"/>
      </w:pPr>
      <w:r>
        <w:rPr>
          <w:sz w:val="20"/>
        </w:rPr>
        <w:t>Tengo una versión de 60 minutos por si la sesión empieza tarde.</w:t>
      </w:r>
    </w:p>
    <w:p>
      <w:pPr>
        <w:spacing w:before="400"/>
        <w:jc w:val="center"/>
      </w:pPr>
      <w:r>
        <w:rPr>
          <w:b/>
          <w:color w:val="806000"/>
          <w:sz w:val="28"/>
        </w:rPr>
        <w:t>FIN DEL GUION</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Guion de exposición para Google Colab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Píldora extendida 4 · MLflow · La Biblioteca del Templo Jedi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806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