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B1C620"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b/>
          <w:bCs/>
          <w:color w:val="000000"/>
          <w:lang w:val="en-US"/>
        </w:rPr>
        <w:t>MANUSCRIPT DRAFT</w:t>
      </w:r>
    </w:p>
    <w:p w14:paraId="540A6C6D"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p>
    <w:p w14:paraId="2EEE7148" w14:textId="77777777" w:rsidR="007B3F4D" w:rsidRPr="007B3F4D" w:rsidRDefault="007B3F4D" w:rsidP="007B3F4D">
      <w:pPr>
        <w:spacing w:before="480" w:after="120" w:line="240" w:lineRule="auto"/>
        <w:outlineLvl w:val="0"/>
        <w:rPr>
          <w:rFonts w:ascii="Times New Roman" w:eastAsia="Times New Roman" w:hAnsi="Times New Roman" w:cs="Times New Roman"/>
          <w:b/>
          <w:bCs/>
          <w:kern w:val="36"/>
          <w:sz w:val="48"/>
          <w:szCs w:val="48"/>
          <w:lang w:val="en-US"/>
        </w:rPr>
      </w:pPr>
      <w:commentRangeStart w:id="0"/>
      <w:r w:rsidRPr="007B3F4D">
        <w:rPr>
          <w:rFonts w:ascii="Times New Roman" w:eastAsia="Times New Roman" w:hAnsi="Times New Roman" w:cs="Times New Roman"/>
          <w:b/>
          <w:bCs/>
          <w:color w:val="000000"/>
          <w:kern w:val="36"/>
          <w:sz w:val="40"/>
          <w:szCs w:val="40"/>
          <w:lang w:val="en-US"/>
        </w:rPr>
        <w:t>COMPARISON OF STRUCTURAL AND METABOLIC BIOMARKERS OF NEURODEGENERATION FOR BRAIN AGE PREDICTION USING MACHINE LEARNING</w:t>
      </w:r>
    </w:p>
    <w:p w14:paraId="0C7CAF47"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color w:val="000000"/>
          <w:lang w:val="en-US"/>
        </w:rPr>
        <w:t xml:space="preserve">            </w:t>
      </w:r>
      <w:commentRangeEnd w:id="0"/>
      <w:r w:rsidR="003E4F06">
        <w:rPr>
          <w:rStyle w:val="Kommentarzeichen"/>
        </w:rPr>
        <w:commentReference w:id="0"/>
      </w:r>
    </w:p>
    <w:p w14:paraId="265CDB49" w14:textId="77777777" w:rsidR="007B3F4D" w:rsidRPr="007B3F4D" w:rsidRDefault="007B3F4D" w:rsidP="007B3F4D">
      <w:pPr>
        <w:spacing w:before="240" w:after="240" w:line="240" w:lineRule="auto"/>
        <w:rPr>
          <w:rFonts w:ascii="Times New Roman" w:eastAsia="Times New Roman" w:hAnsi="Times New Roman" w:cs="Times New Roman"/>
          <w:sz w:val="24"/>
          <w:szCs w:val="24"/>
        </w:rPr>
      </w:pPr>
      <w:r w:rsidRPr="007B3F4D">
        <w:rPr>
          <w:rFonts w:ascii="Times New Roman" w:eastAsia="Times New Roman" w:hAnsi="Times New Roman" w:cs="Times New Roman"/>
          <w:color w:val="000000"/>
          <w:u w:val="single"/>
        </w:rPr>
        <w:t>E. Doering</w:t>
      </w:r>
      <w:r w:rsidRPr="007B3F4D">
        <w:rPr>
          <w:rFonts w:ascii="Times New Roman" w:eastAsia="Times New Roman" w:hAnsi="Times New Roman" w:cs="Times New Roman"/>
          <w:color w:val="000000"/>
          <w:sz w:val="13"/>
          <w:szCs w:val="13"/>
          <w:vertAlign w:val="superscript"/>
        </w:rPr>
        <w:t>1,2</w:t>
      </w:r>
      <w:r w:rsidRPr="007B3F4D">
        <w:rPr>
          <w:rFonts w:ascii="Times New Roman" w:eastAsia="Times New Roman" w:hAnsi="Times New Roman" w:cs="Times New Roman"/>
          <w:color w:val="000000"/>
        </w:rPr>
        <w:t>, G. Antonopoulos</w:t>
      </w:r>
      <w:r w:rsidRPr="007B3F4D">
        <w:rPr>
          <w:rFonts w:ascii="Times New Roman" w:eastAsia="Times New Roman" w:hAnsi="Times New Roman" w:cs="Times New Roman"/>
          <w:color w:val="000000"/>
          <w:sz w:val="13"/>
          <w:szCs w:val="13"/>
          <w:vertAlign w:val="superscript"/>
        </w:rPr>
        <w:t>3</w:t>
      </w:r>
      <w:r w:rsidRPr="007B3F4D">
        <w:rPr>
          <w:rFonts w:ascii="Times New Roman" w:eastAsia="Times New Roman" w:hAnsi="Times New Roman" w:cs="Times New Roman"/>
          <w:color w:val="000000"/>
        </w:rPr>
        <w:t>, M. Hönig</w:t>
      </w:r>
      <w:r w:rsidRPr="007B3F4D">
        <w:rPr>
          <w:rFonts w:ascii="Times New Roman" w:eastAsia="Times New Roman" w:hAnsi="Times New Roman" w:cs="Times New Roman"/>
          <w:color w:val="000000"/>
          <w:sz w:val="13"/>
          <w:szCs w:val="13"/>
          <w:vertAlign w:val="superscript"/>
        </w:rPr>
        <w:t>1,4</w:t>
      </w:r>
      <w:r w:rsidRPr="007B3F4D">
        <w:rPr>
          <w:rFonts w:ascii="Times New Roman" w:eastAsia="Times New Roman" w:hAnsi="Times New Roman" w:cs="Times New Roman"/>
          <w:color w:val="000000"/>
        </w:rPr>
        <w:t>, T. van Eimeren</w:t>
      </w:r>
      <w:r w:rsidRPr="007B3F4D">
        <w:rPr>
          <w:rFonts w:ascii="Times New Roman" w:eastAsia="Times New Roman" w:hAnsi="Times New Roman" w:cs="Times New Roman"/>
          <w:color w:val="000000"/>
          <w:sz w:val="13"/>
          <w:szCs w:val="13"/>
          <w:vertAlign w:val="superscript"/>
        </w:rPr>
        <w:t>1,2</w:t>
      </w:r>
      <w:r w:rsidRPr="007B3F4D">
        <w:rPr>
          <w:rFonts w:ascii="Times New Roman" w:eastAsia="Times New Roman" w:hAnsi="Times New Roman" w:cs="Times New Roman"/>
          <w:color w:val="000000"/>
        </w:rPr>
        <w:t>, S. Eickhoff</w:t>
      </w:r>
      <w:r w:rsidRPr="007B3F4D">
        <w:rPr>
          <w:rFonts w:ascii="Times New Roman" w:eastAsia="Times New Roman" w:hAnsi="Times New Roman" w:cs="Times New Roman"/>
          <w:color w:val="000000"/>
          <w:sz w:val="13"/>
          <w:szCs w:val="13"/>
          <w:vertAlign w:val="superscript"/>
        </w:rPr>
        <w:t>3,5</w:t>
      </w:r>
      <w:r w:rsidRPr="007B3F4D">
        <w:rPr>
          <w:rFonts w:ascii="Times New Roman" w:eastAsia="Times New Roman" w:hAnsi="Times New Roman" w:cs="Times New Roman"/>
          <w:color w:val="000000"/>
        </w:rPr>
        <w:t>, K. Patil</w:t>
      </w:r>
      <w:r w:rsidRPr="007B3F4D">
        <w:rPr>
          <w:rFonts w:ascii="Times New Roman" w:eastAsia="Times New Roman" w:hAnsi="Times New Roman" w:cs="Times New Roman"/>
          <w:color w:val="000000"/>
          <w:sz w:val="13"/>
          <w:szCs w:val="13"/>
          <w:vertAlign w:val="superscript"/>
        </w:rPr>
        <w:t>5</w:t>
      </w:r>
      <w:r w:rsidRPr="007B3F4D">
        <w:rPr>
          <w:rFonts w:ascii="Times New Roman" w:eastAsia="Times New Roman" w:hAnsi="Times New Roman" w:cs="Times New Roman"/>
          <w:color w:val="000000"/>
        </w:rPr>
        <w:t>, A. Drzezga</w:t>
      </w:r>
      <w:r w:rsidRPr="007B3F4D">
        <w:rPr>
          <w:rFonts w:ascii="Times New Roman" w:eastAsia="Times New Roman" w:hAnsi="Times New Roman" w:cs="Times New Roman"/>
          <w:color w:val="000000"/>
          <w:sz w:val="13"/>
          <w:szCs w:val="13"/>
          <w:vertAlign w:val="superscript"/>
        </w:rPr>
        <w:t>1,2,4</w:t>
      </w:r>
    </w:p>
    <w:p w14:paraId="5355449A" w14:textId="77777777" w:rsidR="007B3F4D" w:rsidRPr="007B3F4D" w:rsidRDefault="007B3F4D" w:rsidP="007B3F4D">
      <w:pPr>
        <w:spacing w:before="240" w:after="24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color w:val="000000"/>
          <w:sz w:val="13"/>
          <w:szCs w:val="13"/>
          <w:vertAlign w:val="superscript"/>
          <w:lang w:val="en-US"/>
        </w:rPr>
        <w:t>1</w:t>
      </w:r>
      <w:r w:rsidRPr="007B3F4D">
        <w:rPr>
          <w:rFonts w:ascii="Times New Roman" w:eastAsia="Times New Roman" w:hAnsi="Times New Roman" w:cs="Times New Roman"/>
          <w:color w:val="000000"/>
          <w:lang w:val="en-US"/>
        </w:rPr>
        <w:t xml:space="preserve">University Hospital Cologne, Clinic and Policlinic for Nuclear Medicine, Köln, Germany, </w:t>
      </w:r>
      <w:r w:rsidRPr="007B3F4D">
        <w:rPr>
          <w:rFonts w:ascii="Times New Roman" w:eastAsia="Times New Roman" w:hAnsi="Times New Roman" w:cs="Times New Roman"/>
          <w:color w:val="000000"/>
          <w:sz w:val="13"/>
          <w:szCs w:val="13"/>
          <w:vertAlign w:val="superscript"/>
          <w:lang w:val="en-US"/>
        </w:rPr>
        <w:t>2</w:t>
      </w:r>
      <w:r w:rsidRPr="007B3F4D">
        <w:rPr>
          <w:rFonts w:ascii="Times New Roman" w:eastAsia="Times New Roman" w:hAnsi="Times New Roman" w:cs="Times New Roman"/>
          <w:color w:val="000000"/>
          <w:lang w:val="en-US"/>
        </w:rPr>
        <w:t xml:space="preserve">German Center for Neurodegenerative Diseases, Positron Emission Tomography, Bonn, Germany, </w:t>
      </w:r>
      <w:r w:rsidRPr="007B3F4D">
        <w:rPr>
          <w:rFonts w:ascii="Times New Roman" w:eastAsia="Times New Roman" w:hAnsi="Times New Roman" w:cs="Times New Roman"/>
          <w:color w:val="000000"/>
          <w:sz w:val="13"/>
          <w:szCs w:val="13"/>
          <w:vertAlign w:val="superscript"/>
          <w:lang w:val="en-US"/>
        </w:rPr>
        <w:t>3</w:t>
      </w:r>
      <w:r w:rsidRPr="007B3F4D">
        <w:rPr>
          <w:rFonts w:ascii="Times New Roman" w:eastAsia="Times New Roman" w:hAnsi="Times New Roman" w:cs="Times New Roman"/>
          <w:color w:val="000000"/>
          <w:lang w:val="en-US"/>
        </w:rPr>
        <w:t xml:space="preserve">Forschungszentrum </w:t>
      </w:r>
      <w:proofErr w:type="spellStart"/>
      <w:r w:rsidRPr="007B3F4D">
        <w:rPr>
          <w:rFonts w:ascii="Times New Roman" w:eastAsia="Times New Roman" w:hAnsi="Times New Roman" w:cs="Times New Roman"/>
          <w:color w:val="000000"/>
          <w:lang w:val="en-US"/>
        </w:rPr>
        <w:t>Jülich</w:t>
      </w:r>
      <w:proofErr w:type="spellEnd"/>
      <w:r w:rsidRPr="007B3F4D">
        <w:rPr>
          <w:rFonts w:ascii="Times New Roman" w:eastAsia="Times New Roman" w:hAnsi="Times New Roman" w:cs="Times New Roman"/>
          <w:color w:val="000000"/>
          <w:lang w:val="en-US"/>
        </w:rPr>
        <w:t xml:space="preserve">, Brain and Behavior (INM-7), </w:t>
      </w:r>
      <w:proofErr w:type="spellStart"/>
      <w:r w:rsidRPr="007B3F4D">
        <w:rPr>
          <w:rFonts w:ascii="Times New Roman" w:eastAsia="Times New Roman" w:hAnsi="Times New Roman" w:cs="Times New Roman"/>
          <w:color w:val="000000"/>
          <w:lang w:val="en-US"/>
        </w:rPr>
        <w:t>Jülich</w:t>
      </w:r>
      <w:proofErr w:type="spellEnd"/>
      <w:r w:rsidRPr="007B3F4D">
        <w:rPr>
          <w:rFonts w:ascii="Times New Roman" w:eastAsia="Times New Roman" w:hAnsi="Times New Roman" w:cs="Times New Roman"/>
          <w:color w:val="000000"/>
          <w:lang w:val="en-US"/>
        </w:rPr>
        <w:t xml:space="preserve">, Germany, </w:t>
      </w:r>
      <w:r w:rsidRPr="007B3F4D">
        <w:rPr>
          <w:rFonts w:ascii="Times New Roman" w:eastAsia="Times New Roman" w:hAnsi="Times New Roman" w:cs="Times New Roman"/>
          <w:color w:val="000000"/>
          <w:sz w:val="13"/>
          <w:szCs w:val="13"/>
          <w:vertAlign w:val="superscript"/>
          <w:lang w:val="en-US"/>
        </w:rPr>
        <w:t>4</w:t>
      </w:r>
      <w:r w:rsidRPr="007B3F4D">
        <w:rPr>
          <w:rFonts w:ascii="Times New Roman" w:eastAsia="Times New Roman" w:hAnsi="Times New Roman" w:cs="Times New Roman"/>
          <w:color w:val="000000"/>
          <w:lang w:val="en-US"/>
        </w:rPr>
        <w:t xml:space="preserve">Forschungszentrum </w:t>
      </w:r>
      <w:proofErr w:type="spellStart"/>
      <w:r w:rsidRPr="007B3F4D">
        <w:rPr>
          <w:rFonts w:ascii="Times New Roman" w:eastAsia="Times New Roman" w:hAnsi="Times New Roman" w:cs="Times New Roman"/>
          <w:color w:val="000000"/>
          <w:lang w:val="en-US"/>
        </w:rPr>
        <w:t>Jülich</w:t>
      </w:r>
      <w:proofErr w:type="spellEnd"/>
      <w:r w:rsidRPr="007B3F4D">
        <w:rPr>
          <w:rFonts w:ascii="Times New Roman" w:eastAsia="Times New Roman" w:hAnsi="Times New Roman" w:cs="Times New Roman"/>
          <w:color w:val="000000"/>
          <w:lang w:val="en-US"/>
        </w:rPr>
        <w:t xml:space="preserve">, Molecular Organization of the Brain (INM-2), </w:t>
      </w:r>
      <w:proofErr w:type="spellStart"/>
      <w:r w:rsidRPr="007B3F4D">
        <w:rPr>
          <w:rFonts w:ascii="Times New Roman" w:eastAsia="Times New Roman" w:hAnsi="Times New Roman" w:cs="Times New Roman"/>
          <w:color w:val="000000"/>
          <w:lang w:val="en-US"/>
        </w:rPr>
        <w:t>Jülich</w:t>
      </w:r>
      <w:proofErr w:type="spellEnd"/>
      <w:r w:rsidRPr="007B3F4D">
        <w:rPr>
          <w:rFonts w:ascii="Times New Roman" w:eastAsia="Times New Roman" w:hAnsi="Times New Roman" w:cs="Times New Roman"/>
          <w:color w:val="000000"/>
          <w:lang w:val="en-US"/>
        </w:rPr>
        <w:t xml:space="preserve">, Germany, </w:t>
      </w:r>
      <w:r w:rsidRPr="007B3F4D">
        <w:rPr>
          <w:rFonts w:ascii="Times New Roman" w:eastAsia="Times New Roman" w:hAnsi="Times New Roman" w:cs="Times New Roman"/>
          <w:color w:val="000000"/>
          <w:sz w:val="13"/>
          <w:szCs w:val="13"/>
          <w:vertAlign w:val="superscript"/>
          <w:lang w:val="en-US"/>
        </w:rPr>
        <w:t>5</w:t>
      </w:r>
      <w:r w:rsidRPr="007B3F4D">
        <w:rPr>
          <w:rFonts w:ascii="Times New Roman" w:eastAsia="Times New Roman" w:hAnsi="Times New Roman" w:cs="Times New Roman"/>
          <w:color w:val="000000"/>
          <w:lang w:val="en-US"/>
        </w:rPr>
        <w:t>Heinrich-Heine-University, Institute of Systems Neuroscience, Düsseldorf, Germany</w:t>
      </w:r>
    </w:p>
    <w:p w14:paraId="0935B3EC"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color w:val="000000"/>
          <w:lang w:val="en-US"/>
        </w:rPr>
        <w:t>Keywords: biological age, machine learning, Alzheimer’s disease</w:t>
      </w:r>
    </w:p>
    <w:p w14:paraId="6C440E64" w14:textId="77777777" w:rsidR="007B3F4D" w:rsidRPr="007B3F4D" w:rsidRDefault="007B3F4D" w:rsidP="007B3F4D">
      <w:pPr>
        <w:spacing w:after="240" w:line="240" w:lineRule="auto"/>
        <w:rPr>
          <w:rFonts w:ascii="Times New Roman" w:eastAsia="Times New Roman" w:hAnsi="Times New Roman" w:cs="Times New Roman"/>
          <w:sz w:val="24"/>
          <w:szCs w:val="24"/>
          <w:lang w:val="en-US"/>
        </w:rPr>
      </w:pPr>
    </w:p>
    <w:p w14:paraId="09E9123C" w14:textId="77777777" w:rsidR="007B3F4D" w:rsidRPr="007B3F4D" w:rsidRDefault="003E4F06" w:rsidP="007B3F4D">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lang w:val="en-US"/>
        </w:rPr>
        <w:t xml:space="preserve">Journal: Nature Aging </w:t>
      </w:r>
    </w:p>
    <w:p w14:paraId="4D6D3DAB"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p>
    <w:p w14:paraId="72E3B9F6"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b/>
          <w:bCs/>
          <w:color w:val="000000"/>
          <w:lang w:val="en-US"/>
        </w:rPr>
        <w:t>Abstract</w:t>
      </w:r>
    </w:p>
    <w:p w14:paraId="25620157"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color w:val="000000"/>
          <w:lang w:val="en-US"/>
        </w:rPr>
        <w:t>XXX (will do this at the end)</w:t>
      </w:r>
    </w:p>
    <w:p w14:paraId="3BDA1A88"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p>
    <w:p w14:paraId="1BB278F5" w14:textId="77777777" w:rsidR="00303BDE" w:rsidRPr="00303BDE" w:rsidRDefault="007B3F4D" w:rsidP="00303BDE">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b/>
          <w:bCs/>
          <w:color w:val="000000"/>
          <w:lang w:val="en-US"/>
        </w:rPr>
        <w:br/>
      </w:r>
      <w:r w:rsidR="00303BDE" w:rsidRPr="00303BDE">
        <w:rPr>
          <w:rFonts w:ascii="Times New Roman" w:eastAsia="Times New Roman" w:hAnsi="Times New Roman" w:cs="Times New Roman"/>
          <w:sz w:val="24"/>
          <w:szCs w:val="24"/>
          <w:lang w:val="en-US"/>
        </w:rPr>
        <w:t>Main text – up to 4,500 words, excluding abstract, Methods, references and figure legends.</w:t>
      </w:r>
    </w:p>
    <w:p w14:paraId="28D6FD29"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Abstract – up to 150 words, unreferenced. </w:t>
      </w:r>
    </w:p>
    <w:p w14:paraId="5ABAE389"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Display items – up to </w:t>
      </w:r>
      <w:proofErr w:type="gramStart"/>
      <w:r w:rsidRPr="00303BDE">
        <w:rPr>
          <w:rFonts w:ascii="Times New Roman" w:eastAsia="Times New Roman" w:hAnsi="Times New Roman" w:cs="Times New Roman"/>
          <w:sz w:val="24"/>
          <w:szCs w:val="24"/>
          <w:lang w:val="en-US"/>
        </w:rPr>
        <w:t>8</w:t>
      </w:r>
      <w:proofErr w:type="gramEnd"/>
      <w:r w:rsidRPr="00303BDE">
        <w:rPr>
          <w:rFonts w:ascii="Times New Roman" w:eastAsia="Times New Roman" w:hAnsi="Times New Roman" w:cs="Times New Roman"/>
          <w:sz w:val="24"/>
          <w:szCs w:val="24"/>
          <w:lang w:val="en-US"/>
        </w:rPr>
        <w:t xml:space="preserve"> items (figures and/or tables). </w:t>
      </w:r>
    </w:p>
    <w:p w14:paraId="4EB7F036"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Article </w:t>
      </w:r>
      <w:proofErr w:type="gramStart"/>
      <w:r w:rsidRPr="00303BDE">
        <w:rPr>
          <w:rFonts w:ascii="Times New Roman" w:eastAsia="Times New Roman" w:hAnsi="Times New Roman" w:cs="Times New Roman"/>
          <w:sz w:val="24"/>
          <w:szCs w:val="24"/>
          <w:lang w:val="en-US"/>
        </w:rPr>
        <w:t>should be divided</w:t>
      </w:r>
      <w:proofErr w:type="gramEnd"/>
      <w:r w:rsidRPr="00303BDE">
        <w:rPr>
          <w:rFonts w:ascii="Times New Roman" w:eastAsia="Times New Roman" w:hAnsi="Times New Roman" w:cs="Times New Roman"/>
          <w:sz w:val="24"/>
          <w:szCs w:val="24"/>
          <w:lang w:val="en-US"/>
        </w:rPr>
        <w:t xml:space="preserve"> as follows: </w:t>
      </w:r>
    </w:p>
    <w:p w14:paraId="0187219C"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Introduction (without heading) </w:t>
      </w:r>
    </w:p>
    <w:p w14:paraId="382116EB"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Results</w:t>
      </w:r>
    </w:p>
    <w:p w14:paraId="68790684"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Discussion</w:t>
      </w:r>
    </w:p>
    <w:p w14:paraId="05FBF6C2"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Online Methods. ​</w:t>
      </w:r>
    </w:p>
    <w:p w14:paraId="2E362D2B"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Results and online Methods </w:t>
      </w:r>
      <w:proofErr w:type="gramStart"/>
      <w:r w:rsidRPr="00303BDE">
        <w:rPr>
          <w:rFonts w:ascii="Times New Roman" w:eastAsia="Times New Roman" w:hAnsi="Times New Roman" w:cs="Times New Roman"/>
          <w:sz w:val="24"/>
          <w:szCs w:val="24"/>
          <w:lang w:val="en-US"/>
        </w:rPr>
        <w:t>should be divided</w:t>
      </w:r>
      <w:proofErr w:type="gramEnd"/>
      <w:r w:rsidRPr="00303BDE">
        <w:rPr>
          <w:rFonts w:ascii="Times New Roman" w:eastAsia="Times New Roman" w:hAnsi="Times New Roman" w:cs="Times New Roman"/>
          <w:sz w:val="24"/>
          <w:szCs w:val="24"/>
          <w:lang w:val="en-US"/>
        </w:rPr>
        <w:t xml:space="preserve"> by topical subheadings.</w:t>
      </w:r>
    </w:p>
    <w:p w14:paraId="6F6FA967"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References – as a guideline, we typically recommend up to 60.</w:t>
      </w:r>
    </w:p>
    <w:p w14:paraId="29C2CC01"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Articles include received/accepted dates. </w:t>
      </w:r>
    </w:p>
    <w:p w14:paraId="3119184F"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Articles </w:t>
      </w:r>
      <w:proofErr w:type="gramStart"/>
      <w:r w:rsidRPr="00303BDE">
        <w:rPr>
          <w:rFonts w:ascii="Times New Roman" w:eastAsia="Times New Roman" w:hAnsi="Times New Roman" w:cs="Times New Roman"/>
          <w:sz w:val="24"/>
          <w:szCs w:val="24"/>
          <w:lang w:val="en-US"/>
        </w:rPr>
        <w:t>may be accompanied</w:t>
      </w:r>
      <w:proofErr w:type="gramEnd"/>
      <w:r w:rsidRPr="00303BDE">
        <w:rPr>
          <w:rFonts w:ascii="Times New Roman" w:eastAsia="Times New Roman" w:hAnsi="Times New Roman" w:cs="Times New Roman"/>
          <w:sz w:val="24"/>
          <w:szCs w:val="24"/>
          <w:lang w:val="en-US"/>
        </w:rPr>
        <w:t xml:space="preserve"> by supplementary information. </w:t>
      </w:r>
    </w:p>
    <w:p w14:paraId="2AC64F4A"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Articles are peer reviewed.</w:t>
      </w:r>
    </w:p>
    <w:p w14:paraId="74E90739" w14:textId="6D0F1E12" w:rsidR="007B3F4D" w:rsidRPr="007B3F4D" w:rsidRDefault="00303BDE" w:rsidP="00303BDE">
      <w:pPr>
        <w:spacing w:after="0" w:line="240" w:lineRule="auto"/>
        <w:rPr>
          <w:rFonts w:ascii="Times New Roman" w:eastAsia="Times New Roman" w:hAnsi="Times New Roman" w:cs="Times New Roman"/>
          <w:b/>
          <w:bCs/>
          <w:color w:val="000000"/>
          <w:lang w:val="en-US"/>
        </w:rPr>
      </w:pPr>
      <w:r w:rsidRPr="00303BDE">
        <w:rPr>
          <w:rFonts w:ascii="Times New Roman" w:eastAsia="Times New Roman" w:hAnsi="Times New Roman" w:cs="Times New Roman"/>
          <w:sz w:val="24"/>
          <w:szCs w:val="24"/>
          <w:lang w:val="en-US"/>
        </w:rPr>
        <w:t>Clinical and public health research Articles may have longer abstracts to accommodate statistical information and must include a paragraph on limitations in the Discussion section.</w:t>
      </w:r>
      <w:r w:rsidRPr="00303BDE">
        <w:rPr>
          <w:rFonts w:ascii="Times New Roman" w:eastAsia="Times New Roman" w:hAnsi="Times New Roman" w:cs="Times New Roman"/>
          <w:b/>
          <w:bCs/>
          <w:color w:val="000000"/>
          <w:sz w:val="24"/>
          <w:szCs w:val="24"/>
          <w:lang w:val="en-US"/>
        </w:rPr>
        <w:t xml:space="preserve"> </w:t>
      </w:r>
      <w:r w:rsidR="007B3F4D" w:rsidRPr="007B3F4D">
        <w:rPr>
          <w:rFonts w:ascii="Times New Roman" w:eastAsia="Times New Roman" w:hAnsi="Times New Roman" w:cs="Times New Roman"/>
          <w:b/>
          <w:bCs/>
          <w:color w:val="000000"/>
          <w:lang w:val="en-US"/>
        </w:rPr>
        <w:br w:type="page"/>
      </w:r>
    </w:p>
    <w:p w14:paraId="6866BAF2" w14:textId="2AC7516F" w:rsidR="00B25242" w:rsidRPr="00B25242" w:rsidRDefault="00B25242" w:rsidP="003F7E82">
      <w:pPr>
        <w:pStyle w:val="KeinLeerraum"/>
        <w:spacing w:line="480" w:lineRule="auto"/>
        <w:jc w:val="both"/>
        <w:rPr>
          <w:rFonts w:ascii="Times New Roman" w:hAnsi="Times New Roman" w:cs="Times New Roman"/>
          <w:b/>
          <w:lang w:val="en-US"/>
        </w:rPr>
      </w:pPr>
      <w:proofErr w:type="gramStart"/>
      <w:r>
        <w:rPr>
          <w:rFonts w:ascii="Times New Roman" w:hAnsi="Times New Roman" w:cs="Times New Roman"/>
          <w:b/>
          <w:lang w:val="en-US"/>
        </w:rPr>
        <w:lastRenderedPageBreak/>
        <w:t>1</w:t>
      </w:r>
      <w:proofErr w:type="gramEnd"/>
      <w:r>
        <w:rPr>
          <w:rFonts w:ascii="Times New Roman" w:hAnsi="Times New Roman" w:cs="Times New Roman"/>
          <w:b/>
          <w:lang w:val="en-US"/>
        </w:rPr>
        <w:t xml:space="preserve"> </w:t>
      </w:r>
      <w:r w:rsidRPr="00B25242">
        <w:rPr>
          <w:rFonts w:ascii="Times New Roman" w:hAnsi="Times New Roman" w:cs="Times New Roman"/>
          <w:b/>
          <w:lang w:val="en-US"/>
        </w:rPr>
        <w:t>Introduction</w:t>
      </w:r>
    </w:p>
    <w:p w14:paraId="1B5C2B41" w14:textId="01716FFE" w:rsidR="0077004A" w:rsidRPr="003F7E82" w:rsidRDefault="003F7E82" w:rsidP="003F7E82">
      <w:pPr>
        <w:pStyle w:val="KeinLeerraum"/>
        <w:spacing w:line="480" w:lineRule="auto"/>
        <w:jc w:val="both"/>
        <w:rPr>
          <w:rFonts w:ascii="Times New Roman" w:hAnsi="Times New Roman" w:cs="Times New Roman"/>
          <w:lang w:val="en-US"/>
        </w:rPr>
      </w:pPr>
      <w:r>
        <w:rPr>
          <w:rFonts w:ascii="Times New Roman" w:hAnsi="Times New Roman" w:cs="Times New Roman"/>
          <w:lang w:val="en-US"/>
        </w:rPr>
        <w:t>As the human brain</w:t>
      </w:r>
      <w:r w:rsidR="0077004A" w:rsidRPr="003F7E82">
        <w:rPr>
          <w:rFonts w:ascii="Times New Roman" w:hAnsi="Times New Roman" w:cs="Times New Roman"/>
          <w:lang w:val="en-US"/>
        </w:rPr>
        <w:t xml:space="preserve"> ages, </w:t>
      </w:r>
      <w:r>
        <w:rPr>
          <w:rFonts w:ascii="Times New Roman" w:hAnsi="Times New Roman" w:cs="Times New Roman"/>
          <w:lang w:val="en-US"/>
        </w:rPr>
        <w:t xml:space="preserve">it </w:t>
      </w:r>
      <w:r w:rsidR="0077004A" w:rsidRPr="003F7E82">
        <w:rPr>
          <w:rFonts w:ascii="Times New Roman" w:hAnsi="Times New Roman" w:cs="Times New Roman"/>
          <w:lang w:val="en-US"/>
        </w:rPr>
        <w:t xml:space="preserve">undergoes various changes at all levels, from metabolism to morphology. These changes </w:t>
      </w:r>
      <w:proofErr w:type="gramStart"/>
      <w:r w:rsidR="0077004A" w:rsidRPr="003F7E82">
        <w:rPr>
          <w:rFonts w:ascii="Times New Roman" w:hAnsi="Times New Roman" w:cs="Times New Roman"/>
          <w:lang w:val="en-US"/>
        </w:rPr>
        <w:t>can be modeled</w:t>
      </w:r>
      <w:proofErr w:type="gramEnd"/>
      <w:r w:rsidR="0077004A" w:rsidRPr="003F7E82">
        <w:rPr>
          <w:rFonts w:ascii="Times New Roman" w:hAnsi="Times New Roman" w:cs="Times New Roman"/>
          <w:lang w:val="en-US"/>
        </w:rPr>
        <w:t xml:space="preserve"> </w:t>
      </w:r>
      <w:r>
        <w:rPr>
          <w:rFonts w:ascii="Times New Roman" w:hAnsi="Times New Roman" w:cs="Times New Roman"/>
          <w:lang w:val="en-US"/>
        </w:rPr>
        <w:t>via</w:t>
      </w:r>
      <w:r w:rsidR="0077004A" w:rsidRPr="003F7E82">
        <w:rPr>
          <w:rFonts w:ascii="Times New Roman" w:hAnsi="Times New Roman" w:cs="Times New Roman"/>
          <w:lang w:val="en-US"/>
        </w:rPr>
        <w:t xml:space="preserve"> machine learning algorithms, </w:t>
      </w:r>
      <w:r>
        <w:rPr>
          <w:rFonts w:ascii="Times New Roman" w:hAnsi="Times New Roman" w:cs="Times New Roman"/>
          <w:lang w:val="en-US"/>
        </w:rPr>
        <w:t>learning to</w:t>
      </w:r>
      <w:r w:rsidR="0077004A" w:rsidRPr="003F7E82">
        <w:rPr>
          <w:rFonts w:ascii="Times New Roman" w:hAnsi="Times New Roman" w:cs="Times New Roman"/>
          <w:lang w:val="en-US"/>
        </w:rPr>
        <w:t xml:space="preserve"> predict a person’s chronological age from her neuroimaging data, i.e., her ‘brain age’.</w:t>
      </w:r>
      <w:r w:rsidR="00216C35" w:rsidRPr="003F7E82">
        <w:rPr>
          <w:rFonts w:ascii="Times New Roman" w:hAnsi="Times New Roman" w:cs="Times New Roman"/>
          <w:lang w:val="en-US"/>
        </w:rPr>
        <w:t xml:space="preserve"> Abnormal brain age, </w:t>
      </w:r>
      <w:r w:rsidR="00F61140">
        <w:rPr>
          <w:rFonts w:ascii="Times New Roman" w:hAnsi="Times New Roman" w:cs="Times New Roman"/>
          <w:lang w:val="en-US"/>
        </w:rPr>
        <w:t xml:space="preserve">i.e. </w:t>
      </w:r>
      <w:r w:rsidR="00216C35" w:rsidRPr="003F7E82">
        <w:rPr>
          <w:rFonts w:ascii="Times New Roman" w:hAnsi="Times New Roman" w:cs="Times New Roman"/>
          <w:lang w:val="en-US"/>
        </w:rPr>
        <w:t>brain-predicted age difference</w:t>
      </w:r>
      <w:r w:rsidR="00F61140">
        <w:rPr>
          <w:rFonts w:ascii="Times New Roman" w:hAnsi="Times New Roman" w:cs="Times New Roman"/>
          <w:lang w:val="en-US"/>
        </w:rPr>
        <w:t xml:space="preserve"> (chronological age – brain age</w:t>
      </w:r>
      <w:r w:rsidR="00216C35" w:rsidRPr="003F7E82">
        <w:rPr>
          <w:rFonts w:ascii="Times New Roman" w:hAnsi="Times New Roman" w:cs="Times New Roman"/>
          <w:lang w:val="en-US"/>
        </w:rPr>
        <w:t>, “BPAD”)</w:t>
      </w:r>
      <w:r w:rsidR="00F61140">
        <w:rPr>
          <w:rFonts w:ascii="Times New Roman" w:hAnsi="Times New Roman" w:cs="Times New Roman"/>
          <w:lang w:val="en-US"/>
        </w:rPr>
        <w:t>,</w:t>
      </w:r>
      <w:r w:rsidR="00216C35" w:rsidRPr="003F7E82">
        <w:rPr>
          <w:rFonts w:ascii="Times New Roman" w:hAnsi="Times New Roman" w:cs="Times New Roman"/>
          <w:lang w:val="en-US"/>
        </w:rPr>
        <w:t xml:space="preserve"> can serve as a</w:t>
      </w:r>
      <w:r w:rsidR="00F61140">
        <w:rPr>
          <w:rFonts w:ascii="Times New Roman" w:hAnsi="Times New Roman" w:cs="Times New Roman"/>
          <w:lang w:val="en-US"/>
        </w:rPr>
        <w:t xml:space="preserve"> single</w:t>
      </w:r>
      <w:r w:rsidR="00216C35" w:rsidRPr="003F7E82">
        <w:rPr>
          <w:rFonts w:ascii="Times New Roman" w:hAnsi="Times New Roman" w:cs="Times New Roman"/>
          <w:lang w:val="en-US"/>
        </w:rPr>
        <w:t xml:space="preserve"> marker of general brain health</w:t>
      </w:r>
      <w:r w:rsidR="00216C35" w:rsidRPr="003F7E82">
        <w:rPr>
          <w:rFonts w:ascii="Times New Roman" w:hAnsi="Times New Roman" w:cs="Times New Roman"/>
          <w:lang w:val="en-US"/>
        </w:rPr>
        <w:fldChar w:fldCharType="begin" w:fldLock="1"/>
      </w:r>
      <w:r w:rsidR="004B4625">
        <w:rPr>
          <w:rFonts w:ascii="Times New Roman" w:hAnsi="Times New Roman" w:cs="Times New Roman"/>
          <w:lang w:val="en-US"/>
        </w:rPr>
        <w:instrText>ADDIN CSL_CITATION {"citationItems":[{"id":"ITEM-1","itemData":{"DOI":"10.1038/s41380-018-0098-1","ISSN":"14765578","abstract":"As our brains age, we tend to experience cognitive decline and are at greater risk of neurodegenerative disease and dementia. Symptoms of chronic neuropsychiatric diseases are also exacerbated during ageing. However, the ageing process does not affect people uniformly; nor, in fact, does the ageing process appear to be uniform even within an individual. Here, we outline recent neuroimaging research into brain ageing and the use of other bodily ageing biomarkers, including telomere length, the epigenetic clock, and grip strength. Some of these techniques, using statistical approaches, have the ability to predict chronological age in healthy people. Moreover, they are now being applied to neurological and psychiatric disease groups to provide insights into how these diseases interact with the ageing process and to deliver individualised predictions about future brain and body health. We discuss the importance of integrating different types of biological measurements, from both the brain and the rest of the body, to build more comprehensive models of the biological ageing process. Finally, we propose seven steps for the field of brain-ageing research to take in coming years. This will help us reach the long-term goal of developing clinically applicable statistical models of biological processes to measure, track and predict brain and body health in ageing and disease.","author":[{"dropping-particle":"","family":"Cole","given":"James H.","non-dropping-particle":"","parse-names":false,"suffix":""},{"dropping-particle":"","family":"Marioni","given":"Riccardo E.","non-dropping-particle":"","parse-names":false,"suffix":""},{"dropping-particle":"","family":"Harris","given":"Sarah E.","non-dropping-particle":"","parse-names":false,"suffix":""},{"dropping-particle":"","family":"Deary","given":"Ian J.","non-dropping-particle":"","parse-names":false,"suffix":""}],"container-title":"Molecular Psychiatry","id":"ITEM-1","issue":"2","issued":{"date-parts":[["2019"]]},"title":"Brain age and other bodily ‘ages’: implications for neuropsychiatry","type":"article","volume":"24"},"uris":["http://www.mendeley.com/documents/?uuid=dd8643b7-f24a-3c7f-9608-c824ad1f4e5b"]}],"mendeley":{"formattedCitation":"&lt;sup&gt;1&lt;/sup&gt;","plainTextFormattedCitation":"1","previouslyFormattedCitation":"&lt;sup&gt;1&lt;/sup&gt;"},"properties":{"noteIndex":0},"schema":"https://github.com/citation-style-language/schema/raw/master/csl-citation.json"}</w:instrText>
      </w:r>
      <w:r w:rsidR="00216C35" w:rsidRPr="003F7E82">
        <w:rPr>
          <w:rFonts w:ascii="Times New Roman" w:hAnsi="Times New Roman" w:cs="Times New Roman"/>
          <w:lang w:val="en-US"/>
        </w:rPr>
        <w:fldChar w:fldCharType="separate"/>
      </w:r>
      <w:r w:rsidR="00216C35" w:rsidRPr="003F7E82">
        <w:rPr>
          <w:rFonts w:ascii="Times New Roman" w:hAnsi="Times New Roman" w:cs="Times New Roman"/>
          <w:noProof/>
          <w:vertAlign w:val="superscript"/>
          <w:lang w:val="en-US"/>
        </w:rPr>
        <w:t>1</w:t>
      </w:r>
      <w:r w:rsidR="00216C35" w:rsidRPr="003F7E82">
        <w:rPr>
          <w:rFonts w:ascii="Times New Roman" w:hAnsi="Times New Roman" w:cs="Times New Roman"/>
          <w:lang w:val="en-US"/>
        </w:rPr>
        <w:fldChar w:fldCharType="end"/>
      </w:r>
      <w:r w:rsidR="00E533B6" w:rsidRPr="003F7E82">
        <w:rPr>
          <w:rFonts w:ascii="Times New Roman" w:hAnsi="Times New Roman" w:cs="Times New Roman"/>
          <w:lang w:val="en-US"/>
        </w:rPr>
        <w:t xml:space="preserve"> and it has been linked </w:t>
      </w:r>
      <w:r w:rsidR="0077004A" w:rsidRPr="003F7E82">
        <w:rPr>
          <w:rFonts w:ascii="Times New Roman" w:hAnsi="Times New Roman" w:cs="Times New Roman"/>
          <w:lang w:val="en-US"/>
        </w:rPr>
        <w:t xml:space="preserve">to a variety of diseases, </w:t>
      </w:r>
      <w:r w:rsidR="00E533B6" w:rsidRPr="003F7E82">
        <w:rPr>
          <w:rFonts w:ascii="Times New Roman" w:hAnsi="Times New Roman" w:cs="Times New Roman"/>
          <w:lang w:val="en-US"/>
        </w:rPr>
        <w:t>such as</w:t>
      </w:r>
      <w:r w:rsidR="0077004A" w:rsidRPr="003F7E82">
        <w:rPr>
          <w:rFonts w:ascii="Times New Roman" w:hAnsi="Times New Roman" w:cs="Times New Roman"/>
          <w:lang w:val="en-US"/>
        </w:rPr>
        <w:t xml:space="preserve"> Schizophrenia</w:t>
      </w:r>
      <w:r w:rsidR="00FB1642" w:rsidRPr="003F7E82">
        <w:rPr>
          <w:rFonts w:ascii="Times New Roman" w:hAnsi="Times New Roman" w:cs="Times New Roman"/>
          <w:lang w:val="en-US"/>
        </w:rPr>
        <w:fldChar w:fldCharType="begin" w:fldLock="1"/>
      </w:r>
      <w:r w:rsidR="004B4625">
        <w:rPr>
          <w:rFonts w:ascii="Times New Roman" w:hAnsi="Times New Roman" w:cs="Times New Roman"/>
          <w:lang w:val="en-US"/>
        </w:rPr>
        <w:instrText>ADDIN CSL_CITATION {"citationItems":[{"id":"ITEM-1","itemData":{"DOI":"10.1038/s41386-018-0298-z","ISSN":"1740634X","abstract":"Schizophrenia and bipolar disorder (BD) may be disorders of accelerated aging. Direct comparison of healthy aging populations with schizophrenia and BD patients across the adult lifespan may help inform this theory. In total, 225 individuals (91 healthy controls, 81 schizophrenia, 53 euthymic BD) underwent 3T T1-weighted magnetic resonance imaging, diffusion tensor imaging, and cognitive testing. We analyzed associations among age, diagnosis, and cognition with cortical thickness and fractional anisotropy (FA) using general linear models. We then assessed “brain age” using a random forest algorithm, which was also assessed in an independent sample (n = 147). Participants with schizophrenia had lower cortical thickness and FA compared with the other two groups, most prominently in fronto-temporal circuitry. These brain changes were more evident in younger participants than in older ones, yet were associated with cognitive performance independent of diagnosis. Predicted age was 8 years greater than chronological age in individuals with schizophrenia in the first sample and 6 years greater in the second sample. Predicted and chronological age were not different in BD. Differences in brain circuitry are present from illness onset most prominently in schizophrenia and to a lesser extent in BD. These results support a non-progressive “early hit” hypothesis/etiology of illness in the major psychoses. Brain age differences support the hypothesized early aging mechanism in schizophrenia but not in BD.","author":[{"dropping-particle":"","family":"Shahab","given":"Saba","non-dropping-particle":"","parse-names":false,"suffix":""},{"dropping-particle":"","family":"Mulsant","given":"Benoit H.","non-dropping-particle":"","parse-names":false,"suffix":""},{"dropping-particle":"","family":"Levesque","given":"Melissa L.","non-dropping-particle":"","parse-names":false,"suffix":""},{"dropping-particle":"","family":"Calarco","given":"Navona","non-dropping-particle":"","parse-names":false,"suffix":""},{"dropping-particle":"","family":"Nazeri","given":"Arash","non-dropping-particle":"","parse-names":false,"suffix":""},{"dropping-particle":"","family":"Wheeler","given":"Anne L.","non-dropping-particle":"","parse-names":false,"suffix":""},{"dropping-particle":"","family":"Foussias","given":"George","non-dropping-particle":"","parse-names":false,"suffix":""},{"dropping-particle":"","family":"Rajji","given":"Tarek K.","non-dropping-particle":"","parse-names":false,"suffix":""},{"dropping-particle":"","family":"Voineskos","given":"Aristotle N.","non-dropping-particle":"","parse-names":false,"suffix":""}],"container-title":"Neuropsychopharmacology","id":"ITEM-1","issue":"5","issued":{"date-parts":[["2019"]]},"title":"Brain structure, cognition, and brain age in schizophrenia, bipolar disorder, and healthy controls","type":"article-journal","volume":"44"},"uris":["http://www.mendeley.com/documents/?uuid=501b602d-cdcb-3f45-b821-715c724b201f"]},{"id":"ITEM-2","itemData":{"DOI":"10.1002/hbm.25323","ISSN":"10970193","abstract":"The deviation between chronological age and age predicted using brain MRI is a putative marker of overall brain health. Age prediction based on structural MRI data shows high accuracy in common brain disorders. However, brain aging is complex and heterogenous, both in terms of individual differences and the underlying biological processes. Here, we implemented a multimodal model to estimate brain age using different combinations of cortical area, thickness and sub-cortical volumes, cortical and subcortical T1/T2-weighted ratios, and cerebral blood flow (CBF) based on arterial spin labeling. For each of the 11 models we assessed the age prediction accuracy in healthy controls (HC, n = 750) and compared the obtained brain age gaps (BAGs) between age-matched subsets of HC and patients with Alzheimer's disease (AD, n = 54), mild (MCI, n = 90) and subjective (SCI, n = 56) cognitive impairment, schizophrenia spectrum (SZ, n = 159) and bipolar disorder (BD, n = 135). We found highest age prediction accuracy in HC when integrating all modalities. Furthermore, two-group case–control classifications revealed highest accuracy for AD using global T1-weighted BAG, while MCI, SCI, BD and SZ showed strongest effects in CBF-based BAGs. Combining multiple MRI modalities improves brain age prediction and reveals distinct deviations in patients with psychiatric and neurological disorders. The multimodal BAG was most accurate in predicting age in HC, while group differences between patients and HC were often larger for BAGs based on single modalities. These findings indicate that multidimensional neuroimaging of patients may provide a brain-based mapping of overlapping and distinct pathophysiology in common disorders.","author":[{"dropping-particle":"","family":"Rokicki","given":"Jaroslav","non-dropping-particle":"","parse-names":false,"suffix":""},{"dropping-particle":"","family":"Wolfers","given":"Thomas","non-dropping-particle":"","parse-names":false,"suffix":""},{"dropping-particle":"","family":"Nordhøy","given":"Wibeke","non-dropping-particle":"","parse-names":false,"suffix":""},{"dropping-particle":"","family":"Tesli","given":"Natalia","non-dropping-particle":"","parse-names":false,"suffix":""},{"dropping-particle":"","family":"Quintana","given":"Daniel S.","non-dropping-particle":"","parse-names":false,"suffix":""},{"dropping-particle":"","family":"Alnæs","given":"Dag","non-dropping-particle":"","parse-names":false,"suffix":""},{"dropping-particle":"","family":"Richard","given":"Genevieve","non-dropping-particle":"","parse-names":false,"suffix":""},{"dropping-particle":"","family":"Lange","given":"Ann Marie G.","non-dropping-particle":"de","parse-names":false,"suffix":""},{"dropping-particle":"","family":"Lund","given":"Martina J.","non-dropping-particle":"","parse-names":false,"suffix":""},{"dropping-particle":"","family":"Norbom","given":"Linn","non-dropping-particle":"","parse-names":false,"suffix":""},{"dropping-particle":"","family":"Agartz","given":"Ingrid","non-dropping-particle":"","parse-names":false,"suffix":""},{"dropping-particle":"","family":"Melle","given":"Ingrid","non-dropping-particle":"","parse-names":false,"suffix":""},{"dropping-particle":"","family":"Nærland","given":"Terje","non-dropping-particle":"","parse-names":false,"suffix":""},{"dropping-particle":"","family":"Selbæk","given":"Geir","non-dropping-particle":"","parse-names":false,"suffix":""},{"dropping-particle":"","family":"Persson","given":"Karin","non-dropping-particle":"","parse-names":false,"suffix":""},{"dropping-particle":"","family":"Nordvik","given":"Jan Egil","non-dropping-particle":"","parse-names":false,"suffix":""},{"dropping-particle":"","family":"Schwarz","given":"Emanuel","non-dropping-particle":"","parse-names":false,"suffix":""},{"dropping-particle":"","family":"Andreassen","given":"Ole A.","non-dropping-particle":"","parse-names":false,"suffix":""},{"dropping-particle":"","family":"Kaufmann","given":"Tobias","non-dropping-particle":"","parse-names":false,"suffix":""},{"dropping-particle":"","family":"Westlye","given":"Lars T.","non-dropping-particle":"","parse-names":false,"suffix":""}],"container-title":"Human Brain Mapping","id":"ITEM-2","issue":"6","issued":{"date-parts":[["2021"]]},"title":"Multimodal imaging improves brain age prediction and reveals distinct abnormalities in patients with psychiatric and neurological disorders","type":"article-journal","volume":"42"},"uris":["http://www.mendeley.com/documents/?uuid=6670234e-8270-3f58-a4a5-d689a8dd488c"]}],"mendeley":{"formattedCitation":"&lt;sup&gt;2,3&lt;/sup&gt;","plainTextFormattedCitation":"2,3","previouslyFormattedCitation":"&lt;sup&gt;2,3&lt;/sup&gt;"},"properties":{"noteIndex":0},"schema":"https://github.com/citation-style-language/schema/raw/master/csl-citation.json"}</w:instrText>
      </w:r>
      <w:r w:rsidR="00FB1642" w:rsidRPr="003F7E82">
        <w:rPr>
          <w:rFonts w:ascii="Times New Roman" w:hAnsi="Times New Roman" w:cs="Times New Roman"/>
          <w:lang w:val="en-US"/>
        </w:rPr>
        <w:fldChar w:fldCharType="separate"/>
      </w:r>
      <w:r w:rsidR="00216C35" w:rsidRPr="003F7E82">
        <w:rPr>
          <w:rFonts w:ascii="Times New Roman" w:hAnsi="Times New Roman" w:cs="Times New Roman"/>
          <w:noProof/>
          <w:vertAlign w:val="superscript"/>
        </w:rPr>
        <w:t>2,3</w:t>
      </w:r>
      <w:r w:rsidR="00FB1642" w:rsidRPr="003F7E82">
        <w:rPr>
          <w:rFonts w:ascii="Times New Roman" w:hAnsi="Times New Roman" w:cs="Times New Roman"/>
          <w:lang w:val="en-US"/>
        </w:rPr>
        <w:fldChar w:fldCharType="end"/>
      </w:r>
      <w:r w:rsidR="0077004A" w:rsidRPr="003F7E82">
        <w:rPr>
          <w:rFonts w:ascii="Times New Roman" w:hAnsi="Times New Roman" w:cs="Times New Roman"/>
        </w:rPr>
        <w:t>, diabetes</w:t>
      </w:r>
      <w:r w:rsidR="00521BCA" w:rsidRPr="003F7E82">
        <w:rPr>
          <w:rFonts w:ascii="Times New Roman" w:hAnsi="Times New Roman" w:cs="Times New Roman"/>
          <w:lang w:val="en-US"/>
        </w:rPr>
        <w:fldChar w:fldCharType="begin" w:fldLock="1"/>
      </w:r>
      <w:r w:rsidR="004B4625">
        <w:rPr>
          <w:rFonts w:ascii="Times New Roman" w:hAnsi="Times New Roman" w:cs="Times New Roman"/>
        </w:rPr>
        <w:instrText>ADDIN CSL_CITATION {"citationItems":[{"id":"ITEM-1","itemData":{"DOI":"10.1016/j.neurobiolaging.2020.03.014","ISSN":"15581497","abstract":"The brain-age paradigm is proving increasingly useful for exploring aging-related disease and can predict important future health outcomes. Most brain-age research uses structural neuroimaging to index brain volume. However, aging affects multiple aspects of brain structure and function, which can be examined using multimodality neuroimaging. Using UK Biobank, brain-age was modeled in n = 2205 healthy people with T1-weighted MRI, T2-FLAIR, T2</w:instrText>
      </w:r>
      <w:r w:rsidR="004B4625">
        <w:rPr>
          <w:rFonts w:ascii="Cambria Math" w:hAnsi="Cambria Math" w:cs="Cambria Math"/>
        </w:rPr>
        <w:instrText>∗</w:instrText>
      </w:r>
      <w:r w:rsidR="004B4625">
        <w:rPr>
          <w:rFonts w:ascii="Times New Roman" w:hAnsi="Times New Roman" w:cs="Times New Roman"/>
        </w:rPr>
        <w:instrText>, diffusion-MRI, task fMRI, and resting-state fMRI. In a held-out healthy validation set (n = 520), chronological age was accurately predicted (r = 0.78, mean absolute error = 3.55 years) using LASSO regression, higher than using any modality separately. Thirty-four neuroimaging phenotypes were deemed informative by the regression (after bootstrapping); predominantly gray-matter volume and white-matter microstructure measures. When applied to new individuals from UK Biobank (n = 14,701), significant associations with multimodality brain-predicted age difference (brain-PAD) were found for stroke history, diabetes diagnosis, smoking, alcohol intake and some, but not all, cognitive measures (corrected p &lt; 0.05). Multimodality neuroimaging can improve brain-age prediction, and derived brain-PAD values are sensitive to biomedical and lifestyle factors that negatively impact brain and cognitive health.","author":[{"dropping-particle":"","family":"Cole","given":"James H.","non-dropping-particle":"","parse-names":false,"suffix":""}],"container-title":"Neurobiology of Aging","id":"ITEM-1","issued":{"date-parts":[["2020"]]},"title":"Multimodality neuroimaging brain-age in UK biobank: relationship to biomedical, lifestyle, and cognitive factors","type":"article-journal","volume":"92"},"uris":["http://www.mendeley.com/documents/?uuid=7605834b-148b-3450-8a44-8ca21538c088"]}],"mendeley":{"formattedCitation":"&lt;sup&gt;4&lt;/sup&gt;","plainTextFormattedCitation":"4","previouslyFormattedCitation":"&lt;sup&gt;4&lt;/sup&gt;"},"properties":{"noteIndex":0},"schema":"https://github.com/citation-style-language/schema/raw/master/csl-citation.json"}</w:instrText>
      </w:r>
      <w:r w:rsidR="00521BCA" w:rsidRPr="003F7E82">
        <w:rPr>
          <w:rFonts w:ascii="Times New Roman" w:hAnsi="Times New Roman" w:cs="Times New Roman"/>
          <w:lang w:val="en-US"/>
        </w:rPr>
        <w:fldChar w:fldCharType="separate"/>
      </w:r>
      <w:r w:rsidR="00216C35" w:rsidRPr="003F7E82">
        <w:rPr>
          <w:rFonts w:ascii="Times New Roman" w:hAnsi="Times New Roman" w:cs="Times New Roman"/>
          <w:noProof/>
          <w:vertAlign w:val="superscript"/>
        </w:rPr>
        <w:t>4</w:t>
      </w:r>
      <w:r w:rsidR="00521BCA" w:rsidRPr="003F7E82">
        <w:rPr>
          <w:rFonts w:ascii="Times New Roman" w:hAnsi="Times New Roman" w:cs="Times New Roman"/>
          <w:lang w:val="en-US"/>
        </w:rPr>
        <w:fldChar w:fldCharType="end"/>
      </w:r>
      <w:r w:rsidR="0077004A" w:rsidRPr="003F7E82">
        <w:rPr>
          <w:rFonts w:ascii="Times New Roman" w:hAnsi="Times New Roman" w:cs="Times New Roman"/>
        </w:rPr>
        <w:t xml:space="preserve">, </w:t>
      </w:r>
      <w:proofErr w:type="spellStart"/>
      <w:r w:rsidR="0077004A" w:rsidRPr="003F7E82">
        <w:rPr>
          <w:rFonts w:ascii="Times New Roman" w:hAnsi="Times New Roman" w:cs="Times New Roman"/>
        </w:rPr>
        <w:t>Parkinson’s</w:t>
      </w:r>
      <w:proofErr w:type="spellEnd"/>
      <w:r w:rsidR="0077004A" w:rsidRPr="003F7E82">
        <w:rPr>
          <w:rFonts w:ascii="Times New Roman" w:hAnsi="Times New Roman" w:cs="Times New Roman"/>
        </w:rPr>
        <w:t xml:space="preserve"> </w:t>
      </w:r>
      <w:proofErr w:type="spellStart"/>
      <w:r w:rsidR="0077004A" w:rsidRPr="003F7E82">
        <w:rPr>
          <w:rFonts w:ascii="Times New Roman" w:hAnsi="Times New Roman" w:cs="Times New Roman"/>
        </w:rPr>
        <w:t>disease</w:t>
      </w:r>
      <w:proofErr w:type="spellEnd"/>
      <w:r w:rsidR="00521BCA" w:rsidRPr="003F7E82">
        <w:rPr>
          <w:rFonts w:ascii="Times New Roman" w:hAnsi="Times New Roman" w:cs="Times New Roman"/>
        </w:rPr>
        <w:fldChar w:fldCharType="begin" w:fldLock="1"/>
      </w:r>
      <w:r w:rsidR="004B4625">
        <w:rPr>
          <w:rFonts w:ascii="Times New Roman" w:hAnsi="Times New Roman" w:cs="Times New Roman"/>
        </w:rPr>
        <w:instrText xml:space="preserve">ADDIN CSL_CITATION {"citationItems":[{"id":"ITEM-1","itemData":{"DOI":"10.1093/braincomms/fcab191","abstract":"Machine learning can reliably predict individual age from MRI data, revealing that patients with neurodegenerative disorders show an elevated biological age. A surprising gap in the literature, however, pertains to Parkinson’s disease. Here, we evaluate brain age in two cohorts of Parkinson’s patients and investigated the relationship between individual brain age and clinical characteristics. We assessed 372 patients with idiopathic Parkinson’s disease, newly diagnosed cases from the Parkinson’s Progression Marker Initiative database and a more chronic local sample, as well as age- and sex-matched healthy controls. Following morphometric preprocessing and atlas-based compression, individual brain age was predicted using a multivariate machine learning model trained on an independent, multi-site reference sample. Across cohorts, healthy controls were well predicted with a mean error of 4.4 years. In turn, Parkinson’s patients showed a significant (controlling for age, gender and site) increase in brain age of </w:instrText>
      </w:r>
      <w:r w:rsidR="004B4625">
        <w:rPr>
          <w:rFonts w:ascii="Cambria Math" w:hAnsi="Cambria Math" w:cs="Cambria Math"/>
        </w:rPr>
        <w:instrText>∼</w:instrText>
      </w:r>
      <w:r w:rsidR="004B4625">
        <w:rPr>
          <w:rFonts w:ascii="Times New Roman" w:hAnsi="Times New Roman" w:cs="Times New Roman"/>
        </w:rPr>
        <w:instrText>3 years. While this effect was already present in the newly diagnosed sample, advanced biological age was significantly related to disease duration as well as worse cognitive and motor impairment. While biological age is increased in patients with Parkinson’s disease, the effect is at the lower end of what is found for other neurological and psychiatric disorders. We argue that this may reflect a heterochronicity between forebrain atrophy and small but behaviourally salient midbrain pathology. Finally, we point to the need to disentangle physiological ageing trajectories, lifestyle effects and core pathological changes.","author":[{"dropping-particle":"","family":"Eickhoff","given":"Claudia R","non-dropping-particle":"","parse-names":false,"suffix":""},{"dropping-particle":"","family":"Hoffstaedter","given":"Felix","non-dropping-particle":"","parse-names":false,"suffix":""},{"dropping-particle":"","family":"Caspers","given":"Julian","non-dropping-particle":"","parse-names":false,"suffix":""},{"dropping-particle":"","family":"Reetz","given":"Kathrin","non-dropping-particle":"","parse-names":false,"suffix":""},{"dropping-particle":"","family":"Mathys","given":"Christian","non-dropping-particle":"","parse-names":false,"suffix":""},{"dropping-particle":"","family":"Dogan","given":"Imis","non-dropping-particle":"","parse-names":false,"suffix":""},{"dropping-particle":"","family":"Amunts","given":"Katrin","non-dropping-particle":"","parse-names":false,"suffix":""},{"dropping-particle":"","family":"Schnitzler","given":"Alfons","non-dropping-particle":"","parse-names":false,"suffix":""},{"dropping-particle":"","family":"Eickhoff","given":"Simon B","non-dropping-particle":"","parse-names":false,"suffix":""}],"container-title":"Brain Communications","id":"ITEM-1","issue":"3","issued":{"date-parts":[["2021"]]},"title":"Advanced brain ageing in Parkinson’s disease is related to disease duration and individual impairment","type":"article-journal","volume":"3"},"uris":["http://www.mendeley.com/documents/?uuid=aeb7566d-ddd3-371f-95e6-be6986dff43d"]}],"mendeley":{"formattedCitation":"&lt;sup&gt;5&lt;/sup&gt;","plainTextFormattedCitation":"5","previouslyFormattedCitation":"&lt;sup&gt;5&lt;/sup&gt;"},"properties":{"noteIndex":0},"schema":"https://github.com/citation-style-language/schema/raw/master/csl-citation.json"}</w:instrText>
      </w:r>
      <w:r w:rsidR="00521BCA" w:rsidRPr="003F7E82">
        <w:rPr>
          <w:rFonts w:ascii="Times New Roman" w:hAnsi="Times New Roman" w:cs="Times New Roman"/>
        </w:rPr>
        <w:fldChar w:fldCharType="separate"/>
      </w:r>
      <w:r w:rsidR="00216C35" w:rsidRPr="003F7E82">
        <w:rPr>
          <w:rFonts w:ascii="Times New Roman" w:hAnsi="Times New Roman" w:cs="Times New Roman"/>
          <w:noProof/>
          <w:vertAlign w:val="superscript"/>
          <w:lang w:val="en-US"/>
        </w:rPr>
        <w:t>5</w:t>
      </w:r>
      <w:r w:rsidR="00521BCA" w:rsidRPr="003F7E82">
        <w:rPr>
          <w:rFonts w:ascii="Times New Roman" w:hAnsi="Times New Roman" w:cs="Times New Roman"/>
        </w:rPr>
        <w:fldChar w:fldCharType="end"/>
      </w:r>
      <w:r w:rsidR="0077004A" w:rsidRPr="003F7E82">
        <w:rPr>
          <w:rFonts w:ascii="Times New Roman" w:hAnsi="Times New Roman" w:cs="Times New Roman"/>
          <w:lang w:val="en-US"/>
        </w:rPr>
        <w:t xml:space="preserve">, and </w:t>
      </w:r>
      <w:r w:rsidR="00216C35" w:rsidRPr="003F7E82">
        <w:rPr>
          <w:rFonts w:ascii="Times New Roman" w:hAnsi="Times New Roman" w:cs="Times New Roman"/>
          <w:lang w:val="en-US"/>
        </w:rPr>
        <w:t xml:space="preserve">mild cognitive impairment (MCI) or </w:t>
      </w:r>
      <w:r w:rsidR="0077004A" w:rsidRPr="003F7E82">
        <w:rPr>
          <w:rFonts w:ascii="Times New Roman" w:hAnsi="Times New Roman" w:cs="Times New Roman"/>
          <w:lang w:val="en-US"/>
        </w:rPr>
        <w:t>Alzheimer’s disease</w:t>
      </w:r>
      <w:r w:rsidR="00216C35" w:rsidRPr="003F7E82">
        <w:rPr>
          <w:rFonts w:ascii="Times New Roman" w:hAnsi="Times New Roman" w:cs="Times New Roman"/>
          <w:lang w:val="en-US"/>
        </w:rPr>
        <w:t xml:space="preserve"> (AD)</w:t>
      </w:r>
      <w:r w:rsidR="00216C35" w:rsidRPr="003F7E82">
        <w:rPr>
          <w:rFonts w:ascii="Times New Roman" w:hAnsi="Times New Roman" w:cs="Times New Roman"/>
          <w:lang w:val="en-US"/>
        </w:rPr>
        <w:fldChar w:fldCharType="begin" w:fldLock="1"/>
      </w:r>
      <w:r w:rsidR="004B4625">
        <w:rPr>
          <w:rFonts w:ascii="Times New Roman" w:hAnsi="Times New Roman" w:cs="Times New Roman"/>
          <w:lang w:val="en-US"/>
        </w:rPr>
        <w:instrText>ADDIN CSL_CITATION {"citationItems":[{"id":"ITEM-1","itemData":{"DOI":"10.1002/hbm.25323","ISSN":"10970193","abstract":"The deviation between chronological age and age predicted using brain MRI is a putative marker of overall brain health. Age prediction based on structural MRI data shows high accuracy in common brain disorders. However, brain aging is complex and heterogenous, both in terms of individual differences and the underlying biological processes. Here, we implemented a multimodal model to estimate brain age using different combinations of cortical area, thickness and sub-cortical volumes, cortical and subcortical T1/T2-weighted ratios, and cerebral blood flow (CBF) based on arterial spin labeling. For each of the 11 models we assessed the age prediction accuracy in healthy controls (HC, n = 750) and compared the obtained brain age gaps (BAGs) between age-matched subsets of HC and patients with Alzheimer's disease (AD, n = 54), mild (MCI, n = 90) and subjective (SCI, n = 56) cognitive impairment, schizophrenia spectrum (SZ, n = 159) and bipolar disorder (BD, n = 135). We found highest age prediction accuracy in HC when integrating all modalities. Furthermore, two-group case–control classifications revealed highest accuracy for AD using global T1-weighted BAG, while MCI, SCI, BD and SZ showed strongest effects in CBF-based BAGs. Combining multiple MRI modalities improves brain age prediction and reveals distinct deviations in patients with psychiatric and neurological disorders. The multimodal BAG was most accurate in predicting age in HC, while group differences between patients and HC were often larger for BAGs based on single modalities. These findings indicate that multidimensional neuroimaging of patients may provide a brain-based mapping of overlapping and distinct pathophysiology in common disorders.","author":[{"dropping-particle":"","family":"Rokicki","given":"Jaroslav","non-dropping-particle":"","parse-names":false,"suffix":""},{"dropping-particle":"","family":"Wolfers","given":"Thomas","non-dropping-particle":"","parse-names":false,"suffix":""},{"dropping-particle":"","family":"Nordhøy","given":"Wibeke","non-dropping-particle":"","parse-names":false,"suffix":""},{"dropping-particle":"","family":"Tesli","given":"Natalia","non-dropping-particle":"","parse-names":false,"suffix":""},{"dropping-particle":"","family":"Quintana","given":"Daniel S.","non-dropping-particle":"","parse-names":false,"suffix":""},{"dropping-particle":"","family":"Alnæs","given":"Dag","non-dropping-particle":"","parse-names":false,"suffix":""},{"dropping-particle":"","family":"Richard","given":"Genevieve","non-dropping-particle":"","parse-names":false,"suffix":""},{"dropping-particle":"","family":"Lange","given":"Ann Marie G.","non-dropping-particle":"de","parse-names":false,"suffix":""},{"dropping-particle":"","family":"Lund","given":"Martina J.","non-dropping-particle":"","parse-names":false,"suffix":""},{"dropping-particle":"","family":"Norbom","given":"Linn","non-dropping-particle":"","parse-names":false,"suffix":""},{"dropping-particle":"","family":"Agartz","given":"Ingrid","non-dropping-particle":"","parse-names":false,"suffix":""},{"dropping-particle":"","family":"Melle","given":"Ingrid","non-dropping-particle":"","parse-names":false,"suffix":""},{"dropping-particle":"","family":"Nærland","given":"Terje","non-dropping-particle":"","parse-names":false,"suffix":""},{"dropping-particle":"","family":"Selbæk","given":"Geir","non-dropping-particle":"","parse-names":false,"suffix":""},{"dropping-particle":"","family":"Persson","given":"Karin","non-dropping-particle":"","parse-names":false,"suffix":""},{"dropping-particle":"","family":"Nordvik","given":"Jan Egil","non-dropping-particle":"","parse-names":false,"suffix":""},{"dropping-particle":"","family":"Schwarz","given":"Emanuel","non-dropping-particle":"","parse-names":false,"suffix":""},{"dropping-particle":"","family":"Andreassen","given":"Ole A.","non-dropping-particle":"","parse-names":false,"suffix":""},{"dropping-particle":"","family":"Kaufmann","given":"Tobias","non-dropping-particle":"","parse-names":false,"suffix":""},{"dropping-particle":"","family":"Westlye","given":"Lars T.","non-dropping-particle":"","parse-names":false,"suffix":""}],"container-title":"Human Brain Mapping","id":"ITEM-1","issue":"6","issued":{"date-parts":[["2021"]]},"title":"Multimodal imaging improves brain age prediction and reveals distinct abnormalities in patients with psychiatric and neurological disorders","type":"article-journal","volume":"42"},"uris":["http://www.mendeley.com/documents/?uuid=6670234e-8270-3f58-a4a5-d689a8dd488c"]}],"mendeley":{"formattedCitation":"&lt;sup&gt;3&lt;/sup&gt;","plainTextFormattedCitation":"3","previouslyFormattedCitation":"&lt;sup&gt;3&lt;/sup&gt;"},"properties":{"noteIndex":0},"schema":"https://github.com/citation-style-language/schema/raw/master/csl-citation.json"}</w:instrText>
      </w:r>
      <w:r w:rsidR="00216C35" w:rsidRPr="003F7E82">
        <w:rPr>
          <w:rFonts w:ascii="Times New Roman" w:hAnsi="Times New Roman" w:cs="Times New Roman"/>
          <w:lang w:val="en-US"/>
        </w:rPr>
        <w:fldChar w:fldCharType="separate"/>
      </w:r>
      <w:r w:rsidR="00216C35" w:rsidRPr="003F7E82">
        <w:rPr>
          <w:rFonts w:ascii="Times New Roman" w:hAnsi="Times New Roman" w:cs="Times New Roman"/>
          <w:noProof/>
          <w:vertAlign w:val="superscript"/>
          <w:lang w:val="en-US"/>
        </w:rPr>
        <w:t>3</w:t>
      </w:r>
      <w:r w:rsidR="00216C35" w:rsidRPr="003F7E82">
        <w:rPr>
          <w:rFonts w:ascii="Times New Roman" w:hAnsi="Times New Roman" w:cs="Times New Roman"/>
          <w:lang w:val="en-US"/>
        </w:rPr>
        <w:fldChar w:fldCharType="end"/>
      </w:r>
      <w:r w:rsidR="00216C35" w:rsidRPr="003F7E82">
        <w:rPr>
          <w:rFonts w:ascii="Times New Roman" w:hAnsi="Times New Roman" w:cs="Times New Roman"/>
          <w:lang w:val="en-US"/>
        </w:rPr>
        <w:t xml:space="preserve">. </w:t>
      </w:r>
      <w:r w:rsidR="00B84D32">
        <w:rPr>
          <w:rFonts w:ascii="Times New Roman" w:hAnsi="Times New Roman" w:cs="Times New Roman"/>
          <w:lang w:val="en-US"/>
        </w:rPr>
        <w:t xml:space="preserve">AD </w:t>
      </w:r>
      <w:proofErr w:type="gramStart"/>
      <w:r w:rsidR="00B84D32">
        <w:rPr>
          <w:rFonts w:ascii="Times New Roman" w:hAnsi="Times New Roman" w:cs="Times New Roman"/>
          <w:lang w:val="en-US"/>
        </w:rPr>
        <w:t>is characterized</w:t>
      </w:r>
      <w:proofErr w:type="gramEnd"/>
      <w:r w:rsidR="00B84D32">
        <w:rPr>
          <w:rFonts w:ascii="Times New Roman" w:hAnsi="Times New Roman" w:cs="Times New Roman"/>
          <w:lang w:val="en-US"/>
        </w:rPr>
        <w:t xml:space="preserve"> by two</w:t>
      </w:r>
      <w:r w:rsidRPr="003F7E82">
        <w:rPr>
          <w:rFonts w:ascii="Times New Roman" w:hAnsi="Times New Roman" w:cs="Times New Roman"/>
          <w:lang w:val="en-US"/>
        </w:rPr>
        <w:t xml:space="preserve"> neuropathological hallmarks, namely the accumulation of amyloid plaques and tau tangles.</w:t>
      </w:r>
      <w:r w:rsidR="00E03130">
        <w:rPr>
          <w:rFonts w:ascii="Times New Roman" w:hAnsi="Times New Roman" w:cs="Times New Roman"/>
          <w:lang w:val="en-US"/>
        </w:rPr>
        <w:t xml:space="preserve"> Abnormal amyloid deposition has been reported to precede symptom onset by decades</w:t>
      </w:r>
      <w:r w:rsidR="00E03130">
        <w:rPr>
          <w:rFonts w:ascii="Times New Roman" w:hAnsi="Times New Roman" w:cs="Times New Roman"/>
          <w:lang w:val="en-US"/>
        </w:rPr>
        <w:fldChar w:fldCharType="begin" w:fldLock="1"/>
      </w:r>
      <w:r w:rsidR="00AE19B7">
        <w:rPr>
          <w:rFonts w:ascii="Times New Roman" w:hAnsi="Times New Roman" w:cs="Times New Roman"/>
          <w:lang w:val="en-US"/>
        </w:rPr>
        <w:instrText>ADDIN CSL_CITATION {"citationItems":[{"id":"ITEM-1","itemData":{"DOI":"10.1016/j.neuron.2013.12.003","ISSN":"10974199","abstract":"Alzheimer's disease (AD) is a slowly progressing disorder in which pathophysiological abnormalities, detectable invivo by biomarkers, precede overt clinical symptoms by many years to decades. Five AD biomarkers are sufficiently validated to have been incorporated into clinical diagnostic criteria and commonly used in therapeutic trials. Current AD biomarkers fall into two categories: biomarkers of amyloid-β plaques and of tau-related neurodegeneration. Three of the five are imaging measures and two are cerebrospinal fluid analytes. AD biomarkers do not evolve in an identical manner but rather in a sequential but temporally overlapping manner. Models of the temporal evolution of AD biomarkers can take the form of plots of biomarker severity (degree of abnormality) versus time. In this Review, we discuss several time-dependent models of AD that take into consideration varying age of onset (early versus late) and the influence of aging and co-occurring brain pathologies that commonly arise in the elderly. © 2013 Elsevier Inc.","author":[{"dropping-particle":"","family":"Jack","given":"Clifford R.","non-dropping-particle":"","parse-names":false,"suffix":""},{"dropping-particle":"","family":"Holtzman","given":"David M.","non-dropping-particle":"","parse-names":false,"suffix":""}],"container-title":"Neuron","id":"ITEM-1","issue":"6","issued":{"date-parts":[["2013"]]},"title":"Biomarker modeling of alzheimer's disease","type":"article","volume":"80"},"uris":["http://www.mendeley.com/documents/?uuid=812062e3-6e22-3779-b3ef-db4c7dc0d1df"]}],"mendeley":{"formattedCitation":"&lt;sup&gt;6&lt;/sup&gt;","plainTextFormattedCitation":"6","previouslyFormattedCitation":"&lt;sup&gt;6&lt;/sup&gt;"},"properties":{"noteIndex":0},"schema":"https://github.com/citation-style-language/schema/raw/master/csl-citation.json"}</w:instrText>
      </w:r>
      <w:r w:rsidR="00E03130">
        <w:rPr>
          <w:rFonts w:ascii="Times New Roman" w:hAnsi="Times New Roman" w:cs="Times New Roman"/>
          <w:lang w:val="en-US"/>
        </w:rPr>
        <w:fldChar w:fldCharType="separate"/>
      </w:r>
      <w:r w:rsidR="00E03130" w:rsidRPr="00E03130">
        <w:rPr>
          <w:rFonts w:ascii="Times New Roman" w:hAnsi="Times New Roman" w:cs="Times New Roman"/>
          <w:noProof/>
          <w:vertAlign w:val="superscript"/>
          <w:lang w:val="en-US"/>
        </w:rPr>
        <w:t>6</w:t>
      </w:r>
      <w:r w:rsidR="00E03130">
        <w:rPr>
          <w:rFonts w:ascii="Times New Roman" w:hAnsi="Times New Roman" w:cs="Times New Roman"/>
          <w:lang w:val="en-US"/>
        </w:rPr>
        <w:fldChar w:fldCharType="end"/>
      </w:r>
      <w:r w:rsidR="0054303E">
        <w:rPr>
          <w:rFonts w:ascii="Times New Roman" w:hAnsi="Times New Roman" w:cs="Times New Roman"/>
          <w:lang w:val="en-US"/>
        </w:rPr>
        <w:t xml:space="preserve"> and the first anti-amyloid drugs have now gotten approved by the FDA (ADUCANUMAB REF)</w:t>
      </w:r>
      <w:r w:rsidR="00E03130">
        <w:rPr>
          <w:rFonts w:ascii="Times New Roman" w:hAnsi="Times New Roman" w:cs="Times New Roman"/>
          <w:lang w:val="en-US"/>
        </w:rPr>
        <w:t>.</w:t>
      </w:r>
      <w:r w:rsidRPr="003F7E82">
        <w:rPr>
          <w:rFonts w:ascii="Times New Roman" w:hAnsi="Times New Roman" w:cs="Times New Roman"/>
          <w:lang w:val="en-US"/>
        </w:rPr>
        <w:t xml:space="preserve"> </w:t>
      </w:r>
      <w:r w:rsidR="0054303E">
        <w:rPr>
          <w:rFonts w:ascii="Times New Roman" w:hAnsi="Times New Roman" w:cs="Times New Roman"/>
          <w:lang w:val="en-US"/>
        </w:rPr>
        <w:t xml:space="preserve">This makes early detection of pathological abnormality pivotal. </w:t>
      </w:r>
      <w:r w:rsidRPr="003F7E82">
        <w:rPr>
          <w:rFonts w:ascii="Times New Roman" w:hAnsi="Times New Roman" w:cs="Times New Roman"/>
          <w:lang w:val="en-US"/>
        </w:rPr>
        <w:t>While BPAD has been associated with general diagnoses across the AD continuum, to what extent BPAD</w:t>
      </w:r>
      <w:r w:rsidR="00CC67B5">
        <w:rPr>
          <w:rFonts w:ascii="Times New Roman" w:hAnsi="Times New Roman" w:cs="Times New Roman"/>
          <w:lang w:val="en-US"/>
        </w:rPr>
        <w:t xml:space="preserve"> </w:t>
      </w:r>
      <w:proofErr w:type="gramStart"/>
      <w:r w:rsidR="00CC67B5">
        <w:rPr>
          <w:rFonts w:ascii="Times New Roman" w:hAnsi="Times New Roman" w:cs="Times New Roman"/>
          <w:lang w:val="en-US"/>
        </w:rPr>
        <w:t>can be used</w:t>
      </w:r>
      <w:proofErr w:type="gramEnd"/>
      <w:r w:rsidR="00CC67B5">
        <w:rPr>
          <w:rFonts w:ascii="Times New Roman" w:hAnsi="Times New Roman" w:cs="Times New Roman"/>
          <w:lang w:val="en-US"/>
        </w:rPr>
        <w:t xml:space="preserve"> as</w:t>
      </w:r>
      <w:r w:rsidRPr="003F7E82">
        <w:rPr>
          <w:rFonts w:ascii="Times New Roman" w:hAnsi="Times New Roman" w:cs="Times New Roman"/>
          <w:lang w:val="en-US"/>
        </w:rPr>
        <w:t xml:space="preserve"> </w:t>
      </w:r>
      <w:r w:rsidR="00FB0EB2">
        <w:rPr>
          <w:rFonts w:ascii="Times New Roman" w:hAnsi="Times New Roman" w:cs="Times New Roman"/>
          <w:lang w:val="en-US"/>
        </w:rPr>
        <w:t xml:space="preserve">a marker </w:t>
      </w:r>
      <w:r w:rsidRPr="003F7E82">
        <w:rPr>
          <w:rFonts w:ascii="Times New Roman" w:hAnsi="Times New Roman" w:cs="Times New Roman"/>
          <w:lang w:val="en-US"/>
        </w:rPr>
        <w:t>of AD neuropathology</w:t>
      </w:r>
      <w:r w:rsidR="00CC67B5">
        <w:rPr>
          <w:rFonts w:ascii="Times New Roman" w:hAnsi="Times New Roman" w:cs="Times New Roman"/>
          <w:lang w:val="en-US"/>
        </w:rPr>
        <w:t xml:space="preserve"> and risk of cognitive decline</w:t>
      </w:r>
      <w:r w:rsidRPr="003F7E82">
        <w:rPr>
          <w:rFonts w:ascii="Times New Roman" w:hAnsi="Times New Roman" w:cs="Times New Roman"/>
          <w:lang w:val="en-US"/>
        </w:rPr>
        <w:t xml:space="preserve"> at </w:t>
      </w:r>
      <w:r w:rsidR="00FB0EB2">
        <w:rPr>
          <w:rFonts w:ascii="Times New Roman" w:hAnsi="Times New Roman" w:cs="Times New Roman"/>
          <w:lang w:val="en-US"/>
        </w:rPr>
        <w:t>early</w:t>
      </w:r>
      <w:r w:rsidRPr="003F7E82">
        <w:rPr>
          <w:rFonts w:ascii="Times New Roman" w:hAnsi="Times New Roman" w:cs="Times New Roman"/>
          <w:lang w:val="en-US"/>
        </w:rPr>
        <w:t xml:space="preserve"> disease stages remains insufficiently understood.</w:t>
      </w:r>
    </w:p>
    <w:p w14:paraId="219CE75C" w14:textId="2327E4B9" w:rsidR="00040DAF" w:rsidRDefault="00FB0EB2" w:rsidP="004B4625">
      <w:pPr>
        <w:pStyle w:val="KeinLeerraum"/>
        <w:spacing w:line="480" w:lineRule="auto"/>
        <w:jc w:val="both"/>
        <w:rPr>
          <w:rFonts w:ascii="Times New Roman" w:hAnsi="Times New Roman" w:cs="Times New Roman"/>
          <w:lang w:val="en-US"/>
        </w:rPr>
      </w:pPr>
      <w:r>
        <w:rPr>
          <w:rFonts w:ascii="Times New Roman" w:hAnsi="Times New Roman" w:cs="Times New Roman"/>
          <w:lang w:val="en-US"/>
        </w:rPr>
        <w:tab/>
        <w:t xml:space="preserve">Brain age prediction </w:t>
      </w:r>
      <w:proofErr w:type="gramStart"/>
      <w:r>
        <w:rPr>
          <w:rFonts w:ascii="Times New Roman" w:hAnsi="Times New Roman" w:cs="Times New Roman"/>
          <w:lang w:val="en-US"/>
        </w:rPr>
        <w:t>is most commonly achieved</w:t>
      </w:r>
      <w:proofErr w:type="gramEnd"/>
      <w:r>
        <w:rPr>
          <w:rFonts w:ascii="Times New Roman" w:hAnsi="Times New Roman" w:cs="Times New Roman"/>
          <w:lang w:val="en-US"/>
        </w:rPr>
        <w:t xml:space="preserve"> using </w:t>
      </w:r>
      <w:r w:rsidR="00CC67B5">
        <w:rPr>
          <w:rFonts w:ascii="Times New Roman" w:hAnsi="Times New Roman" w:cs="Times New Roman"/>
          <w:lang w:val="en-US"/>
        </w:rPr>
        <w:t xml:space="preserve">structural </w:t>
      </w:r>
      <w:r>
        <w:rPr>
          <w:rFonts w:ascii="Times New Roman" w:hAnsi="Times New Roman" w:cs="Times New Roman"/>
          <w:lang w:val="en-US"/>
        </w:rPr>
        <w:t>MRI data</w:t>
      </w:r>
      <w:r w:rsidR="00CC67B5">
        <w:rPr>
          <w:rFonts w:ascii="Times New Roman" w:hAnsi="Times New Roman" w:cs="Times New Roman"/>
          <w:lang w:val="en-US"/>
        </w:rPr>
        <w:t xml:space="preserve"> (sMRI)</w:t>
      </w:r>
      <w:r>
        <w:rPr>
          <w:rFonts w:ascii="Times New Roman" w:hAnsi="Times New Roman" w:cs="Times New Roman"/>
          <w:lang w:val="en-US"/>
        </w:rPr>
        <w:t xml:space="preserve">. </w:t>
      </w:r>
      <w:r w:rsidR="00CC67B5">
        <w:rPr>
          <w:rFonts w:ascii="Times New Roman" w:hAnsi="Times New Roman" w:cs="Times New Roman"/>
          <w:lang w:val="en-US"/>
        </w:rPr>
        <w:t xml:space="preserve">SMRI depicts anatomical changes of the brain, such as atrophy, which </w:t>
      </w:r>
      <w:proofErr w:type="gramStart"/>
      <w:r w:rsidR="00CC67B5">
        <w:rPr>
          <w:rFonts w:ascii="Times New Roman" w:hAnsi="Times New Roman" w:cs="Times New Roman"/>
          <w:lang w:val="en-US"/>
        </w:rPr>
        <w:t>is commonly observed</w:t>
      </w:r>
      <w:proofErr w:type="gramEnd"/>
      <w:r w:rsidR="00CC67B5">
        <w:rPr>
          <w:rFonts w:ascii="Times New Roman" w:hAnsi="Times New Roman" w:cs="Times New Roman"/>
          <w:lang w:val="en-US"/>
        </w:rPr>
        <w:t xml:space="preserve"> in AD. </w:t>
      </w:r>
      <w:proofErr w:type="gramStart"/>
      <w:r w:rsidR="00CC67B5">
        <w:rPr>
          <w:rFonts w:ascii="Times New Roman" w:hAnsi="Times New Roman" w:cs="Times New Roman"/>
          <w:lang w:val="en-US"/>
        </w:rPr>
        <w:t>s</w:t>
      </w:r>
      <w:r>
        <w:rPr>
          <w:rFonts w:ascii="Times New Roman" w:hAnsi="Times New Roman" w:cs="Times New Roman"/>
          <w:lang w:val="en-US"/>
        </w:rPr>
        <w:t>MRI</w:t>
      </w:r>
      <w:proofErr w:type="gramEnd"/>
      <w:r>
        <w:rPr>
          <w:rFonts w:ascii="Times New Roman" w:hAnsi="Times New Roman" w:cs="Times New Roman"/>
          <w:lang w:val="en-US"/>
        </w:rPr>
        <w:t xml:space="preserve"> represents one of two neuroimaging biomarkers of neurodegeneration in AD, the other one being </w:t>
      </w:r>
      <w:r>
        <w:rPr>
          <w:rFonts w:ascii="Times New Roman" w:hAnsi="Times New Roman" w:cs="Times New Roman"/>
          <w:vertAlign w:val="superscript"/>
          <w:lang w:val="en-US"/>
        </w:rPr>
        <w:t>18</w:t>
      </w:r>
      <w:r>
        <w:rPr>
          <w:rFonts w:ascii="Times New Roman" w:hAnsi="Times New Roman" w:cs="Times New Roman"/>
          <w:lang w:val="en-US"/>
        </w:rPr>
        <w:t>F-Fluorodeoxyglucose-PET (FDG-PET)</w:t>
      </w:r>
      <w:r w:rsidR="00CC67B5">
        <w:rPr>
          <w:rFonts w:ascii="Times New Roman" w:hAnsi="Times New Roman" w:cs="Times New Roman"/>
          <w:lang w:val="en-US"/>
        </w:rPr>
        <w:t xml:space="preserve">, which </w:t>
      </w:r>
      <w:r w:rsidRPr="00FB0EB2">
        <w:rPr>
          <w:rFonts w:ascii="Times New Roman" w:hAnsi="Times New Roman" w:cs="Times New Roman"/>
          <w:lang w:val="en-US"/>
        </w:rPr>
        <w:t xml:space="preserve">unravels the molecular changes in </w:t>
      </w:r>
      <w:r w:rsidR="00CC67B5">
        <w:rPr>
          <w:rFonts w:ascii="Times New Roman" w:hAnsi="Times New Roman" w:cs="Times New Roman"/>
          <w:lang w:val="en-US"/>
        </w:rPr>
        <w:t xml:space="preserve">cerebral </w:t>
      </w:r>
      <w:r w:rsidRPr="00FB0EB2">
        <w:rPr>
          <w:rFonts w:ascii="Times New Roman" w:hAnsi="Times New Roman" w:cs="Times New Roman"/>
          <w:lang w:val="en-US"/>
        </w:rPr>
        <w:t>cell metabolism</w:t>
      </w:r>
      <w:r w:rsidR="00CC67B5">
        <w:rPr>
          <w:rFonts w:ascii="Times New Roman" w:hAnsi="Times New Roman" w:cs="Times New Roman"/>
          <w:lang w:val="en-US"/>
        </w:rPr>
        <w:t xml:space="preserve">. In comparison, </w:t>
      </w:r>
      <w:r w:rsidR="00F61140">
        <w:rPr>
          <w:rFonts w:ascii="Times New Roman" w:hAnsi="Times New Roman" w:cs="Times New Roman"/>
          <w:lang w:val="en-US"/>
        </w:rPr>
        <w:t>changes in cerebral metabolism have been shown to precede volumetric loss in the course</w:t>
      </w:r>
      <w:r w:rsidR="004B4625">
        <w:rPr>
          <w:rFonts w:ascii="Times New Roman" w:hAnsi="Times New Roman" w:cs="Times New Roman"/>
          <w:lang w:val="en-US"/>
        </w:rPr>
        <w:t xml:space="preserve"> of AD</w:t>
      </w:r>
      <w:r w:rsidR="00DC3297">
        <w:rPr>
          <w:rFonts w:ascii="Times New Roman" w:hAnsi="Times New Roman" w:cs="Times New Roman"/>
          <w:lang w:val="en-US"/>
        </w:rPr>
        <w:t xml:space="preserve"> and regional signal decline by age differs between the two modalities</w:t>
      </w:r>
      <w:r w:rsidR="004B4625">
        <w:rPr>
          <w:rFonts w:ascii="Times New Roman" w:hAnsi="Times New Roman" w:cs="Times New Roman"/>
          <w:lang w:val="en-US"/>
        </w:rPr>
        <w:fldChar w:fldCharType="begin" w:fldLock="1"/>
      </w:r>
      <w:r w:rsidR="00AE19B7">
        <w:rPr>
          <w:rFonts w:ascii="Times New Roman" w:hAnsi="Times New Roman" w:cs="Times New Roman"/>
          <w:lang w:val="en-US"/>
        </w:rPr>
        <w:instrText>ADDIN CSL_CITATION {"citationItems":[{"id":"ITEM-1","itemData":{"DOI":"10.1371/journal.pcbi.1002987","ISSN":"1553734X","PMID":"23592957","abstract":"The failure of current strategies to provide an explanation for controversial findings on the pattern of pathophysiological changes in Alzheimer's Disease (AD) motivates the necessity to develop new integrative approaches based on multi-modal neuroimaging data that captures various aspects of disease pathology. Previous studies using [18F]fluorodeoxyglucose positron emission tomography (FDG-PET) and structural magnetic resonance imaging (sMRI) report controversial results about time-line, spatial extent and magnitude of glucose hypometabolism and atrophy in AD that depend on clinical and demographic characteristics of the studied populations. Here, we provide and validate at a group level a generative anatomical model of glucose hypo-metabolism and atrophy progression in AD based on FDG-PET and sMRI data of 80 patients and 79 healthy controls to describe expected age and symptom severity related changes in AD relative to a baseline provided by healthy aging. We demonstrate a high level of anatomical accuracy for both modalities yielding strongly age- and symptom-severity- dependant glucose hypometabolism in temporal, parietal and precuneal regions and a more extensive network of atrophy in hippocampal, temporal, parietal, occipital and posterior caudate regions. The model suggests greater and more consistent changes in FDG-PET compared to sMRI at earlier and the inversion of this pattern at more advanced AD stages. Our model describes, integrates and predicts characteristic patterns of AD related pathology, uncontaminated by normal age effects, derived from multi-modal data. It further provides an integrative explanation for findings suggesting a dissociation between early- and late-onset AD. The generative model offers a basis for further development of individualized biomarkers allowing accurate early diagnosis and treatment evaluation. © 2013 Dukart et al.","author":[{"dropping-particle":"","family":"Dukart","given":"Juergen","non-dropping-particle":"","parse-names":false,"suffix":""},{"dropping-particle":"","family":"Kherif","given":"Ferath","non-dropping-particle":"","parse-names":false,"suffix":""},{"dropping-particle":"","family":"Mueller","given":"Karsten","non-dropping-particle":"","parse-names":false,"suffix":""},{"dropping-particle":"","family":"Adaszewski","given":"Stanislaw","non-dropping-particle":"","parse-names":false,"suffix":""},{"dropping-particle":"","family":"Schroeter","given":"Matthias L.","non-dropping-particle":"","parse-names":false,"suffix":""},{"dropping-particle":"","family":"Frackowiak","given":"Richard S.J.","non-dropping-particle":"","parse-names":false,"suffix":""},{"dropping-particle":"","family":"Draganski","given":"Bogdan","non-dropping-particle":"","parse-names":false,"suffix":""}],"container-title":"PLoS Computational Biology","id":"ITEM-1","issue":"4","issued":{"date-parts":[["2013","4"]]},"page":"e1002987","publisher":"Public Library of Science","title":"Generative FDG-PET and MRI Model of Aging and Disease Progression in Alzheimer's Disease","type":"article-journal","volume":"9"},"uris":["http://www.mendeley.com/documents/?uuid=097d3533-ed46-3f2b-85b1-d90b5a5a0527"]}],"mendeley":{"formattedCitation":"&lt;sup&gt;7&lt;/sup&gt;","plainTextFormattedCitation":"7","previouslyFormattedCitation":"&lt;sup&gt;7&lt;/sup&gt;"},"properties":{"noteIndex":0},"schema":"https://github.com/citation-style-language/schema/raw/master/csl-citation.json"}</w:instrText>
      </w:r>
      <w:r w:rsidR="004B4625">
        <w:rPr>
          <w:rFonts w:ascii="Times New Roman" w:hAnsi="Times New Roman" w:cs="Times New Roman"/>
          <w:lang w:val="en-US"/>
        </w:rPr>
        <w:fldChar w:fldCharType="separate"/>
      </w:r>
      <w:r w:rsidR="00E03130" w:rsidRPr="00E03130">
        <w:rPr>
          <w:rFonts w:ascii="Times New Roman" w:hAnsi="Times New Roman" w:cs="Times New Roman"/>
          <w:noProof/>
          <w:vertAlign w:val="superscript"/>
          <w:lang w:val="en-US"/>
        </w:rPr>
        <w:t>7</w:t>
      </w:r>
      <w:r w:rsidR="004B4625">
        <w:rPr>
          <w:rFonts w:ascii="Times New Roman" w:hAnsi="Times New Roman" w:cs="Times New Roman"/>
          <w:lang w:val="en-US"/>
        </w:rPr>
        <w:fldChar w:fldCharType="end"/>
      </w:r>
      <w:r w:rsidR="004B4625">
        <w:rPr>
          <w:rFonts w:ascii="Times New Roman" w:hAnsi="Times New Roman" w:cs="Times New Roman"/>
          <w:lang w:val="en-US"/>
        </w:rPr>
        <w:t xml:space="preserve">. Therefore, FDG-PET possibly yields previously unexplored associations of BPAD and pathological/clinical AD severity especially at earlier stages of the disease. Surprisingly, </w:t>
      </w:r>
      <w:r w:rsidR="00BC0A67">
        <w:rPr>
          <w:rFonts w:ascii="Times New Roman" w:hAnsi="Times New Roman" w:cs="Times New Roman"/>
          <w:lang w:val="en-US"/>
        </w:rPr>
        <w:t xml:space="preserve">the potential of </w:t>
      </w:r>
      <w:r w:rsidR="004B4625">
        <w:rPr>
          <w:rFonts w:ascii="Times New Roman" w:hAnsi="Times New Roman" w:cs="Times New Roman"/>
          <w:lang w:val="en-US"/>
        </w:rPr>
        <w:t>FDG-PET</w:t>
      </w:r>
      <w:r w:rsidR="00BC0A67">
        <w:rPr>
          <w:rFonts w:ascii="Times New Roman" w:hAnsi="Times New Roman" w:cs="Times New Roman"/>
          <w:lang w:val="en-US"/>
        </w:rPr>
        <w:t xml:space="preserve"> to predict brain age </w:t>
      </w:r>
      <w:proofErr w:type="gramStart"/>
      <w:r w:rsidR="00BC0A67">
        <w:rPr>
          <w:rFonts w:ascii="Times New Roman" w:hAnsi="Times New Roman" w:cs="Times New Roman"/>
          <w:lang w:val="en-US"/>
        </w:rPr>
        <w:t>has not yet been compared</w:t>
      </w:r>
      <w:proofErr w:type="gramEnd"/>
      <w:r w:rsidR="00BC0A67">
        <w:rPr>
          <w:rFonts w:ascii="Times New Roman" w:hAnsi="Times New Roman" w:cs="Times New Roman"/>
          <w:lang w:val="en-US"/>
        </w:rPr>
        <w:t xml:space="preserve"> to the standard of sMRI.</w:t>
      </w:r>
      <w:r w:rsidR="004B4625">
        <w:rPr>
          <w:rFonts w:ascii="Times New Roman" w:hAnsi="Times New Roman" w:cs="Times New Roman"/>
          <w:lang w:val="en-US"/>
        </w:rPr>
        <w:t xml:space="preserve"> </w:t>
      </w:r>
      <w:r w:rsidR="00BC0A67">
        <w:rPr>
          <w:rFonts w:ascii="Times New Roman" w:hAnsi="Times New Roman" w:cs="Times New Roman"/>
          <w:lang w:val="en-US"/>
        </w:rPr>
        <w:t xml:space="preserve">Furthermore, </w:t>
      </w:r>
      <w:r w:rsidR="004B4625">
        <w:rPr>
          <w:rFonts w:ascii="Times New Roman" w:hAnsi="Times New Roman" w:cs="Times New Roman"/>
          <w:lang w:val="en-US"/>
        </w:rPr>
        <w:t xml:space="preserve">a stage-dependent choice of modality for brain age prediction </w:t>
      </w:r>
      <w:proofErr w:type="gramStart"/>
      <w:r w:rsidR="004B4625">
        <w:rPr>
          <w:rFonts w:ascii="Times New Roman" w:hAnsi="Times New Roman" w:cs="Times New Roman"/>
          <w:lang w:val="en-US"/>
        </w:rPr>
        <w:t>ha</w:t>
      </w:r>
      <w:r w:rsidR="00BC0A67">
        <w:rPr>
          <w:rFonts w:ascii="Times New Roman" w:hAnsi="Times New Roman" w:cs="Times New Roman"/>
          <w:lang w:val="en-US"/>
        </w:rPr>
        <w:t>s</w:t>
      </w:r>
      <w:r w:rsidR="004B4625">
        <w:rPr>
          <w:rFonts w:ascii="Times New Roman" w:hAnsi="Times New Roman" w:cs="Times New Roman"/>
          <w:lang w:val="en-US"/>
        </w:rPr>
        <w:t xml:space="preserve"> been </w:t>
      </w:r>
      <w:r w:rsidR="00BC0A67">
        <w:rPr>
          <w:rFonts w:ascii="Times New Roman" w:hAnsi="Times New Roman" w:cs="Times New Roman"/>
          <w:lang w:val="en-US"/>
        </w:rPr>
        <w:t xml:space="preserve">completely </w:t>
      </w:r>
      <w:r w:rsidR="004B4625">
        <w:rPr>
          <w:rFonts w:ascii="Times New Roman" w:hAnsi="Times New Roman" w:cs="Times New Roman"/>
          <w:lang w:val="en-US"/>
        </w:rPr>
        <w:t>neglec</w:t>
      </w:r>
      <w:r w:rsidR="00040DAF">
        <w:rPr>
          <w:rFonts w:ascii="Times New Roman" w:hAnsi="Times New Roman" w:cs="Times New Roman"/>
          <w:lang w:val="en-US"/>
        </w:rPr>
        <w:t>ted</w:t>
      </w:r>
      <w:proofErr w:type="gramEnd"/>
      <w:r w:rsidR="00040DAF">
        <w:rPr>
          <w:rFonts w:ascii="Times New Roman" w:hAnsi="Times New Roman" w:cs="Times New Roman"/>
          <w:lang w:val="en-US"/>
        </w:rPr>
        <w:t xml:space="preserve"> in the existing literature.</w:t>
      </w:r>
    </w:p>
    <w:p w14:paraId="1DB04BF5" w14:textId="4FFBEFD7" w:rsidR="00CC67B5" w:rsidRDefault="00B25242" w:rsidP="00040DAF">
      <w:pPr>
        <w:pStyle w:val="KeinLeerraum"/>
        <w:spacing w:line="480" w:lineRule="auto"/>
        <w:ind w:firstLine="708"/>
        <w:jc w:val="both"/>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Here</w:t>
      </w:r>
      <w:r w:rsidR="00BC0A67">
        <w:rPr>
          <w:rFonts w:ascii="Times New Roman" w:eastAsia="Times New Roman" w:hAnsi="Times New Roman" w:cs="Times New Roman"/>
          <w:color w:val="000000"/>
          <w:lang w:val="en-US"/>
        </w:rPr>
        <w:t xml:space="preserve">, we tackled the </w:t>
      </w:r>
      <w:proofErr w:type="gramStart"/>
      <w:r w:rsidR="00BC0A67">
        <w:rPr>
          <w:rFonts w:ascii="Times New Roman" w:eastAsia="Times New Roman" w:hAnsi="Times New Roman" w:cs="Times New Roman"/>
          <w:color w:val="000000"/>
          <w:lang w:val="en-US"/>
        </w:rPr>
        <w:t>above mentioned</w:t>
      </w:r>
      <w:proofErr w:type="gramEnd"/>
      <w:r w:rsidR="00BC0A67">
        <w:rPr>
          <w:rFonts w:ascii="Times New Roman" w:eastAsia="Times New Roman" w:hAnsi="Times New Roman" w:cs="Times New Roman"/>
          <w:color w:val="000000"/>
          <w:lang w:val="en-US"/>
        </w:rPr>
        <w:t xml:space="preserve"> gaps by investigating FDG-PET and sMRI-based brain age </w:t>
      </w:r>
      <w:r>
        <w:rPr>
          <w:rFonts w:ascii="Times New Roman" w:eastAsia="Times New Roman" w:hAnsi="Times New Roman" w:cs="Times New Roman"/>
          <w:color w:val="000000"/>
          <w:lang w:val="en-US"/>
        </w:rPr>
        <w:t>prediction using a cohort of 426</w:t>
      </w:r>
      <w:r w:rsidR="00BC0A67">
        <w:rPr>
          <w:rFonts w:ascii="Times New Roman" w:eastAsia="Times New Roman" w:hAnsi="Times New Roman" w:cs="Times New Roman"/>
          <w:color w:val="000000"/>
          <w:lang w:val="en-US"/>
        </w:rPr>
        <w:t xml:space="preserve"> cognitively normal individuals </w:t>
      </w:r>
      <w:r>
        <w:rPr>
          <w:rFonts w:ascii="Times New Roman" w:eastAsia="Times New Roman" w:hAnsi="Times New Roman" w:cs="Times New Roman"/>
          <w:color w:val="000000"/>
          <w:lang w:val="en-US"/>
        </w:rPr>
        <w:t xml:space="preserve">(CN) from the Alzheimer’s Disease Neuroimaging Initiative (ADNI) and OASIS database, </w:t>
      </w:r>
      <w:r w:rsidR="00BC0A67">
        <w:rPr>
          <w:rFonts w:ascii="Times New Roman" w:eastAsia="Times New Roman" w:hAnsi="Times New Roman" w:cs="Times New Roman"/>
          <w:color w:val="000000"/>
          <w:lang w:val="en-US"/>
        </w:rPr>
        <w:t>and 513 MCI patients</w:t>
      </w:r>
      <w:r>
        <w:rPr>
          <w:rFonts w:ascii="Times New Roman" w:eastAsia="Times New Roman" w:hAnsi="Times New Roman" w:cs="Times New Roman"/>
          <w:color w:val="000000"/>
          <w:lang w:val="en-US"/>
        </w:rPr>
        <w:t xml:space="preserve"> from ADNI. In this study, we formulated four aims: (1) To compare the p</w:t>
      </w:r>
      <w:r w:rsidRPr="00B25242">
        <w:rPr>
          <w:rFonts w:ascii="Times New Roman" w:eastAsia="Times New Roman" w:hAnsi="Times New Roman" w:cs="Times New Roman"/>
          <w:color w:val="000000"/>
          <w:lang w:val="en-US"/>
        </w:rPr>
        <w:t xml:space="preserve">recision of brain-predicted age </w:t>
      </w:r>
      <w:r>
        <w:rPr>
          <w:rFonts w:ascii="Times New Roman" w:eastAsia="Times New Roman" w:hAnsi="Times New Roman" w:cs="Times New Roman"/>
          <w:color w:val="000000"/>
          <w:lang w:val="en-US"/>
        </w:rPr>
        <w:t xml:space="preserve">using </w:t>
      </w:r>
      <w:r w:rsidRPr="00B25242">
        <w:rPr>
          <w:rFonts w:ascii="Times New Roman" w:eastAsia="Times New Roman" w:hAnsi="Times New Roman" w:cs="Times New Roman"/>
          <w:color w:val="000000"/>
          <w:lang w:val="en-US"/>
        </w:rPr>
        <w:t xml:space="preserve">FDG-PET </w:t>
      </w:r>
      <w:r>
        <w:rPr>
          <w:rFonts w:ascii="Times New Roman" w:eastAsia="Times New Roman" w:hAnsi="Times New Roman" w:cs="Times New Roman"/>
          <w:color w:val="000000"/>
          <w:lang w:val="en-US"/>
        </w:rPr>
        <w:t xml:space="preserve">or MRI </w:t>
      </w:r>
      <w:r w:rsidRPr="00B25242">
        <w:rPr>
          <w:rFonts w:ascii="Times New Roman" w:eastAsia="Times New Roman" w:hAnsi="Times New Roman" w:cs="Times New Roman"/>
          <w:color w:val="000000"/>
          <w:lang w:val="en-US"/>
        </w:rPr>
        <w:lastRenderedPageBreak/>
        <w:t xml:space="preserve">in </w:t>
      </w:r>
      <w:r>
        <w:rPr>
          <w:rFonts w:ascii="Times New Roman" w:eastAsia="Times New Roman" w:hAnsi="Times New Roman" w:cs="Times New Roman"/>
          <w:color w:val="000000"/>
          <w:lang w:val="en-US"/>
        </w:rPr>
        <w:t>CN, and to differentiate the associations of BPAD with (2) cognitive performance, (3) AD neuropathology, and (4) cognitive decline in both modalities in CN and MCI.</w:t>
      </w:r>
    </w:p>
    <w:p w14:paraId="7FC4F5B7" w14:textId="31651EF0" w:rsidR="00B25242" w:rsidRDefault="00B25242" w:rsidP="00B25242">
      <w:pPr>
        <w:pStyle w:val="KeinLeerraum"/>
        <w:spacing w:line="480" w:lineRule="auto"/>
        <w:jc w:val="both"/>
        <w:rPr>
          <w:rFonts w:ascii="Times New Roman" w:hAnsi="Times New Roman" w:cs="Times New Roman"/>
          <w:b/>
          <w:lang w:val="en-US"/>
        </w:rPr>
      </w:pPr>
      <w:proofErr w:type="gramStart"/>
      <w:r>
        <w:rPr>
          <w:rFonts w:ascii="Times New Roman" w:hAnsi="Times New Roman" w:cs="Times New Roman"/>
          <w:b/>
          <w:lang w:val="en-US"/>
        </w:rPr>
        <w:t>2</w:t>
      </w:r>
      <w:proofErr w:type="gramEnd"/>
      <w:r>
        <w:rPr>
          <w:rFonts w:ascii="Times New Roman" w:hAnsi="Times New Roman" w:cs="Times New Roman"/>
          <w:b/>
          <w:lang w:val="en-US"/>
        </w:rPr>
        <w:t xml:space="preserve"> Results</w:t>
      </w:r>
    </w:p>
    <w:p w14:paraId="560C2A4B" w14:textId="0A942DA7" w:rsidR="00B25242" w:rsidRPr="00B04BC9" w:rsidRDefault="00B25242" w:rsidP="00B25242">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t>2.</w:t>
      </w:r>
      <w:r w:rsidRPr="00B04BC9">
        <w:rPr>
          <w:rFonts w:ascii="Times New Roman" w:hAnsi="Times New Roman" w:cs="Times New Roman"/>
          <w:b/>
          <w:lang w:val="en-US"/>
        </w:rPr>
        <w:t>1 Participants</w:t>
      </w:r>
    </w:p>
    <w:p w14:paraId="2BBF6D2B" w14:textId="77777777" w:rsidR="00B25242" w:rsidRPr="00B04BC9" w:rsidRDefault="00B25242" w:rsidP="00B25242">
      <w:pPr>
        <w:pStyle w:val="KeinLeerraum"/>
        <w:spacing w:line="480" w:lineRule="auto"/>
        <w:jc w:val="both"/>
        <w:rPr>
          <w:rFonts w:ascii="Times New Roman" w:hAnsi="Times New Roman" w:cs="Times New Roman"/>
          <w:lang w:val="en-US"/>
        </w:rPr>
      </w:pPr>
      <w:r w:rsidRPr="00B04BC9">
        <w:rPr>
          <w:rFonts w:ascii="Times New Roman" w:hAnsi="Times New Roman" w:cs="Times New Roman"/>
          <w:color w:val="222222"/>
          <w:shd w:val="clear" w:color="auto" w:fill="FFFFFF"/>
          <w:lang w:val="en-US"/>
        </w:rPr>
        <w:t xml:space="preserve">This study included 880 FDG-PET and MRI scans (respectively) from the </w:t>
      </w:r>
      <w:proofErr w:type="gramStart"/>
      <w:r w:rsidRPr="00B04BC9">
        <w:rPr>
          <w:rFonts w:ascii="Times New Roman" w:hAnsi="Times New Roman" w:cs="Times New Roman"/>
          <w:color w:val="222222"/>
          <w:shd w:val="clear" w:color="auto" w:fill="FFFFFF"/>
          <w:lang w:val="en-US"/>
        </w:rPr>
        <w:t>Alzheimer’s Disease</w:t>
      </w:r>
      <w:proofErr w:type="gramEnd"/>
      <w:r w:rsidRPr="00B04BC9">
        <w:rPr>
          <w:rFonts w:ascii="Times New Roman" w:hAnsi="Times New Roman" w:cs="Times New Roman"/>
          <w:color w:val="222222"/>
          <w:shd w:val="clear" w:color="auto" w:fill="FFFFFF"/>
          <w:lang w:val="en-US"/>
        </w:rPr>
        <w:t xml:space="preserve"> Neuroimaging Initiative (ADNI) database (“CN” and “MCI” samples, adni.loni.usc.edu) and 59 from the Open </w:t>
      </w:r>
      <w:proofErr w:type="spellStart"/>
      <w:r w:rsidRPr="00B04BC9">
        <w:rPr>
          <w:rFonts w:ascii="Times New Roman" w:hAnsi="Times New Roman" w:cs="Times New Roman"/>
          <w:color w:val="222222"/>
          <w:shd w:val="clear" w:color="auto" w:fill="FFFFFF"/>
          <w:lang w:val="en-US"/>
        </w:rPr>
        <w:t>Acces</w:t>
      </w:r>
      <w:proofErr w:type="spellEnd"/>
      <w:r w:rsidRPr="00B04BC9">
        <w:rPr>
          <w:rFonts w:ascii="Times New Roman" w:hAnsi="Times New Roman" w:cs="Times New Roman"/>
          <w:color w:val="222222"/>
          <w:shd w:val="clear" w:color="auto" w:fill="FFFFFF"/>
          <w:lang w:val="en-US"/>
        </w:rPr>
        <w:t xml:space="preserve"> of Imaging Studies-3 database (OASIS-3). Scans from the ADNI </w:t>
      </w:r>
      <w:proofErr w:type="gramStart"/>
      <w:r w:rsidRPr="00B04BC9">
        <w:rPr>
          <w:rFonts w:ascii="Times New Roman" w:hAnsi="Times New Roman" w:cs="Times New Roman"/>
          <w:color w:val="222222"/>
          <w:shd w:val="clear" w:color="auto" w:fill="FFFFFF"/>
          <w:lang w:val="en-US"/>
        </w:rPr>
        <w:t>were selected</w:t>
      </w:r>
      <w:proofErr w:type="gramEnd"/>
      <w:r w:rsidRPr="00B04BC9">
        <w:rPr>
          <w:rFonts w:ascii="Times New Roman" w:hAnsi="Times New Roman" w:cs="Times New Roman"/>
          <w:color w:val="222222"/>
          <w:shd w:val="clear" w:color="auto" w:fill="FFFFFF"/>
          <w:lang w:val="en-US"/>
        </w:rPr>
        <w:t xml:space="preserve"> such that FDG-PET and MRI scans from the same individual were not more than one year apart. Data </w:t>
      </w:r>
      <w:proofErr w:type="gramStart"/>
      <w:r w:rsidRPr="00B04BC9">
        <w:rPr>
          <w:rFonts w:ascii="Times New Roman" w:hAnsi="Times New Roman" w:cs="Times New Roman"/>
          <w:color w:val="222222"/>
          <w:shd w:val="clear" w:color="auto" w:fill="FFFFFF"/>
          <w:lang w:val="en-US"/>
        </w:rPr>
        <w:t>was split</w:t>
      </w:r>
      <w:proofErr w:type="gramEnd"/>
      <w:r w:rsidRPr="00B04BC9">
        <w:rPr>
          <w:rFonts w:ascii="Times New Roman" w:hAnsi="Times New Roman" w:cs="Times New Roman"/>
          <w:color w:val="222222"/>
          <w:shd w:val="clear" w:color="auto" w:fill="FFFFFF"/>
          <w:lang w:val="en-US"/>
        </w:rPr>
        <w:t xml:space="preserve"> into three samples: the “main” ADNI sample of CN individuals (“CN”, n = 367) was used to train models and yield predictions for later association of BPAD with cognitive performance, neuropathology and cognitive decline in CN. The small sample of CN derived from the OASIS-3 (“CN_validation”, n = 59) was used to validate prediction accuracy (mean absolute error, MAE) in an external dataset. Finally, predictions for the ADNI sample of MCI patients (“MCI”) </w:t>
      </w:r>
      <w:proofErr w:type="gramStart"/>
      <w:r w:rsidRPr="00B04BC9">
        <w:rPr>
          <w:rFonts w:ascii="Times New Roman" w:hAnsi="Times New Roman" w:cs="Times New Roman"/>
          <w:color w:val="222222"/>
          <w:shd w:val="clear" w:color="auto" w:fill="FFFFFF"/>
          <w:lang w:val="en-US"/>
        </w:rPr>
        <w:t>were used</w:t>
      </w:r>
      <w:proofErr w:type="gramEnd"/>
      <w:r w:rsidRPr="00B04BC9">
        <w:rPr>
          <w:rFonts w:ascii="Times New Roman" w:hAnsi="Times New Roman" w:cs="Times New Roman"/>
          <w:color w:val="222222"/>
          <w:shd w:val="clear" w:color="auto" w:fill="FFFFFF"/>
          <w:lang w:val="en-US"/>
        </w:rPr>
        <w:t xml:space="preserve"> to associate BPAD with cognitive performance, neuropathology and cognitive decline in MCI. All individuals included in this study were 65 years or older, while OASIS participants were significantly younger than ADNI participants (p &lt; </w:t>
      </w:r>
      <w:r>
        <w:rPr>
          <w:rFonts w:ascii="Times New Roman" w:hAnsi="Times New Roman" w:cs="Times New Roman"/>
          <w:color w:val="222222"/>
          <w:shd w:val="clear" w:color="auto" w:fill="FFFFFF"/>
          <w:lang w:val="en-US"/>
        </w:rPr>
        <w:t>.</w:t>
      </w:r>
      <w:proofErr w:type="gramStart"/>
      <w:r w:rsidRPr="00B04BC9">
        <w:rPr>
          <w:rFonts w:ascii="Times New Roman" w:hAnsi="Times New Roman" w:cs="Times New Roman"/>
          <w:color w:val="222222"/>
          <w:shd w:val="clear" w:color="auto" w:fill="FFFFFF"/>
          <w:lang w:val="en-US"/>
        </w:rPr>
        <w:t>01)</w:t>
      </w:r>
      <w:proofErr w:type="gramEnd"/>
      <w:r w:rsidRPr="00B04BC9">
        <w:rPr>
          <w:rFonts w:ascii="Times New Roman" w:hAnsi="Times New Roman" w:cs="Times New Roman"/>
          <w:color w:val="222222"/>
          <w:shd w:val="clear" w:color="auto" w:fill="FFFFFF"/>
          <w:lang w:val="en-US"/>
        </w:rPr>
        <w:t>, especially in the MRI cohort. Compared to CN, participants in the MCI sample had a significantly lower percentage of females (χ2 = 1</w:t>
      </w:r>
      <w:r>
        <w:rPr>
          <w:rFonts w:ascii="Times New Roman" w:hAnsi="Times New Roman" w:cs="Times New Roman"/>
          <w:color w:val="222222"/>
          <w:shd w:val="clear" w:color="auto" w:fill="FFFFFF"/>
          <w:lang w:val="en-US"/>
        </w:rPr>
        <w:t>.</w:t>
      </w:r>
      <w:r w:rsidRPr="00B04BC9">
        <w:rPr>
          <w:rFonts w:ascii="Times New Roman" w:hAnsi="Times New Roman" w:cs="Times New Roman"/>
          <w:color w:val="222222"/>
          <w:shd w:val="clear" w:color="auto" w:fill="FFFFFF"/>
          <w:lang w:val="en-US"/>
        </w:rPr>
        <w:t xml:space="preserve">5, p &lt; </w:t>
      </w:r>
      <w:r>
        <w:rPr>
          <w:rFonts w:ascii="Times New Roman" w:hAnsi="Times New Roman" w:cs="Times New Roman"/>
          <w:color w:val="222222"/>
          <w:shd w:val="clear" w:color="auto" w:fill="FFFFFF"/>
          <w:lang w:val="en-US"/>
        </w:rPr>
        <w:t>.</w:t>
      </w:r>
      <w:r w:rsidRPr="00B04BC9">
        <w:rPr>
          <w:rFonts w:ascii="Times New Roman" w:hAnsi="Times New Roman" w:cs="Times New Roman"/>
          <w:color w:val="222222"/>
          <w:shd w:val="clear" w:color="auto" w:fill="FFFFFF"/>
          <w:lang w:val="en-US"/>
        </w:rPr>
        <w:t>01), lower MMSE (</w:t>
      </w:r>
      <w:proofErr w:type="gramStart"/>
      <w:r w:rsidRPr="00B04BC9">
        <w:rPr>
          <w:rFonts w:ascii="Times New Roman" w:hAnsi="Times New Roman" w:cs="Times New Roman"/>
          <w:color w:val="222222"/>
          <w:shd w:val="clear" w:color="auto" w:fill="FFFFFF"/>
          <w:lang w:val="en-US"/>
        </w:rPr>
        <w:t>t(</w:t>
      </w:r>
      <w:proofErr w:type="gramEnd"/>
      <w:r w:rsidRPr="00B04BC9">
        <w:rPr>
          <w:rFonts w:ascii="Times New Roman" w:hAnsi="Times New Roman" w:cs="Times New Roman"/>
          <w:color w:val="222222"/>
          <w:shd w:val="clear" w:color="auto" w:fill="FFFFFF"/>
          <w:lang w:val="en-US"/>
        </w:rPr>
        <w:t xml:space="preserve">424)=5.38, p &lt; </w:t>
      </w:r>
      <w:r>
        <w:rPr>
          <w:rFonts w:ascii="Times New Roman" w:hAnsi="Times New Roman" w:cs="Times New Roman"/>
          <w:color w:val="222222"/>
          <w:shd w:val="clear" w:color="auto" w:fill="FFFFFF"/>
          <w:lang w:val="en-US"/>
        </w:rPr>
        <w:t>.</w:t>
      </w:r>
      <w:r w:rsidRPr="00B04BC9">
        <w:rPr>
          <w:rFonts w:ascii="Times New Roman" w:hAnsi="Times New Roman" w:cs="Times New Roman"/>
          <w:color w:val="222222"/>
          <w:shd w:val="clear" w:color="auto" w:fill="FFFFFF"/>
          <w:lang w:val="en-US"/>
        </w:rPr>
        <w:t xml:space="preserve">001) and a higher percentage of amyloid positivity (χ2 = 43.7, p &lt; </w:t>
      </w:r>
      <w:r>
        <w:rPr>
          <w:rFonts w:ascii="Times New Roman" w:hAnsi="Times New Roman" w:cs="Times New Roman"/>
          <w:color w:val="222222"/>
          <w:shd w:val="clear" w:color="auto" w:fill="FFFFFF"/>
          <w:lang w:val="en-US"/>
        </w:rPr>
        <w:t>.</w:t>
      </w:r>
      <w:r w:rsidRPr="00B04BC9">
        <w:rPr>
          <w:rFonts w:ascii="Times New Roman" w:hAnsi="Times New Roman" w:cs="Times New Roman"/>
          <w:color w:val="222222"/>
          <w:shd w:val="clear" w:color="auto" w:fill="FFFFFF"/>
          <w:lang w:val="en-US"/>
        </w:rPr>
        <w:t>001).</w:t>
      </w:r>
    </w:p>
    <w:tbl>
      <w:tblPr>
        <w:tblW w:w="11640" w:type="dxa"/>
        <w:tblLayout w:type="fixed"/>
        <w:tblCellMar>
          <w:left w:w="0" w:type="dxa"/>
          <w:right w:w="0" w:type="dxa"/>
        </w:tblCellMar>
        <w:tblLook w:val="0420" w:firstRow="1" w:lastRow="0" w:firstColumn="0" w:lastColumn="0" w:noHBand="0" w:noVBand="1"/>
      </w:tblPr>
      <w:tblGrid>
        <w:gridCol w:w="2270"/>
        <w:gridCol w:w="1983"/>
        <w:gridCol w:w="1984"/>
        <w:gridCol w:w="1418"/>
        <w:gridCol w:w="3985"/>
      </w:tblGrid>
      <w:tr w:rsidR="00B25242" w:rsidRPr="00B04BC9" w14:paraId="4AF797D8" w14:textId="77777777" w:rsidTr="007576EF">
        <w:trPr>
          <w:trHeight w:val="454"/>
        </w:trPr>
        <w:tc>
          <w:tcPr>
            <w:tcW w:w="11640" w:type="dxa"/>
            <w:gridSpan w:val="5"/>
            <w:tcBorders>
              <w:top w:val="nil"/>
              <w:left w:val="nil"/>
              <w:bottom w:val="nil"/>
              <w:right w:val="nil"/>
            </w:tcBorders>
            <w:shd w:val="clear" w:color="auto" w:fill="auto"/>
            <w:tcMar>
              <w:top w:w="72" w:type="dxa"/>
              <w:left w:w="144" w:type="dxa"/>
              <w:bottom w:w="72" w:type="dxa"/>
              <w:right w:w="144" w:type="dxa"/>
            </w:tcMar>
            <w:hideMark/>
          </w:tcPr>
          <w:p w14:paraId="69CBD001" w14:textId="77777777" w:rsidR="00B25242" w:rsidRPr="00B04BC9" w:rsidRDefault="00B25242" w:rsidP="00B25242">
            <w:pPr>
              <w:pStyle w:val="KeinLeerraum"/>
              <w:jc w:val="both"/>
              <w:rPr>
                <w:rFonts w:ascii="Times New Roman" w:eastAsia="Times New Roman" w:hAnsi="Times New Roman" w:cs="Times New Roman"/>
                <w:lang w:val="en-US"/>
              </w:rPr>
            </w:pPr>
            <w:bookmarkStart w:id="1" w:name="_Ref100237486"/>
            <w:bookmarkStart w:id="2" w:name="_Ref100319229"/>
            <w:r w:rsidRPr="00B04BC9">
              <w:rPr>
                <w:rFonts w:ascii="Times New Roman" w:hAnsi="Times New Roman" w:cs="Times New Roman"/>
                <w:b/>
              </w:rPr>
              <w:t xml:space="preserve">Table </w:t>
            </w:r>
            <w:r w:rsidRPr="00B04BC9">
              <w:rPr>
                <w:rFonts w:ascii="Times New Roman" w:hAnsi="Times New Roman" w:cs="Times New Roman"/>
                <w:b/>
              </w:rPr>
              <w:fldChar w:fldCharType="begin"/>
            </w:r>
            <w:r w:rsidRPr="00B04BC9">
              <w:rPr>
                <w:rFonts w:ascii="Times New Roman" w:hAnsi="Times New Roman" w:cs="Times New Roman"/>
                <w:b/>
              </w:rPr>
              <w:instrText xml:space="preserve"> SEQ Table \* ARABIC </w:instrText>
            </w:r>
            <w:r w:rsidRPr="00B04BC9">
              <w:rPr>
                <w:rFonts w:ascii="Times New Roman" w:hAnsi="Times New Roman" w:cs="Times New Roman"/>
                <w:b/>
              </w:rPr>
              <w:fldChar w:fldCharType="separate"/>
            </w:r>
            <w:r w:rsidRPr="00B04BC9">
              <w:rPr>
                <w:rFonts w:ascii="Times New Roman" w:hAnsi="Times New Roman" w:cs="Times New Roman"/>
                <w:b/>
                <w:noProof/>
              </w:rPr>
              <w:t>1</w:t>
            </w:r>
            <w:r w:rsidRPr="00B04BC9">
              <w:rPr>
                <w:rFonts w:ascii="Times New Roman" w:hAnsi="Times New Roman" w:cs="Times New Roman"/>
                <w:b/>
              </w:rPr>
              <w:fldChar w:fldCharType="end"/>
            </w:r>
            <w:bookmarkEnd w:id="1"/>
            <w:r w:rsidRPr="00B04BC9">
              <w:rPr>
                <w:rFonts w:ascii="Times New Roman" w:eastAsiaTheme="minorEastAsia" w:hAnsi="Times New Roman" w:cs="Times New Roman"/>
                <w:b/>
                <w:color w:val="000000"/>
                <w:kern w:val="24"/>
                <w:lang w:val="en-US"/>
              </w:rPr>
              <w:t>.</w:t>
            </w:r>
            <w:r w:rsidRPr="00B04BC9">
              <w:rPr>
                <w:rFonts w:ascii="Times New Roman" w:eastAsiaTheme="minorEastAsia" w:hAnsi="Times New Roman" w:cs="Times New Roman"/>
                <w:color w:val="000000"/>
                <w:kern w:val="24"/>
                <w:lang w:val="en-US"/>
              </w:rPr>
              <w:t xml:space="preserve"> Overview of samples</w:t>
            </w:r>
            <w:bookmarkEnd w:id="2"/>
          </w:p>
        </w:tc>
      </w:tr>
      <w:tr w:rsidR="00B25242" w:rsidRPr="00B04BC9" w14:paraId="2289649B" w14:textId="77777777" w:rsidTr="007576EF">
        <w:trPr>
          <w:gridAfter w:val="1"/>
          <w:wAfter w:w="3985" w:type="dxa"/>
          <w:trHeight w:val="227"/>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17891F60" w14:textId="77777777" w:rsidR="00B25242" w:rsidRPr="00B04BC9" w:rsidRDefault="00B25242" w:rsidP="00B25242">
            <w:pPr>
              <w:pStyle w:val="KeinLeerraum"/>
              <w:jc w:val="both"/>
              <w:rPr>
                <w:rFonts w:ascii="Times New Roman" w:eastAsia="Times New Roman" w:hAnsi="Times New Roman" w:cs="Times New Roman"/>
                <w:lang w:val="en-US"/>
              </w:rPr>
            </w:pPr>
          </w:p>
        </w:tc>
        <w:tc>
          <w:tcPr>
            <w:tcW w:w="1983"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02855A8E"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CN</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50EFA14C"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heme="minorEastAsia" w:hAnsi="Times New Roman" w:cs="Times New Roman"/>
                <w:bCs/>
                <w:color w:val="000000"/>
                <w:kern w:val="24"/>
                <w:lang w:val="en-US"/>
              </w:rPr>
              <w:t>CN_validation</w:t>
            </w:r>
          </w:p>
        </w:tc>
        <w:tc>
          <w:tcPr>
            <w:tcW w:w="1418" w:type="dxa"/>
            <w:tcBorders>
              <w:top w:val="nil"/>
              <w:left w:val="single" w:sz="8" w:space="0" w:color="000000"/>
              <w:bottom w:val="nil"/>
              <w:right w:val="nil"/>
            </w:tcBorders>
            <w:shd w:val="clear" w:color="auto" w:fill="auto"/>
            <w:tcMar>
              <w:top w:w="72" w:type="dxa"/>
              <w:left w:w="144" w:type="dxa"/>
              <w:bottom w:w="72" w:type="dxa"/>
              <w:right w:w="144" w:type="dxa"/>
            </w:tcMar>
            <w:hideMark/>
          </w:tcPr>
          <w:p w14:paraId="140BC4CB"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MCI</w:t>
            </w:r>
          </w:p>
        </w:tc>
      </w:tr>
      <w:tr w:rsidR="00B25242" w:rsidRPr="00B04BC9" w14:paraId="56067F11" w14:textId="77777777" w:rsidTr="007576EF">
        <w:trPr>
          <w:gridAfter w:val="1"/>
          <w:wAfter w:w="3985" w:type="dxa"/>
          <w:trHeight w:val="288"/>
        </w:trPr>
        <w:tc>
          <w:tcPr>
            <w:tcW w:w="227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14:paraId="0BE56561"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i/>
                <w:iCs/>
                <w:color w:val="000000" w:themeColor="text1"/>
                <w:kern w:val="24"/>
                <w:lang w:val="en-US"/>
              </w:rPr>
              <w:t xml:space="preserve"> n </w:t>
            </w:r>
            <w:r w:rsidRPr="00B04BC9">
              <w:rPr>
                <w:rFonts w:ascii="Times New Roman" w:eastAsia="Times New Roman" w:hAnsi="Times New Roman" w:cs="Times New Roman"/>
                <w:bCs/>
                <w:color w:val="000000" w:themeColor="text1"/>
                <w:kern w:val="24"/>
                <w:lang w:val="en-US"/>
              </w:rPr>
              <w:t>total</w:t>
            </w:r>
          </w:p>
        </w:tc>
        <w:tc>
          <w:tcPr>
            <w:tcW w:w="19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6EF042" w14:textId="77777777" w:rsidR="00B25242" w:rsidRPr="00B04BC9" w:rsidRDefault="00B25242" w:rsidP="007576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367</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0412C2" w14:textId="77777777" w:rsidR="00B25242" w:rsidRPr="00B04BC9" w:rsidRDefault="00B25242" w:rsidP="007576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59</w:t>
            </w:r>
          </w:p>
        </w:tc>
        <w:tc>
          <w:tcPr>
            <w:tcW w:w="1418"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14:paraId="70505CD6" w14:textId="77777777" w:rsidR="00B25242" w:rsidRPr="00B04BC9" w:rsidRDefault="00B25242" w:rsidP="007576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513</w:t>
            </w:r>
          </w:p>
        </w:tc>
      </w:tr>
      <w:tr w:rsidR="00B25242" w:rsidRPr="00B04BC9" w14:paraId="6687BD02" w14:textId="77777777" w:rsidTr="007576EF">
        <w:trPr>
          <w:gridAfter w:val="1"/>
          <w:wAfter w:w="3985" w:type="dxa"/>
          <w:trHeight w:val="434"/>
        </w:trPr>
        <w:tc>
          <w:tcPr>
            <w:tcW w:w="2270"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14:paraId="52459CCC"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Age [avg. years (SD)]</w:t>
            </w:r>
          </w:p>
        </w:tc>
        <w:tc>
          <w:tcPr>
            <w:tcW w:w="1983"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4A85A65F" w14:textId="64CE26A1" w:rsidR="007576EF" w:rsidRDefault="007576EF" w:rsidP="00DC3297">
            <w:pPr>
              <w:pStyle w:val="KeinLeerraum"/>
              <w:jc w:val="center"/>
              <w:rPr>
                <w:rFonts w:ascii="Times New Roman" w:eastAsia="Times New Roman" w:hAnsi="Times New Roman" w:cs="Times New Roman"/>
                <w:color w:val="000000" w:themeColor="text1"/>
                <w:kern w:val="24"/>
                <w:lang w:val="en-US"/>
              </w:rPr>
            </w:pPr>
            <w:r>
              <w:rPr>
                <w:rFonts w:ascii="Times New Roman" w:eastAsia="Times New Roman" w:hAnsi="Times New Roman" w:cs="Times New Roman"/>
                <w:color w:val="000000" w:themeColor="text1"/>
                <w:kern w:val="24"/>
                <w:lang w:val="en-US"/>
              </w:rPr>
              <w:t>74.2 (5.68) (PET)</w:t>
            </w:r>
          </w:p>
          <w:p w14:paraId="539D0DFB" w14:textId="53ACE865" w:rsidR="00B25242" w:rsidRPr="00B04BC9" w:rsidRDefault="00DC3297" w:rsidP="007576EF">
            <w:pPr>
              <w:pStyle w:val="KeinLeerraum"/>
              <w:jc w:val="center"/>
              <w:rPr>
                <w:rFonts w:ascii="Times New Roman" w:eastAsia="Times New Roman" w:hAnsi="Times New Roman" w:cs="Times New Roman"/>
                <w:lang w:val="en-US"/>
              </w:rPr>
            </w:pPr>
            <w:r>
              <w:rPr>
                <w:rFonts w:ascii="Times New Roman" w:eastAsia="Times New Roman" w:hAnsi="Times New Roman" w:cs="Times New Roman"/>
                <w:color w:val="000000" w:themeColor="text1"/>
                <w:kern w:val="24"/>
                <w:lang w:val="en-US"/>
              </w:rPr>
              <w:t>74.2 (5.67</w:t>
            </w:r>
            <w:r w:rsidR="00B25242" w:rsidRPr="00B04BC9">
              <w:rPr>
                <w:rFonts w:ascii="Times New Roman" w:eastAsia="Times New Roman" w:hAnsi="Times New Roman" w:cs="Times New Roman"/>
                <w:color w:val="000000" w:themeColor="text1"/>
                <w:kern w:val="24"/>
                <w:lang w:val="en-US"/>
              </w:rPr>
              <w:t xml:space="preserve">) </w:t>
            </w:r>
            <w:r>
              <w:rPr>
                <w:rFonts w:ascii="Times New Roman" w:eastAsia="Times New Roman" w:hAnsi="Times New Roman" w:cs="Times New Roman"/>
                <w:color w:val="000000" w:themeColor="text1"/>
                <w:kern w:val="24"/>
                <w:lang w:val="en-US"/>
              </w:rPr>
              <w:t>(MRI)</w:t>
            </w:r>
            <w:r w:rsidR="00B25242" w:rsidRPr="00B04BC9">
              <w:rPr>
                <w:rFonts w:ascii="Times New Roman" w:eastAsia="Times New Roman" w:hAnsi="Times New Roman" w:cs="Times New Roman"/>
                <w:color w:val="000000" w:themeColor="text1"/>
                <w:kern w:val="24"/>
                <w:lang w:val="en-US"/>
              </w:rPr>
              <w:t xml:space="preserve"> </w:t>
            </w:r>
          </w:p>
        </w:tc>
        <w:tc>
          <w:tcPr>
            <w:tcW w:w="1984"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4B2E4826"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71.7 (4.15) (PET)/</w:t>
            </w:r>
          </w:p>
          <w:p w14:paraId="4992BE35"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7</w:t>
            </w:r>
            <w:r>
              <w:rPr>
                <w:rFonts w:ascii="Times New Roman" w:eastAsia="Times New Roman" w:hAnsi="Times New Roman" w:cs="Times New Roman"/>
                <w:color w:val="000000" w:themeColor="text1"/>
                <w:kern w:val="24"/>
                <w:lang w:val="en-US"/>
              </w:rPr>
              <w:t>.</w:t>
            </w:r>
            <w:r w:rsidRPr="00B04BC9">
              <w:rPr>
                <w:rFonts w:ascii="Times New Roman" w:eastAsia="Times New Roman" w:hAnsi="Times New Roman" w:cs="Times New Roman"/>
                <w:color w:val="000000" w:themeColor="text1"/>
                <w:kern w:val="24"/>
                <w:lang w:val="en-US"/>
              </w:rPr>
              <w:t>4 (4.17) (MRI)</w:t>
            </w:r>
          </w:p>
        </w:tc>
        <w:tc>
          <w:tcPr>
            <w:tcW w:w="1418"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1D97E061"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74.9 (5.77)</w:t>
            </w:r>
          </w:p>
        </w:tc>
      </w:tr>
      <w:tr w:rsidR="00B25242" w:rsidRPr="00B04BC9" w14:paraId="41444F3F" w14:textId="77777777" w:rsidTr="007576EF">
        <w:trPr>
          <w:gridAfter w:val="1"/>
          <w:wAfter w:w="3985" w:type="dxa"/>
          <w:trHeight w:val="23"/>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006AD26B"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Sex [%female]</w:t>
            </w:r>
          </w:p>
        </w:tc>
        <w:tc>
          <w:tcPr>
            <w:tcW w:w="1983"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1D16FA70"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51</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15924A92"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59</w:t>
            </w:r>
          </w:p>
        </w:tc>
        <w:tc>
          <w:tcPr>
            <w:tcW w:w="1418"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84384A4"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40</w:t>
            </w:r>
          </w:p>
        </w:tc>
      </w:tr>
      <w:tr w:rsidR="00B25242" w:rsidRPr="00B04BC9" w14:paraId="68F70414" w14:textId="77777777" w:rsidTr="007576EF">
        <w:trPr>
          <w:gridAfter w:val="1"/>
          <w:wAfter w:w="3985" w:type="dxa"/>
          <w:trHeight w:val="284"/>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tcPr>
          <w:p w14:paraId="74A106E7" w14:textId="77777777" w:rsidR="00B25242" w:rsidRPr="00B04BC9" w:rsidRDefault="00B25242" w:rsidP="00B25242">
            <w:pPr>
              <w:pStyle w:val="KeinLeerraum"/>
              <w:jc w:val="both"/>
              <w:rPr>
                <w:rFonts w:ascii="Times New Roman" w:eastAsia="Times New Roman" w:hAnsi="Times New Roman" w:cs="Times New Roman"/>
                <w:color w:val="000000" w:themeColor="text1"/>
                <w:kern w:val="24"/>
                <w:lang w:val="en-US"/>
              </w:rPr>
            </w:pPr>
            <w:r w:rsidRPr="00B04BC9">
              <w:rPr>
                <w:rFonts w:ascii="Times New Roman" w:eastAsia="Times New Roman" w:hAnsi="Times New Roman" w:cs="Times New Roman"/>
                <w:color w:val="000000" w:themeColor="text1"/>
                <w:kern w:val="24"/>
                <w:lang w:val="en-US"/>
              </w:rPr>
              <w:t>CSF</w:t>
            </w:r>
            <w:r w:rsidRPr="00B04BC9">
              <w:rPr>
                <w:rFonts w:ascii="Times New Roman" w:eastAsia="Times New Roman" w:hAnsi="Times New Roman" w:cs="Times New Roman"/>
                <w:color w:val="000000" w:themeColor="text1"/>
                <w:kern w:val="24"/>
                <w:vertAlign w:val="subscript"/>
                <w:lang w:val="en-US"/>
              </w:rPr>
              <w:t>A</w:t>
            </w:r>
            <w:r w:rsidRPr="00B04BC9">
              <w:rPr>
                <w:rFonts w:ascii="Times New Roman" w:eastAsia="Times New Roman" w:hAnsi="Times New Roman" w:cs="Times New Roman"/>
                <w:color w:val="000000" w:themeColor="text1"/>
                <w:kern w:val="24"/>
                <w:vertAlign w:val="subscript"/>
                <w:lang w:val="el-GR"/>
              </w:rPr>
              <w:t>β</w:t>
            </w:r>
            <w:r w:rsidRPr="00B04BC9">
              <w:rPr>
                <w:rFonts w:ascii="Times New Roman" w:eastAsia="Times New Roman" w:hAnsi="Times New Roman" w:cs="Times New Roman"/>
                <w:color w:val="000000" w:themeColor="text1"/>
                <w:kern w:val="24"/>
                <w:vertAlign w:val="subscript"/>
                <w:lang w:val="en-US"/>
              </w:rPr>
              <w:t>1-42</w:t>
            </w:r>
            <w:r w:rsidRPr="00B04BC9">
              <w:rPr>
                <w:rFonts w:ascii="Times New Roman" w:eastAsia="Times New Roman" w:hAnsi="Times New Roman" w:cs="Times New Roman"/>
                <w:color w:val="000000" w:themeColor="text1"/>
                <w:kern w:val="24"/>
                <w:lang w:val="en-US"/>
              </w:rPr>
              <w:t xml:space="preserve"> Status </w:t>
            </w:r>
            <w:r w:rsidRPr="00B04BC9">
              <w:rPr>
                <w:rFonts w:ascii="Times New Roman" w:eastAsia="Times New Roman" w:hAnsi="Times New Roman" w:cs="Times New Roman"/>
                <w:color w:val="000000" w:themeColor="text1"/>
                <w:kern w:val="24"/>
                <w:lang w:val="en-US"/>
              </w:rPr>
              <w:br/>
              <w:t>(-/+/NA)</w:t>
            </w:r>
          </w:p>
        </w:tc>
        <w:tc>
          <w:tcPr>
            <w:tcW w:w="1983"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6092BA5C" w14:textId="77777777" w:rsidR="00B25242" w:rsidRPr="00B04BC9" w:rsidRDefault="00B25242" w:rsidP="00DC3297">
            <w:pPr>
              <w:pStyle w:val="KeinLeerraum"/>
              <w:jc w:val="center"/>
              <w:rPr>
                <w:rFonts w:ascii="Times New Roman" w:hAnsi="Times New Roman" w:cs="Times New Roman"/>
              </w:rPr>
            </w:pPr>
            <w:r w:rsidRPr="00B04BC9">
              <w:rPr>
                <w:rFonts w:ascii="Times New Roman" w:hAnsi="Times New Roman" w:cs="Times New Roman"/>
                <w:color w:val="000000" w:themeColor="text1"/>
                <w:kern w:val="24"/>
              </w:rPr>
              <w:t>171/111/85</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780451BB" w14:textId="77777777" w:rsidR="00B25242" w:rsidRPr="00B04BC9" w:rsidRDefault="00B25242" w:rsidP="00DC3297">
            <w:pPr>
              <w:pStyle w:val="KeinLeerraum"/>
              <w:jc w:val="center"/>
              <w:rPr>
                <w:rFonts w:ascii="Times New Roman" w:hAnsi="Times New Roman" w:cs="Times New Roman"/>
              </w:rPr>
            </w:pPr>
            <w:commentRangeStart w:id="3"/>
            <w:r w:rsidRPr="00B04BC9">
              <w:rPr>
                <w:rFonts w:ascii="Times New Roman" w:hAnsi="Times New Roman" w:cs="Times New Roman"/>
                <w:color w:val="000000" w:themeColor="text1"/>
                <w:kern w:val="24"/>
              </w:rPr>
              <w:t>NA</w:t>
            </w:r>
            <w:commentRangeEnd w:id="3"/>
            <w:r w:rsidRPr="00B04BC9">
              <w:rPr>
                <w:rStyle w:val="Kommentarzeichen"/>
                <w:rFonts w:ascii="Times New Roman" w:hAnsi="Times New Roman" w:cs="Times New Roman"/>
              </w:rPr>
              <w:commentReference w:id="3"/>
            </w:r>
          </w:p>
        </w:tc>
        <w:tc>
          <w:tcPr>
            <w:tcW w:w="1418" w:type="dxa"/>
            <w:tcBorders>
              <w:top w:val="nil"/>
              <w:left w:val="single" w:sz="8" w:space="0" w:color="000000"/>
              <w:bottom w:val="nil"/>
              <w:right w:val="nil"/>
            </w:tcBorders>
            <w:shd w:val="clear" w:color="auto" w:fill="auto"/>
            <w:tcMar>
              <w:top w:w="72" w:type="dxa"/>
              <w:left w:w="144" w:type="dxa"/>
              <w:bottom w:w="72" w:type="dxa"/>
              <w:right w:w="144" w:type="dxa"/>
            </w:tcMar>
            <w:vAlign w:val="center"/>
          </w:tcPr>
          <w:p w14:paraId="58C06BDE" w14:textId="77777777" w:rsidR="00B25242" w:rsidRPr="00B04BC9" w:rsidRDefault="00B25242" w:rsidP="00DC3297">
            <w:pPr>
              <w:pStyle w:val="KeinLeerraum"/>
              <w:jc w:val="center"/>
              <w:rPr>
                <w:rFonts w:ascii="Times New Roman" w:hAnsi="Times New Roman" w:cs="Times New Roman"/>
              </w:rPr>
            </w:pPr>
            <w:r w:rsidRPr="00B04BC9">
              <w:rPr>
                <w:rFonts w:ascii="Times New Roman" w:hAnsi="Times New Roman" w:cs="Times New Roman"/>
                <w:color w:val="000000" w:themeColor="text1"/>
                <w:kern w:val="24"/>
              </w:rPr>
              <w:t>121/270/122</w:t>
            </w:r>
          </w:p>
        </w:tc>
      </w:tr>
      <w:tr w:rsidR="00B25242" w:rsidRPr="00B04BC9" w14:paraId="57496D7E" w14:textId="77777777" w:rsidTr="007576EF">
        <w:trPr>
          <w:gridAfter w:val="1"/>
          <w:wAfter w:w="3985" w:type="dxa"/>
          <w:trHeight w:val="286"/>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67646AB3"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MMSE [avg. score]</w:t>
            </w:r>
          </w:p>
        </w:tc>
        <w:tc>
          <w:tcPr>
            <w:tcW w:w="1983"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125E4366"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29 (1.24)</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454C68E3"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29 (</w:t>
            </w:r>
            <w:r>
              <w:rPr>
                <w:rFonts w:ascii="Times New Roman" w:eastAsia="Times New Roman" w:hAnsi="Times New Roman" w:cs="Times New Roman"/>
                <w:color w:val="000000" w:themeColor="text1"/>
                <w:kern w:val="24"/>
                <w:lang w:val="en-US"/>
              </w:rPr>
              <w:t>.</w:t>
            </w:r>
            <w:r w:rsidRPr="00B04BC9">
              <w:rPr>
                <w:rFonts w:ascii="Times New Roman" w:eastAsia="Times New Roman" w:hAnsi="Times New Roman" w:cs="Times New Roman"/>
                <w:color w:val="000000" w:themeColor="text1"/>
                <w:kern w:val="24"/>
                <w:lang w:val="en-US"/>
              </w:rPr>
              <w:t>85)</w:t>
            </w:r>
          </w:p>
        </w:tc>
        <w:tc>
          <w:tcPr>
            <w:tcW w:w="1418"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1F609539"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28 (1.77)</w:t>
            </w:r>
          </w:p>
        </w:tc>
      </w:tr>
      <w:tr w:rsidR="00B25242" w:rsidRPr="00B04BC9" w14:paraId="336D82CC" w14:textId="77777777" w:rsidTr="007576EF">
        <w:trPr>
          <w:gridAfter w:val="1"/>
          <w:wAfter w:w="3985" w:type="dxa"/>
          <w:trHeight w:val="381"/>
        </w:trPr>
        <w:tc>
          <w:tcPr>
            <w:tcW w:w="227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36FA670C"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Education [avg. years (SD)]</w:t>
            </w:r>
          </w:p>
        </w:tc>
        <w:tc>
          <w:tcPr>
            <w:tcW w:w="1983"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4FFCE5"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16 (2.72)</w:t>
            </w:r>
          </w:p>
        </w:tc>
        <w:tc>
          <w:tcPr>
            <w:tcW w:w="1984"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AA5A63E"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16 (2.70)</w:t>
            </w:r>
          </w:p>
        </w:tc>
        <w:tc>
          <w:tcPr>
            <w:tcW w:w="1418"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FE79C8C"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16 (2.70)</w:t>
            </w:r>
          </w:p>
        </w:tc>
      </w:tr>
    </w:tbl>
    <w:p w14:paraId="0B3FA115" w14:textId="77777777" w:rsidR="00B25242" w:rsidRPr="00B04BC9" w:rsidRDefault="00B25242" w:rsidP="00B25242">
      <w:pPr>
        <w:pStyle w:val="KeinLeerraum"/>
        <w:jc w:val="both"/>
        <w:rPr>
          <w:rFonts w:ascii="Times New Roman" w:hAnsi="Times New Roman" w:cs="Times New Roman"/>
          <w:lang w:val="en-US"/>
        </w:rPr>
      </w:pPr>
    </w:p>
    <w:p w14:paraId="2313555C" w14:textId="57B9C6B3" w:rsidR="00B25242" w:rsidRPr="00B04BC9" w:rsidRDefault="00B25242" w:rsidP="00B25242">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t>2.</w:t>
      </w:r>
      <w:r w:rsidRPr="00B04BC9">
        <w:rPr>
          <w:rFonts w:ascii="Times New Roman" w:hAnsi="Times New Roman" w:cs="Times New Roman"/>
          <w:b/>
          <w:lang w:val="en-US"/>
        </w:rPr>
        <w:t>2 Precision of brain-predicted age</w:t>
      </w:r>
    </w:p>
    <w:p w14:paraId="37BE5CC6" w14:textId="508CB063" w:rsidR="00B25242" w:rsidRPr="00B04BC9" w:rsidRDefault="00B25242" w:rsidP="00B25242">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lastRenderedPageBreak/>
        <w:t xml:space="preserve">To compare the potential of FDG-PET SUVR and GMV to predict chronological age, we used a nested five-fold cross-validation approach, yielding one test prediction for (almost) every subject in the ADNI CN sample, and five test predictions for each subject in the CN_validation and MCI sample. </w:t>
      </w:r>
      <w:r w:rsidR="005144F0">
        <w:rPr>
          <w:rFonts w:ascii="Times New Roman" w:hAnsi="Times New Roman" w:cs="Times New Roman"/>
          <w:lang w:val="en-US"/>
        </w:rPr>
        <w:t>Two types of models previously recommended for small sample sizes</w:t>
      </w:r>
      <w:r w:rsidR="005144F0">
        <w:rPr>
          <w:rFonts w:ascii="Times New Roman" w:hAnsi="Times New Roman" w:cs="Times New Roman"/>
          <w:lang w:val="en-US"/>
        </w:rPr>
        <w:fldChar w:fldCharType="begin" w:fldLock="1"/>
      </w:r>
      <w:r w:rsidR="005754C0">
        <w:rPr>
          <w:rFonts w:ascii="Times New Roman" w:hAnsi="Times New Roman" w:cs="Times New Roman"/>
          <w:lang w:val="en-US"/>
        </w:rPr>
        <w:instrText>ADDIN CSL_CITATION {"citationItems":[{"id":"ITEM-1","itemData":{"DOI":"10.1109/JBHI.2021.3083187","ISSN":"21682208","abstract":"Machine learning (ML) algorithms play a vital role in brain age estimation frameworks. The impact of regression algorithms on prediction accuracy in the brain age estimation frameworks have not been comprehensively evaluated. Here, we sought to assess the efficiency of different regression algorithms on brain age estimation. To this end, we built a brain age estimation framework based on a large set of cognitively healthy (CH) individuals (N = 788) as a training set followed by different regression algorithms (18 different algorithms in total). We then quantified each regression-algorithm on independent test sets composed of 88 CH individuals, 70 mild cognitive impairment patients as well as 30 Alzheimers disease patients. The prediction accuracy in the independent test set (i.e., CH set) varied in regression algorithms (mean absolute error (MAE) from 4.63 to 7.14 yrs, R2 from 0.76 to 0.88). The highest and lowest prediction accuracies were achieved by Quadratic Support Vector Regression algorithm (MAE = 4.63 yrs, R2 = 0.88, 95% CI = [-1.26, 1.42]) and Binary Decision Tree algorithm (MAE = 7.14 yrs, R2 = 0.76, 95% CI = [-1.50, 2.62]), respectively. Our experimental results demonstrate that prediction accuracy in brain age frameworks is affected by regression algorithms, indicating that advanced machine learning algorithms can lead to more accurate brain age predictions in clinical settings.","author":[{"dropping-particle":"","family":"Beheshti","given":"Iman","non-dropping-particle":"","parse-names":false,"suffix":""},{"dropping-particle":"","family":"Ganaie","given":"M. A.","non-dropping-particle":"","parse-names":false,"suffix":""},{"dropping-particle":"","family":"Paliwal","given":"Vardhan","non-dropping-particle":"","parse-names":false,"suffix":""},{"dropping-particle":"","family":"Rastogi","given":"Aryan","non-dropping-particle":"","parse-names":false,"suffix":""},{"dropping-particle":"","family":"Razzak","given":"Imran","non-dropping-particle":"","parse-names":false,"suffix":""},{"dropping-particle":"","family":"Tanveer","given":"M.","non-dropping-particle":"","parse-names":false,"suffix":""}],"container-title":"IEEE Journal of Biomedical and Health Informatics","id":"ITEM-1","issued":{"date-parts":[["2021"]]},"title":"Predicting brain age using machine learning algorithms: A comprehensive evaluation","type":"article-journal"},"uris":["http://www.mendeley.com/documents/?uuid=bdb6eee6-1fcd-370e-8256-a26c044b7419"]}],"mendeley":{"formattedCitation":"&lt;sup&gt;8&lt;/sup&gt;","plainTextFormattedCitation":"8","previouslyFormattedCitation":"&lt;sup&gt;8&lt;/sup&gt;"},"properties":{"noteIndex":0},"schema":"https://github.com/citation-style-language/schema/raw/master/csl-citation.json"}</w:instrText>
      </w:r>
      <w:r w:rsidR="005144F0">
        <w:rPr>
          <w:rFonts w:ascii="Times New Roman" w:hAnsi="Times New Roman" w:cs="Times New Roman"/>
          <w:lang w:val="en-US"/>
        </w:rPr>
        <w:fldChar w:fldCharType="separate"/>
      </w:r>
      <w:r w:rsidR="005144F0" w:rsidRPr="005144F0">
        <w:rPr>
          <w:rFonts w:ascii="Times New Roman" w:hAnsi="Times New Roman" w:cs="Times New Roman"/>
          <w:noProof/>
          <w:vertAlign w:val="superscript"/>
          <w:lang w:val="en-US"/>
        </w:rPr>
        <w:t>8</w:t>
      </w:r>
      <w:r w:rsidR="005144F0">
        <w:rPr>
          <w:rFonts w:ascii="Times New Roman" w:hAnsi="Times New Roman" w:cs="Times New Roman"/>
          <w:lang w:val="en-US"/>
        </w:rPr>
        <w:fldChar w:fldCharType="end"/>
      </w:r>
      <w:r w:rsidR="005144F0">
        <w:rPr>
          <w:rFonts w:ascii="Times New Roman" w:hAnsi="Times New Roman" w:cs="Times New Roman"/>
          <w:lang w:val="en-US"/>
        </w:rPr>
        <w:t xml:space="preserve"> were implemented for brain age prediction: support vector regression (SVR) and relevance vector regression (RVR). SVR models outperformed RVR models in each fold of the outer-loop cross-validation in both modalities. </w:t>
      </w:r>
      <w:r w:rsidRPr="00B04BC9">
        <w:rPr>
          <w:rFonts w:ascii="Times New Roman" w:hAnsi="Times New Roman" w:cs="Times New Roman"/>
          <w:lang w:val="en-US"/>
        </w:rPr>
        <w:t>Regional FDG-PET- and MRI-predicted chronological age comparably well (</w:t>
      </w:r>
      <w:r w:rsidRPr="00B04BC9">
        <w:rPr>
          <w:rFonts w:ascii="Times New Roman" w:hAnsi="Times New Roman" w:cs="Times New Roman"/>
          <w:lang w:val="en-US"/>
        </w:rPr>
        <w:fldChar w:fldCharType="begin"/>
      </w:r>
      <w:r w:rsidRPr="00B04BC9">
        <w:rPr>
          <w:rFonts w:ascii="Times New Roman" w:hAnsi="Times New Roman" w:cs="Times New Roman"/>
          <w:lang w:val="en-US"/>
        </w:rPr>
        <w:instrText xml:space="preserve"> REF _Ref99105381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separate"/>
      </w:r>
      <w:r w:rsidRPr="00B04BC9">
        <w:rPr>
          <w:rFonts w:ascii="Times New Roman" w:hAnsi="Times New Roman" w:cs="Times New Roman"/>
          <w:lang w:val="en-US"/>
        </w:rPr>
        <w:t xml:space="preserve">Table </w:t>
      </w:r>
      <w:r w:rsidRPr="00B04BC9">
        <w:rPr>
          <w:rFonts w:ascii="Times New Roman" w:hAnsi="Times New Roman" w:cs="Times New Roman"/>
          <w:noProof/>
          <w:lang w:val="en-US"/>
        </w:rPr>
        <w:t>2</w:t>
      </w:r>
      <w:r w:rsidRPr="00B04BC9">
        <w:rPr>
          <w:rFonts w:ascii="Times New Roman" w:hAnsi="Times New Roman" w:cs="Times New Roman"/>
          <w:lang w:val="en-US"/>
        </w:rPr>
        <w:fldChar w:fldCharType="end"/>
      </w:r>
      <w:r w:rsidRPr="00B04BC9">
        <w:rPr>
          <w:rFonts w:ascii="Times New Roman" w:hAnsi="Times New Roman" w:cs="Times New Roman"/>
          <w:lang w:val="en-US"/>
        </w:rPr>
        <w:t xml:space="preserve">) with a mean absolute error (MAE) of 1.99 and 1.89 years, respectively. In the ADNI-derived CN test sets, individuals’ brain-predicted age as assessed with FDG-PET and MRI was on average </w:t>
      </w:r>
      <w:r>
        <w:rPr>
          <w:rFonts w:ascii="Times New Roman" w:hAnsi="Times New Roman" w:cs="Times New Roman"/>
          <w:lang w:val="en-US"/>
        </w:rPr>
        <w:t>.</w:t>
      </w:r>
      <w:r w:rsidRPr="00B04BC9">
        <w:rPr>
          <w:rFonts w:ascii="Times New Roman" w:hAnsi="Times New Roman" w:cs="Times New Roman"/>
          <w:lang w:val="en-US"/>
        </w:rPr>
        <w:t xml:space="preserve">10 and </w:t>
      </w:r>
      <w:r>
        <w:rPr>
          <w:rFonts w:ascii="Times New Roman" w:hAnsi="Times New Roman" w:cs="Times New Roman"/>
          <w:lang w:val="en-US"/>
        </w:rPr>
        <w:t>.</w:t>
      </w:r>
      <w:r w:rsidRPr="00B04BC9">
        <w:rPr>
          <w:rFonts w:ascii="Times New Roman" w:hAnsi="Times New Roman" w:cs="Times New Roman"/>
          <w:lang w:val="en-US"/>
        </w:rPr>
        <w:t xml:space="preserve">05 years younger than their chronological age, respectively, thus demonstrating high average potential to capture brain aging in a CN cohort. The OASIS-derived CN_validation sample </w:t>
      </w:r>
      <w:proofErr w:type="gramStart"/>
      <w:r w:rsidRPr="00B04BC9">
        <w:rPr>
          <w:rFonts w:ascii="Times New Roman" w:hAnsi="Times New Roman" w:cs="Times New Roman"/>
          <w:lang w:val="en-US"/>
        </w:rPr>
        <w:t>was used</w:t>
      </w:r>
      <w:proofErr w:type="gramEnd"/>
      <w:r w:rsidRPr="00B04BC9">
        <w:rPr>
          <w:rFonts w:ascii="Times New Roman" w:hAnsi="Times New Roman" w:cs="Times New Roman"/>
          <w:lang w:val="en-US"/>
        </w:rPr>
        <w:t xml:space="preserve"> to validate our findings in an external dataset and showed similar MAEs as the ADNI sample, although chronological age was slightly better predicted from FDG-PET as compared to MRI, reflected in a lower MAE across the five models (see </w:t>
      </w:r>
      <w:r w:rsidRPr="00B04BC9">
        <w:rPr>
          <w:rFonts w:ascii="Times New Roman" w:hAnsi="Times New Roman" w:cs="Times New Roman"/>
          <w:lang w:val="en-US"/>
        </w:rPr>
        <w:fldChar w:fldCharType="begin"/>
      </w:r>
      <w:r w:rsidRPr="00B04BC9">
        <w:rPr>
          <w:rFonts w:ascii="Times New Roman" w:hAnsi="Times New Roman" w:cs="Times New Roman"/>
          <w:lang w:val="en-US"/>
        </w:rPr>
        <w:instrText xml:space="preserve"> REF _Ref99105381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separate"/>
      </w:r>
      <w:r w:rsidRPr="00B04BC9">
        <w:rPr>
          <w:rFonts w:ascii="Times New Roman" w:hAnsi="Times New Roman" w:cs="Times New Roman"/>
          <w:lang w:val="en-US"/>
        </w:rPr>
        <w:t xml:space="preserve">Table </w:t>
      </w:r>
      <w:r w:rsidRPr="00B04BC9">
        <w:rPr>
          <w:rFonts w:ascii="Times New Roman" w:hAnsi="Times New Roman" w:cs="Times New Roman"/>
          <w:noProof/>
          <w:lang w:val="en-US"/>
        </w:rPr>
        <w:t>2</w:t>
      </w:r>
      <w:r w:rsidRPr="00B04BC9">
        <w:rPr>
          <w:rFonts w:ascii="Times New Roman" w:hAnsi="Times New Roman" w:cs="Times New Roman"/>
          <w:lang w:val="en-US"/>
        </w:rPr>
        <w:fldChar w:fldCharType="end"/>
      </w:r>
      <w:r w:rsidRPr="00B04BC9">
        <w:rPr>
          <w:rFonts w:ascii="Times New Roman" w:hAnsi="Times New Roman" w:cs="Times New Roman"/>
          <w:lang w:val="en-US"/>
        </w:rPr>
        <w:t xml:space="preserve">). A probable explanation for the higher MAE in the CN_validation MRI sample is that the age distribution in this sample deviated more from the age distribution in the ADNI train sets compared to CN_validation PET samples. In the MCI test sets, individuals’ brain-predicted age as assessed with FDG-PET and MRI was on average </w:t>
      </w:r>
      <w:r>
        <w:rPr>
          <w:rFonts w:ascii="Times New Roman" w:hAnsi="Times New Roman" w:cs="Times New Roman"/>
          <w:lang w:val="en-US"/>
        </w:rPr>
        <w:t>.</w:t>
      </w:r>
      <w:r w:rsidRPr="00B04BC9">
        <w:rPr>
          <w:rFonts w:ascii="Times New Roman" w:hAnsi="Times New Roman" w:cs="Times New Roman"/>
          <w:lang w:val="en-US"/>
        </w:rPr>
        <w:t xml:space="preserve">77 and 1.57 years older than their chronological age, respectively, thus reflecting an advanced brain age. The bias elimination procedure successfully eliminated the correlation between chronological age and BPAD in the CN test set. For the CN_validation and MCI sample, bias elimination was successful in 3/5 CN_validation FDG-PET and all CN_validation MRI sets, while bias in MCI sets was only eliminated in 1/5 sets for both FDG-PET and MRI. </w:t>
      </w:r>
    </w:p>
    <w:tbl>
      <w:tblPr>
        <w:tblW w:w="9356" w:type="dxa"/>
        <w:tblCellMar>
          <w:left w:w="0" w:type="dxa"/>
          <w:right w:w="0" w:type="dxa"/>
        </w:tblCellMar>
        <w:tblLook w:val="0420" w:firstRow="1" w:lastRow="0" w:firstColumn="0" w:lastColumn="0" w:noHBand="0" w:noVBand="1"/>
      </w:tblPr>
      <w:tblGrid>
        <w:gridCol w:w="2276"/>
        <w:gridCol w:w="1134"/>
        <w:gridCol w:w="1134"/>
        <w:gridCol w:w="1134"/>
        <w:gridCol w:w="1134"/>
        <w:gridCol w:w="1134"/>
        <w:gridCol w:w="134"/>
        <w:gridCol w:w="1002"/>
        <w:gridCol w:w="274"/>
      </w:tblGrid>
      <w:tr w:rsidR="00B25242" w:rsidRPr="003E7F68" w14:paraId="3C18E01A" w14:textId="77777777" w:rsidTr="00B25242">
        <w:trPr>
          <w:gridAfter w:val="1"/>
          <w:wAfter w:w="274" w:type="dxa"/>
          <w:trHeight w:val="479"/>
        </w:trPr>
        <w:tc>
          <w:tcPr>
            <w:tcW w:w="9082" w:type="dxa"/>
            <w:gridSpan w:val="8"/>
            <w:tcBorders>
              <w:top w:val="nil"/>
              <w:left w:val="nil"/>
              <w:bottom w:val="nil"/>
              <w:right w:val="nil"/>
            </w:tcBorders>
            <w:shd w:val="clear" w:color="auto" w:fill="auto"/>
            <w:tcMar>
              <w:top w:w="72" w:type="dxa"/>
              <w:left w:w="144" w:type="dxa"/>
              <w:bottom w:w="72" w:type="dxa"/>
              <w:right w:w="144" w:type="dxa"/>
            </w:tcMar>
            <w:hideMark/>
          </w:tcPr>
          <w:p w14:paraId="1CF9F42B" w14:textId="77777777" w:rsidR="00B25242" w:rsidRPr="00B04BC9" w:rsidRDefault="00B25242" w:rsidP="00B25242">
            <w:pPr>
              <w:pStyle w:val="KeinLeerraum"/>
              <w:jc w:val="both"/>
              <w:rPr>
                <w:rFonts w:ascii="Times New Roman" w:eastAsia="Times New Roman" w:hAnsi="Times New Roman" w:cs="Times New Roman"/>
                <w:lang w:val="en-US"/>
              </w:rPr>
            </w:pPr>
            <w:bookmarkStart w:id="4" w:name="_Ref99105381"/>
            <w:r w:rsidRPr="00B04BC9">
              <w:rPr>
                <w:rFonts w:ascii="Times New Roman" w:hAnsi="Times New Roman" w:cs="Times New Roman"/>
                <w:b/>
                <w:lang w:val="en-US"/>
              </w:rPr>
              <w:t xml:space="preserve">Table </w:t>
            </w:r>
            <w:r w:rsidRPr="00B04BC9">
              <w:rPr>
                <w:rFonts w:ascii="Times New Roman" w:hAnsi="Times New Roman" w:cs="Times New Roman"/>
                <w:b/>
              </w:rPr>
              <w:fldChar w:fldCharType="begin"/>
            </w:r>
            <w:r w:rsidRPr="00B04BC9">
              <w:rPr>
                <w:rFonts w:ascii="Times New Roman" w:hAnsi="Times New Roman" w:cs="Times New Roman"/>
                <w:b/>
                <w:lang w:val="en-US"/>
              </w:rPr>
              <w:instrText xml:space="preserve"> SEQ Table \* ARABIC </w:instrText>
            </w:r>
            <w:r w:rsidRPr="00B04BC9">
              <w:rPr>
                <w:rFonts w:ascii="Times New Roman" w:hAnsi="Times New Roman" w:cs="Times New Roman"/>
                <w:b/>
              </w:rPr>
              <w:fldChar w:fldCharType="separate"/>
            </w:r>
            <w:r w:rsidRPr="00B04BC9">
              <w:rPr>
                <w:rFonts w:ascii="Times New Roman" w:hAnsi="Times New Roman" w:cs="Times New Roman"/>
                <w:b/>
                <w:noProof/>
                <w:lang w:val="en-US"/>
              </w:rPr>
              <w:t>2</w:t>
            </w:r>
            <w:r w:rsidRPr="00B04BC9">
              <w:rPr>
                <w:rFonts w:ascii="Times New Roman" w:hAnsi="Times New Roman" w:cs="Times New Roman"/>
                <w:b/>
              </w:rPr>
              <w:fldChar w:fldCharType="end"/>
            </w:r>
            <w:bookmarkEnd w:id="4"/>
            <w:r w:rsidRPr="00B04BC9">
              <w:rPr>
                <w:rFonts w:ascii="Times New Roman" w:eastAsia="Times New Roman" w:hAnsi="Times New Roman" w:cs="Times New Roman"/>
                <w:b/>
                <w:color w:val="000000"/>
                <w:kern w:val="24"/>
                <w:lang w:val="en-US"/>
              </w:rPr>
              <w:t>.</w:t>
            </w:r>
            <w:r w:rsidRPr="00B04BC9">
              <w:rPr>
                <w:rFonts w:ascii="Times New Roman" w:eastAsia="Times New Roman" w:hAnsi="Times New Roman" w:cs="Times New Roman"/>
                <w:color w:val="000000"/>
                <w:kern w:val="24"/>
                <w:lang w:val="en-US"/>
              </w:rPr>
              <w:t xml:space="preserve"> Precision of predicting chronological age from FDG-PET and MRI scans. For CN_validation and MCI, results of the first model and metrics over all five models </w:t>
            </w:r>
            <w:proofErr w:type="gramStart"/>
            <w:r w:rsidRPr="00B04BC9">
              <w:rPr>
                <w:rFonts w:ascii="Times New Roman" w:eastAsia="Times New Roman" w:hAnsi="Times New Roman" w:cs="Times New Roman"/>
                <w:color w:val="000000"/>
                <w:kern w:val="24"/>
                <w:lang w:val="en-US"/>
              </w:rPr>
              <w:t>are shown</w:t>
            </w:r>
            <w:proofErr w:type="gramEnd"/>
            <w:r w:rsidRPr="00B04BC9">
              <w:rPr>
                <w:rFonts w:ascii="Times New Roman" w:eastAsia="Times New Roman" w:hAnsi="Times New Roman" w:cs="Times New Roman"/>
                <w:color w:val="000000"/>
                <w:kern w:val="24"/>
                <w:lang w:val="en-US"/>
              </w:rPr>
              <w:t>.</w:t>
            </w:r>
          </w:p>
        </w:tc>
      </w:tr>
      <w:tr w:rsidR="00B25242" w:rsidRPr="00B04BC9" w14:paraId="0E9CB96E" w14:textId="77777777" w:rsidTr="00B25242">
        <w:trPr>
          <w:gridAfter w:val="1"/>
          <w:wAfter w:w="274" w:type="dxa"/>
          <w:trHeight w:val="473"/>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215A0E0E" w14:textId="77777777" w:rsidR="00B25242" w:rsidRPr="00B04BC9" w:rsidRDefault="00B25242" w:rsidP="00B25242">
            <w:pPr>
              <w:pStyle w:val="KeinLeerraum"/>
              <w:jc w:val="both"/>
              <w:rPr>
                <w:rFonts w:ascii="Times New Roman" w:eastAsia="Times New Roman" w:hAnsi="Times New Roman" w:cs="Times New Roman"/>
                <w:lang w:val="en-US"/>
              </w:rPr>
            </w:pPr>
          </w:p>
        </w:tc>
        <w:tc>
          <w:tcPr>
            <w:tcW w:w="2268" w:type="dxa"/>
            <w:gridSpan w:val="2"/>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16D9E2F0"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CN</w:t>
            </w:r>
          </w:p>
        </w:tc>
        <w:tc>
          <w:tcPr>
            <w:tcW w:w="2268" w:type="dxa"/>
            <w:gridSpan w:val="2"/>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3FE3DF57"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CN_validation</w:t>
            </w:r>
          </w:p>
        </w:tc>
        <w:tc>
          <w:tcPr>
            <w:tcW w:w="2270" w:type="dxa"/>
            <w:gridSpan w:val="3"/>
            <w:tcBorders>
              <w:top w:val="nil"/>
              <w:left w:val="single" w:sz="8" w:space="0" w:color="000000"/>
              <w:bottom w:val="nil"/>
              <w:right w:val="nil"/>
            </w:tcBorders>
            <w:shd w:val="clear" w:color="auto" w:fill="auto"/>
            <w:tcMar>
              <w:top w:w="72" w:type="dxa"/>
              <w:left w:w="144" w:type="dxa"/>
              <w:bottom w:w="72" w:type="dxa"/>
              <w:right w:w="144" w:type="dxa"/>
            </w:tcMar>
            <w:hideMark/>
          </w:tcPr>
          <w:p w14:paraId="23FBD164"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MCI</w:t>
            </w:r>
          </w:p>
        </w:tc>
      </w:tr>
      <w:tr w:rsidR="00B25242" w:rsidRPr="00B04BC9" w14:paraId="2055C77D" w14:textId="77777777" w:rsidTr="00B25242">
        <w:trPr>
          <w:gridAfter w:val="1"/>
          <w:wAfter w:w="274" w:type="dxa"/>
          <w:trHeight w:val="516"/>
        </w:trPr>
        <w:tc>
          <w:tcPr>
            <w:tcW w:w="2276"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2D826B1B" w14:textId="77777777" w:rsidR="00B25242" w:rsidRPr="00B04BC9" w:rsidRDefault="00B25242" w:rsidP="00B25242">
            <w:pPr>
              <w:pStyle w:val="KeinLeerraum"/>
              <w:jc w:val="both"/>
              <w:rPr>
                <w:rFonts w:ascii="Times New Roman" w:eastAsia="Times New Roman" w:hAnsi="Times New Roman" w:cs="Times New Roman"/>
                <w:lang w:val="en-US"/>
              </w:rPr>
            </w:pP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7F53C2D9"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FDG</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4B66E914"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MRI</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460893FC"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FDG</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5221FDB7"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MRI</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7D0F4725"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FDG</w:t>
            </w:r>
          </w:p>
        </w:tc>
        <w:tc>
          <w:tcPr>
            <w:tcW w:w="1136" w:type="dxa"/>
            <w:gridSpan w:val="2"/>
            <w:tcBorders>
              <w:top w:val="nil"/>
              <w:left w:val="nil"/>
              <w:bottom w:val="single" w:sz="8" w:space="0" w:color="000000"/>
              <w:right w:val="nil"/>
            </w:tcBorders>
            <w:shd w:val="clear" w:color="auto" w:fill="auto"/>
            <w:tcMar>
              <w:top w:w="72" w:type="dxa"/>
              <w:left w:w="144" w:type="dxa"/>
              <w:bottom w:w="72" w:type="dxa"/>
              <w:right w:w="144" w:type="dxa"/>
            </w:tcMar>
            <w:hideMark/>
          </w:tcPr>
          <w:p w14:paraId="4E294556"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MRI</w:t>
            </w:r>
          </w:p>
        </w:tc>
      </w:tr>
      <w:tr w:rsidR="00B25242" w:rsidRPr="00B04BC9" w14:paraId="7A41196B" w14:textId="77777777" w:rsidTr="00B25242">
        <w:trPr>
          <w:trHeight w:val="483"/>
        </w:trPr>
        <w:tc>
          <w:tcPr>
            <w:tcW w:w="2276"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14:paraId="15D2D8AF"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i/>
                <w:iCs/>
                <w:color w:val="000000"/>
                <w:kern w:val="24"/>
                <w:lang w:val="en-US"/>
              </w:rPr>
              <w:t xml:space="preserve">n </w:t>
            </w:r>
            <w:r w:rsidRPr="00B04BC9">
              <w:rPr>
                <w:rFonts w:ascii="Times New Roman" w:eastAsia="Times New Roman" w:hAnsi="Times New Roman" w:cs="Times New Roman"/>
                <w:bCs/>
                <w:color w:val="000000"/>
                <w:kern w:val="24"/>
                <w:lang w:val="en-US"/>
              </w:rPr>
              <w:t>total</w:t>
            </w:r>
          </w:p>
        </w:tc>
        <w:tc>
          <w:tcPr>
            <w:tcW w:w="1134"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54CF75FC"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345⁺</w:t>
            </w:r>
          </w:p>
        </w:tc>
        <w:tc>
          <w:tcPr>
            <w:tcW w:w="1134"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vAlign w:val="center"/>
            <w:hideMark/>
          </w:tcPr>
          <w:p w14:paraId="35EE182B"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345⁺</w:t>
            </w:r>
          </w:p>
        </w:tc>
        <w:tc>
          <w:tcPr>
            <w:tcW w:w="1134"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0A21F860"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59</w:t>
            </w:r>
          </w:p>
        </w:tc>
        <w:tc>
          <w:tcPr>
            <w:tcW w:w="1134"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vAlign w:val="center"/>
            <w:hideMark/>
          </w:tcPr>
          <w:p w14:paraId="54422AAE"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59</w:t>
            </w:r>
          </w:p>
        </w:tc>
        <w:tc>
          <w:tcPr>
            <w:tcW w:w="1268" w:type="dxa"/>
            <w:gridSpan w:val="2"/>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096C2AB5"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513</w:t>
            </w:r>
          </w:p>
        </w:tc>
        <w:tc>
          <w:tcPr>
            <w:tcW w:w="1276" w:type="dxa"/>
            <w:gridSpan w:val="2"/>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5AF1EE6"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513</w:t>
            </w:r>
          </w:p>
        </w:tc>
      </w:tr>
      <w:tr w:rsidR="00B25242" w:rsidRPr="00B04BC9" w14:paraId="472CF2DC" w14:textId="77777777" w:rsidTr="00B25242">
        <w:trPr>
          <w:trHeight w:val="488"/>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2E792318"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MAE</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7844280E"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1.99</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69C1A735"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1.89</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45387B7D"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1.83</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22E63F15"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2.43</w:t>
            </w:r>
          </w:p>
        </w:tc>
        <w:tc>
          <w:tcPr>
            <w:tcW w:w="1268"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760EC5D8"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1.96</w:t>
            </w:r>
          </w:p>
        </w:tc>
        <w:tc>
          <w:tcPr>
            <w:tcW w:w="1276"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2FC8D8AB"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2.68</w:t>
            </w:r>
          </w:p>
        </w:tc>
      </w:tr>
      <w:tr w:rsidR="00B25242" w:rsidRPr="00B04BC9" w14:paraId="2DA395EA" w14:textId="77777777" w:rsidTr="00B25242">
        <w:trPr>
          <w:trHeight w:val="468"/>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226DBA7D"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lastRenderedPageBreak/>
              <w:t>MAE before bias correction</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66981BB5"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4.04</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46BE7D6"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3.97</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6AA9EAF6" w14:textId="77777777" w:rsidR="00B25242" w:rsidRPr="00B04BC9" w:rsidRDefault="00B25242" w:rsidP="00B25242">
            <w:pPr>
              <w:pStyle w:val="KeinLeerraum"/>
              <w:jc w:val="center"/>
              <w:rPr>
                <w:rFonts w:ascii="Times New Roman" w:eastAsia="Times New Roman" w:hAnsi="Times New Roman" w:cs="Times New Roman"/>
                <w:lang w:val="en-US"/>
              </w:rPr>
            </w:pP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13A7C0B4" w14:textId="77777777" w:rsidR="00B25242" w:rsidRPr="00B04BC9" w:rsidRDefault="00B25242" w:rsidP="00B25242">
            <w:pPr>
              <w:pStyle w:val="KeinLeerraum"/>
              <w:jc w:val="center"/>
              <w:rPr>
                <w:rFonts w:ascii="Times New Roman" w:eastAsia="Times New Roman" w:hAnsi="Times New Roman" w:cs="Times New Roman"/>
                <w:lang w:val="en-US"/>
              </w:rPr>
            </w:pPr>
          </w:p>
        </w:tc>
        <w:tc>
          <w:tcPr>
            <w:tcW w:w="1268"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5986AFF" w14:textId="77777777" w:rsidR="00B25242" w:rsidRPr="00B04BC9" w:rsidRDefault="00B25242" w:rsidP="00B25242">
            <w:pPr>
              <w:pStyle w:val="KeinLeerraum"/>
              <w:jc w:val="center"/>
              <w:rPr>
                <w:rFonts w:ascii="Times New Roman" w:eastAsia="Times New Roman" w:hAnsi="Times New Roman" w:cs="Times New Roman"/>
                <w:lang w:val="en-US"/>
              </w:rPr>
            </w:pPr>
          </w:p>
        </w:tc>
        <w:tc>
          <w:tcPr>
            <w:tcW w:w="1276"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634D758D" w14:textId="77777777" w:rsidR="00B25242" w:rsidRPr="00B04BC9" w:rsidRDefault="00B25242" w:rsidP="00B25242">
            <w:pPr>
              <w:pStyle w:val="KeinLeerraum"/>
              <w:jc w:val="center"/>
              <w:rPr>
                <w:rFonts w:ascii="Times New Roman" w:eastAsia="Times New Roman" w:hAnsi="Times New Roman" w:cs="Times New Roman"/>
                <w:lang w:val="en-US"/>
              </w:rPr>
            </w:pPr>
          </w:p>
        </w:tc>
      </w:tr>
      <w:tr w:rsidR="00B25242" w:rsidRPr="00B04BC9" w14:paraId="0A17808E" w14:textId="77777777" w:rsidTr="00B25242">
        <w:trPr>
          <w:trHeight w:val="468"/>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77BAF6DD"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Mean (SD) over 5 models</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5A9D79B7"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66533E04"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27F05CF"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2.04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30)</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E0E8E51"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2.45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19)</w:t>
            </w:r>
          </w:p>
        </w:tc>
        <w:tc>
          <w:tcPr>
            <w:tcW w:w="1268"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0F76BB81"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2.18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43)</w:t>
            </w:r>
          </w:p>
        </w:tc>
        <w:tc>
          <w:tcPr>
            <w:tcW w:w="1276"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590403ED"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2.50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12)</w:t>
            </w:r>
          </w:p>
        </w:tc>
      </w:tr>
      <w:tr w:rsidR="00B25242" w:rsidRPr="00B04BC9" w14:paraId="0FBD926F" w14:textId="77777777" w:rsidTr="00B25242">
        <w:trPr>
          <w:trHeight w:val="497"/>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42AB78D0"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Mean difference</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4746AA5D"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10</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D0293B7"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05</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66E9BCD4"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80</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2FFDF9D7"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80</w:t>
            </w:r>
          </w:p>
        </w:tc>
        <w:tc>
          <w:tcPr>
            <w:tcW w:w="1268"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3D668B5E" w14:textId="77777777" w:rsidR="00B25242" w:rsidRPr="00B04BC9" w:rsidRDefault="00B25242" w:rsidP="00B25242">
            <w:pPr>
              <w:pStyle w:val="KeinLeerraum"/>
              <w:jc w:val="center"/>
              <w:rPr>
                <w:rFonts w:ascii="Times New Roman" w:eastAsia="Times New Roman" w:hAnsi="Times New Roman" w:cs="Times New Roman"/>
                <w:lang w:val="en-US"/>
              </w:rPr>
            </w:pP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78</w:t>
            </w:r>
          </w:p>
        </w:tc>
        <w:tc>
          <w:tcPr>
            <w:tcW w:w="1276"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21FD5BF5"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1.75</w:t>
            </w:r>
          </w:p>
        </w:tc>
      </w:tr>
      <w:tr w:rsidR="00B25242" w:rsidRPr="00B04BC9" w14:paraId="151A6346" w14:textId="77777777" w:rsidTr="00B25242">
        <w:trPr>
          <w:trHeight w:val="459"/>
        </w:trPr>
        <w:tc>
          <w:tcPr>
            <w:tcW w:w="2276"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76A76A49"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Mean (SD) over 5 models</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FA57B0B"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6E06AC"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A02DEBB"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66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41)</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279B80"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92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16)</w:t>
            </w:r>
          </w:p>
        </w:tc>
        <w:tc>
          <w:tcPr>
            <w:tcW w:w="1268" w:type="dxa"/>
            <w:gridSpan w:val="2"/>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9856918" w14:textId="77777777" w:rsidR="00B25242" w:rsidRPr="00B04BC9" w:rsidRDefault="00B25242" w:rsidP="00B25242">
            <w:pPr>
              <w:pStyle w:val="KeinLeerraum"/>
              <w:jc w:val="center"/>
              <w:rPr>
                <w:rFonts w:ascii="Times New Roman" w:eastAsia="Times New Roman" w:hAnsi="Times New Roman" w:cs="Times New Roman"/>
                <w:lang w:val="en-US"/>
              </w:rPr>
            </w:pP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77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26)</w:t>
            </w:r>
          </w:p>
        </w:tc>
        <w:tc>
          <w:tcPr>
            <w:tcW w:w="1276" w:type="dxa"/>
            <w:gridSpan w:val="2"/>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3E1DB7A1"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1.57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16)</w:t>
            </w:r>
          </w:p>
        </w:tc>
      </w:tr>
      <w:tr w:rsidR="00B25242" w:rsidRPr="003E7F68" w14:paraId="4D9C002D" w14:textId="77777777" w:rsidTr="00B25242">
        <w:trPr>
          <w:gridAfter w:val="1"/>
          <w:wAfter w:w="274" w:type="dxa"/>
          <w:trHeight w:val="673"/>
        </w:trPr>
        <w:tc>
          <w:tcPr>
            <w:tcW w:w="9082" w:type="dxa"/>
            <w:gridSpan w:val="8"/>
            <w:tcBorders>
              <w:top w:val="single" w:sz="8" w:space="0" w:color="000000"/>
              <w:left w:val="nil"/>
              <w:bottom w:val="nil"/>
              <w:right w:val="nil"/>
            </w:tcBorders>
            <w:shd w:val="clear" w:color="auto" w:fill="auto"/>
            <w:tcMar>
              <w:top w:w="72" w:type="dxa"/>
              <w:left w:w="144" w:type="dxa"/>
              <w:bottom w:w="72" w:type="dxa"/>
              <w:right w:w="144" w:type="dxa"/>
            </w:tcMar>
            <w:hideMark/>
          </w:tcPr>
          <w:p w14:paraId="305F285B"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i/>
                <w:iCs/>
                <w:color w:val="000000"/>
                <w:kern w:val="24"/>
                <w:lang w:val="en-US"/>
              </w:rPr>
              <w:t xml:space="preserve">Notes. </w:t>
            </w:r>
            <w:r w:rsidRPr="00B04BC9">
              <w:rPr>
                <w:rFonts w:ascii="Times New Roman" w:eastAsia="Times New Roman" w:hAnsi="Times New Roman" w:cs="Times New Roman"/>
                <w:color w:val="000000"/>
                <w:kern w:val="24"/>
                <w:vertAlign w:val="superscript"/>
                <w:lang w:val="en-US"/>
              </w:rPr>
              <w:t>+</w:t>
            </w:r>
            <w:r w:rsidRPr="00B04BC9">
              <w:rPr>
                <w:rFonts w:ascii="Times New Roman" w:eastAsia="Times New Roman" w:hAnsi="Times New Roman" w:cs="Times New Roman"/>
                <w:color w:val="000000"/>
                <w:kern w:val="24"/>
                <w:lang w:val="en-US"/>
              </w:rPr>
              <w:t>After outlier exclusion using CN train set (IQR &gt; 6)</w:t>
            </w:r>
          </w:p>
        </w:tc>
      </w:tr>
    </w:tbl>
    <w:p w14:paraId="131793AD" w14:textId="0FAA4A28" w:rsidR="00131CD0" w:rsidRDefault="00131CD0" w:rsidP="00B25242">
      <w:pPr>
        <w:pStyle w:val="KeinLeerraum"/>
        <w:spacing w:line="480" w:lineRule="auto"/>
        <w:jc w:val="both"/>
        <w:rPr>
          <w:rFonts w:ascii="Times New Roman" w:hAnsi="Times New Roman" w:cs="Times New Roman"/>
          <w:lang w:val="en-US"/>
        </w:rPr>
      </w:pPr>
      <w:r>
        <w:rPr>
          <w:rFonts w:ascii="Times New Roman" w:hAnsi="Times New Roman" w:cs="Times New Roman"/>
          <w:lang w:val="en-US"/>
        </w:rPr>
        <w:tab/>
      </w:r>
      <w:r w:rsidR="008149B7">
        <w:rPr>
          <w:rFonts w:ascii="Times New Roman" w:hAnsi="Times New Roman" w:cs="Times New Roman"/>
          <w:lang w:val="en-US"/>
        </w:rPr>
        <w:t>Three out of five, and five out of five optimal models were support vector machines with linear kernels. To assess b</w:t>
      </w:r>
      <w:r>
        <w:rPr>
          <w:rFonts w:ascii="Times New Roman" w:hAnsi="Times New Roman" w:cs="Times New Roman"/>
          <w:lang w:val="en-US"/>
        </w:rPr>
        <w:t>rain regions important for the predictio</w:t>
      </w:r>
      <w:r w:rsidR="008149B7">
        <w:rPr>
          <w:rFonts w:ascii="Times New Roman" w:hAnsi="Times New Roman" w:cs="Times New Roman"/>
          <w:lang w:val="en-US"/>
        </w:rPr>
        <w:t xml:space="preserve">n of chronological age, we extracted the mean weight coefficients of these models. For non-linear kernels, weight coefficients are not available. </w:t>
      </w:r>
      <w:r w:rsidR="00884840">
        <w:rPr>
          <w:rFonts w:ascii="Times New Roman" w:hAnsi="Times New Roman" w:cs="Times New Roman"/>
          <w:lang w:val="en-US"/>
        </w:rPr>
        <w:t xml:space="preserve">Within modalities, regional weight coefficients were strongly correlated (FDG-PET: [0.80, 0.83], MRI: r = [0.87, 0.90]). Mean </w:t>
      </w:r>
      <w:r w:rsidR="008149B7">
        <w:rPr>
          <w:rFonts w:ascii="Times New Roman" w:hAnsi="Times New Roman" w:cs="Times New Roman"/>
          <w:lang w:val="en-US"/>
        </w:rPr>
        <w:t>weight coefficients of brain regions important for this regression task were not correlated</w:t>
      </w:r>
      <w:r w:rsidR="00884840">
        <w:rPr>
          <w:rFonts w:ascii="Times New Roman" w:hAnsi="Times New Roman" w:cs="Times New Roman"/>
          <w:lang w:val="en-US"/>
        </w:rPr>
        <w:t xml:space="preserve"> between the two modalit</w:t>
      </w:r>
      <w:r w:rsidR="005144F0">
        <w:rPr>
          <w:rFonts w:ascii="Times New Roman" w:hAnsi="Times New Roman" w:cs="Times New Roman"/>
          <w:lang w:val="en-US"/>
        </w:rPr>
        <w:t>ies (</w:t>
      </w:r>
      <w:proofErr w:type="gramStart"/>
      <w:r w:rsidR="005144F0">
        <w:rPr>
          <w:rFonts w:ascii="Times New Roman" w:hAnsi="Times New Roman" w:cs="Times New Roman"/>
          <w:lang w:val="en-US"/>
        </w:rPr>
        <w:t>r(</w:t>
      </w:r>
      <w:proofErr w:type="gramEnd"/>
      <w:r w:rsidR="005144F0">
        <w:rPr>
          <w:rFonts w:ascii="Times New Roman" w:hAnsi="Times New Roman" w:cs="Times New Roman"/>
          <w:lang w:val="en-US"/>
        </w:rPr>
        <w:t xml:space="preserve">214) = 0.045, p = 0.483), i.e. the regions used for brain age prediction in the two modalities were substantially different (see </w:t>
      </w:r>
      <w:r w:rsidR="005144F0" w:rsidRPr="005144F0">
        <w:rPr>
          <w:rFonts w:ascii="Times New Roman" w:hAnsi="Times New Roman" w:cs="Times New Roman"/>
          <w:lang w:val="en-US"/>
        </w:rPr>
        <w:fldChar w:fldCharType="begin"/>
      </w:r>
      <w:r w:rsidR="005144F0" w:rsidRPr="005144F0">
        <w:rPr>
          <w:rFonts w:ascii="Times New Roman" w:hAnsi="Times New Roman" w:cs="Times New Roman"/>
          <w:lang w:val="en-US"/>
        </w:rPr>
        <w:instrText xml:space="preserve"> REF _Ref100834660 \h  \* MERGEFORMAT </w:instrText>
      </w:r>
      <w:r w:rsidR="005144F0" w:rsidRPr="005144F0">
        <w:rPr>
          <w:rFonts w:ascii="Times New Roman" w:hAnsi="Times New Roman" w:cs="Times New Roman"/>
          <w:lang w:val="en-US"/>
        </w:rPr>
      </w:r>
      <w:r w:rsidR="005144F0" w:rsidRPr="005144F0">
        <w:rPr>
          <w:rFonts w:ascii="Times New Roman" w:hAnsi="Times New Roman" w:cs="Times New Roman"/>
          <w:lang w:val="en-US"/>
        </w:rPr>
        <w:fldChar w:fldCharType="separate"/>
      </w:r>
      <w:r w:rsidR="005144F0" w:rsidRPr="005144F0">
        <w:rPr>
          <w:rFonts w:ascii="Times New Roman" w:hAnsi="Times New Roman" w:cs="Times New Roman"/>
          <w:b/>
          <w:color w:val="000000" w:themeColor="text1"/>
          <w:lang w:val="en-US"/>
        </w:rPr>
        <w:t xml:space="preserve">Fig </w:t>
      </w:r>
      <w:r w:rsidR="005144F0" w:rsidRPr="005144F0">
        <w:rPr>
          <w:rFonts w:ascii="Times New Roman" w:hAnsi="Times New Roman" w:cs="Times New Roman"/>
          <w:b/>
          <w:noProof/>
          <w:color w:val="000000" w:themeColor="text1"/>
          <w:lang w:val="en-US"/>
        </w:rPr>
        <w:t>1</w:t>
      </w:r>
      <w:r w:rsidR="005144F0" w:rsidRPr="005144F0">
        <w:rPr>
          <w:rFonts w:ascii="Times New Roman" w:hAnsi="Times New Roman" w:cs="Times New Roman"/>
          <w:lang w:val="en-US"/>
        </w:rPr>
        <w:fldChar w:fldCharType="end"/>
      </w:r>
      <w:r w:rsidR="005144F0">
        <w:rPr>
          <w:rFonts w:ascii="Times New Roman" w:hAnsi="Times New Roman" w:cs="Times New Roman"/>
          <w:lang w:val="en-US"/>
        </w:rPr>
        <w:t>).</w:t>
      </w:r>
    </w:p>
    <w:p w14:paraId="5206BBF6" w14:textId="77777777" w:rsidR="005144F0" w:rsidRDefault="003E7F68" w:rsidP="005144F0">
      <w:pPr>
        <w:pStyle w:val="KeinLeerraum"/>
        <w:keepNext/>
        <w:spacing w:line="480" w:lineRule="auto"/>
        <w:jc w:val="both"/>
      </w:pPr>
      <w:r>
        <w:rPr>
          <w:rFonts w:ascii="Times New Roman" w:hAnsi="Times New Roman" w:cs="Times New Roman"/>
          <w:lang w:val="en-US"/>
        </w:rPr>
        <w:pict w14:anchorId="63200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4pt;height:206.4pt">
            <v:imagedata r:id="rId8" o:title="Fig1_weight_coefficients"/>
          </v:shape>
        </w:pict>
      </w:r>
    </w:p>
    <w:p w14:paraId="1D73936C" w14:textId="61AD504A" w:rsidR="00782E79" w:rsidRPr="005144F0" w:rsidRDefault="005144F0" w:rsidP="005144F0">
      <w:pPr>
        <w:pStyle w:val="Beschriftung"/>
        <w:jc w:val="both"/>
        <w:rPr>
          <w:rFonts w:ascii="Times New Roman" w:hAnsi="Times New Roman" w:cs="Times New Roman"/>
          <w:i w:val="0"/>
          <w:color w:val="000000" w:themeColor="text1"/>
          <w:sz w:val="22"/>
          <w:szCs w:val="22"/>
          <w:lang w:val="en-US"/>
        </w:rPr>
      </w:pPr>
      <w:bookmarkStart w:id="5" w:name="_Ref100834660"/>
      <w:r w:rsidRPr="005144F0">
        <w:rPr>
          <w:rFonts w:ascii="Times New Roman" w:hAnsi="Times New Roman" w:cs="Times New Roman"/>
          <w:b/>
          <w:i w:val="0"/>
          <w:color w:val="000000" w:themeColor="text1"/>
          <w:sz w:val="22"/>
          <w:szCs w:val="22"/>
          <w:lang w:val="en-US"/>
        </w:rPr>
        <w:t xml:space="preserve">Fig </w:t>
      </w:r>
      <w:r w:rsidRPr="005144F0">
        <w:rPr>
          <w:rFonts w:ascii="Times New Roman" w:hAnsi="Times New Roman" w:cs="Times New Roman"/>
          <w:b/>
          <w:i w:val="0"/>
          <w:color w:val="000000" w:themeColor="text1"/>
          <w:sz w:val="22"/>
          <w:szCs w:val="22"/>
        </w:rPr>
        <w:fldChar w:fldCharType="begin"/>
      </w:r>
      <w:r w:rsidRPr="005144F0">
        <w:rPr>
          <w:rFonts w:ascii="Times New Roman" w:hAnsi="Times New Roman" w:cs="Times New Roman"/>
          <w:b/>
          <w:i w:val="0"/>
          <w:color w:val="000000" w:themeColor="text1"/>
          <w:sz w:val="22"/>
          <w:szCs w:val="22"/>
          <w:lang w:val="en-US"/>
        </w:rPr>
        <w:instrText xml:space="preserve"> SEQ Figure \* ARABIC </w:instrText>
      </w:r>
      <w:r w:rsidRPr="005144F0">
        <w:rPr>
          <w:rFonts w:ascii="Times New Roman" w:hAnsi="Times New Roman" w:cs="Times New Roman"/>
          <w:b/>
          <w:i w:val="0"/>
          <w:color w:val="000000" w:themeColor="text1"/>
          <w:sz w:val="22"/>
          <w:szCs w:val="22"/>
        </w:rPr>
        <w:fldChar w:fldCharType="separate"/>
      </w:r>
      <w:r w:rsidRPr="005144F0">
        <w:rPr>
          <w:rFonts w:ascii="Times New Roman" w:hAnsi="Times New Roman" w:cs="Times New Roman"/>
          <w:b/>
          <w:i w:val="0"/>
          <w:noProof/>
          <w:color w:val="000000" w:themeColor="text1"/>
          <w:sz w:val="22"/>
          <w:szCs w:val="22"/>
          <w:lang w:val="en-US"/>
        </w:rPr>
        <w:t>1</w:t>
      </w:r>
      <w:r w:rsidRPr="005144F0">
        <w:rPr>
          <w:rFonts w:ascii="Times New Roman" w:hAnsi="Times New Roman" w:cs="Times New Roman"/>
          <w:b/>
          <w:i w:val="0"/>
          <w:color w:val="000000" w:themeColor="text1"/>
          <w:sz w:val="22"/>
          <w:szCs w:val="22"/>
        </w:rPr>
        <w:fldChar w:fldCharType="end"/>
      </w:r>
      <w:bookmarkEnd w:id="5"/>
      <w:r w:rsidRPr="005144F0">
        <w:rPr>
          <w:rFonts w:ascii="Times New Roman" w:hAnsi="Times New Roman" w:cs="Times New Roman"/>
          <w:i w:val="0"/>
          <w:color w:val="000000" w:themeColor="text1"/>
          <w:sz w:val="22"/>
          <w:szCs w:val="22"/>
          <w:lang w:val="en-US"/>
        </w:rPr>
        <w:t xml:space="preserve"> </w:t>
      </w:r>
      <w:r w:rsidRPr="005144F0">
        <w:rPr>
          <w:rFonts w:ascii="Times New Roman" w:hAnsi="Times New Roman" w:cs="Times New Roman"/>
          <w:b/>
          <w:bCs/>
          <w:i w:val="0"/>
          <w:color w:val="000000" w:themeColor="text1"/>
          <w:sz w:val="22"/>
          <w:szCs w:val="22"/>
          <w:lang w:val="en-US"/>
        </w:rPr>
        <w:t xml:space="preserve">Feature importance for brain age prediction. </w:t>
      </w:r>
      <w:r>
        <w:rPr>
          <w:rFonts w:ascii="Times New Roman" w:hAnsi="Times New Roman" w:cs="Times New Roman"/>
          <w:i w:val="0"/>
          <w:color w:val="000000" w:themeColor="text1"/>
          <w:sz w:val="22"/>
          <w:szCs w:val="22"/>
          <w:lang w:val="en-US"/>
        </w:rPr>
        <w:t>a</w:t>
      </w:r>
      <w:r w:rsidRPr="005144F0">
        <w:rPr>
          <w:rFonts w:ascii="Times New Roman" w:hAnsi="Times New Roman" w:cs="Times New Roman"/>
          <w:i w:val="0"/>
          <w:color w:val="000000" w:themeColor="text1"/>
          <w:sz w:val="22"/>
          <w:szCs w:val="22"/>
          <w:lang w:val="en-US"/>
        </w:rPr>
        <w:t xml:space="preserve">) Average weights of support vector regression across three </w:t>
      </w:r>
      <w:r>
        <w:rPr>
          <w:rFonts w:ascii="Times New Roman" w:hAnsi="Times New Roman" w:cs="Times New Roman"/>
          <w:i w:val="0"/>
          <w:color w:val="000000" w:themeColor="text1"/>
          <w:sz w:val="22"/>
          <w:szCs w:val="22"/>
          <w:lang w:val="en-US"/>
        </w:rPr>
        <w:t>linear SVR</w:t>
      </w:r>
      <w:r w:rsidRPr="005144F0">
        <w:rPr>
          <w:rFonts w:ascii="Times New Roman" w:hAnsi="Times New Roman" w:cs="Times New Roman"/>
          <w:i w:val="0"/>
          <w:color w:val="000000" w:themeColor="text1"/>
          <w:sz w:val="22"/>
          <w:szCs w:val="22"/>
          <w:lang w:val="en-US"/>
        </w:rPr>
        <w:t xml:space="preserve"> for brain age prediction using FDG-PET. Weights were highly correl</w:t>
      </w:r>
      <w:r>
        <w:rPr>
          <w:rFonts w:ascii="Times New Roman" w:hAnsi="Times New Roman" w:cs="Times New Roman"/>
          <w:i w:val="0"/>
          <w:color w:val="000000" w:themeColor="text1"/>
          <w:sz w:val="22"/>
          <w:szCs w:val="22"/>
          <w:lang w:val="en-US"/>
        </w:rPr>
        <w:t>ated across models (r &gt; 0.8). b</w:t>
      </w:r>
      <w:r w:rsidRPr="005144F0">
        <w:rPr>
          <w:rFonts w:ascii="Times New Roman" w:hAnsi="Times New Roman" w:cs="Times New Roman"/>
          <w:i w:val="0"/>
          <w:color w:val="000000" w:themeColor="text1"/>
          <w:sz w:val="22"/>
          <w:szCs w:val="22"/>
          <w:lang w:val="en-US"/>
        </w:rPr>
        <w:t>) Average weights of suppo</w:t>
      </w:r>
      <w:r>
        <w:rPr>
          <w:rFonts w:ascii="Times New Roman" w:hAnsi="Times New Roman" w:cs="Times New Roman"/>
          <w:i w:val="0"/>
          <w:color w:val="000000" w:themeColor="text1"/>
          <w:sz w:val="22"/>
          <w:szCs w:val="22"/>
          <w:lang w:val="en-US"/>
        </w:rPr>
        <w:t xml:space="preserve">rt vector regression across </w:t>
      </w:r>
      <w:r w:rsidRPr="005144F0">
        <w:rPr>
          <w:rFonts w:ascii="Times New Roman" w:hAnsi="Times New Roman" w:cs="Times New Roman"/>
          <w:i w:val="0"/>
          <w:color w:val="000000" w:themeColor="text1"/>
          <w:sz w:val="22"/>
          <w:szCs w:val="22"/>
          <w:lang w:val="en-US"/>
        </w:rPr>
        <w:t xml:space="preserve">five </w:t>
      </w:r>
      <w:r>
        <w:rPr>
          <w:rFonts w:ascii="Times New Roman" w:hAnsi="Times New Roman" w:cs="Times New Roman"/>
          <w:i w:val="0"/>
          <w:color w:val="000000" w:themeColor="text1"/>
          <w:sz w:val="22"/>
          <w:szCs w:val="22"/>
          <w:lang w:val="en-US"/>
        </w:rPr>
        <w:t>linear SVR</w:t>
      </w:r>
      <w:r w:rsidRPr="005144F0">
        <w:rPr>
          <w:rFonts w:ascii="Times New Roman" w:hAnsi="Times New Roman" w:cs="Times New Roman"/>
          <w:i w:val="0"/>
          <w:color w:val="000000" w:themeColor="text1"/>
          <w:sz w:val="22"/>
          <w:szCs w:val="22"/>
          <w:lang w:val="en-US"/>
        </w:rPr>
        <w:t xml:space="preserve"> for brain age prediction using MRI. Weights were highly correlated across models (r &gt; 0.8).</w:t>
      </w:r>
    </w:p>
    <w:p w14:paraId="74BFA55F" w14:textId="3B99B73E" w:rsidR="00B25242" w:rsidRPr="00B04BC9" w:rsidRDefault="00B25242" w:rsidP="00B25242">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t>2.</w:t>
      </w:r>
      <w:r w:rsidRPr="00B04BC9">
        <w:rPr>
          <w:rFonts w:ascii="Times New Roman" w:hAnsi="Times New Roman" w:cs="Times New Roman"/>
          <w:b/>
          <w:lang w:val="en-US"/>
        </w:rPr>
        <w:t>3 BPAD and Cognitive Performance</w:t>
      </w:r>
    </w:p>
    <w:p w14:paraId="77382458" w14:textId="7BC62314" w:rsidR="00B25242" w:rsidRPr="00B04BC9" w:rsidRDefault="00B25242" w:rsidP="00B25242">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 xml:space="preserve">Partial </w:t>
      </w:r>
      <w:r>
        <w:rPr>
          <w:rFonts w:ascii="Times New Roman" w:hAnsi="Times New Roman" w:cs="Times New Roman"/>
          <w:lang w:val="en-US"/>
        </w:rPr>
        <w:t xml:space="preserve">spearman </w:t>
      </w:r>
      <w:r w:rsidRPr="00B04BC9">
        <w:rPr>
          <w:rFonts w:ascii="Times New Roman" w:hAnsi="Times New Roman" w:cs="Times New Roman"/>
          <w:lang w:val="en-US"/>
        </w:rPr>
        <w:t xml:space="preserve">correlations between cross-sectional BPAD and memory (ADNI-MEM) and executive function scores (ADNI-EF) were calculated to evaluate whether BPAD is associated with cognitive </w:t>
      </w:r>
      <w:r w:rsidRPr="00B04BC9">
        <w:rPr>
          <w:rFonts w:ascii="Times New Roman" w:hAnsi="Times New Roman" w:cs="Times New Roman"/>
          <w:lang w:val="en-US"/>
        </w:rPr>
        <w:lastRenderedPageBreak/>
        <w:t xml:space="preserve">performance in the two modalities. </w:t>
      </w:r>
      <w:r>
        <w:rPr>
          <w:rFonts w:ascii="Times New Roman" w:hAnsi="Times New Roman" w:cs="Times New Roman"/>
          <w:lang w:val="en-US"/>
        </w:rPr>
        <w:t xml:space="preserve">Age and sex </w:t>
      </w:r>
      <w:proofErr w:type="gramStart"/>
      <w:r>
        <w:rPr>
          <w:rFonts w:ascii="Times New Roman" w:hAnsi="Times New Roman" w:cs="Times New Roman"/>
          <w:lang w:val="en-US"/>
        </w:rPr>
        <w:t>were used</w:t>
      </w:r>
      <w:proofErr w:type="gramEnd"/>
      <w:r>
        <w:rPr>
          <w:rFonts w:ascii="Times New Roman" w:hAnsi="Times New Roman" w:cs="Times New Roman"/>
          <w:lang w:val="en-US"/>
        </w:rPr>
        <w:t xml:space="preserve"> as covariates. </w:t>
      </w:r>
      <w:r w:rsidRPr="00B04BC9">
        <w:rPr>
          <w:rFonts w:ascii="Times New Roman" w:hAnsi="Times New Roman" w:cs="Times New Roman"/>
          <w:lang w:val="en-US"/>
        </w:rPr>
        <w:t>To adjust for multiple comparison, threshold levels of significance were adjusted</w:t>
      </w:r>
      <w:r>
        <w:rPr>
          <w:rFonts w:ascii="Times New Roman" w:hAnsi="Times New Roman" w:cs="Times New Roman"/>
          <w:lang w:val="en-US"/>
        </w:rPr>
        <w:t xml:space="preserve"> by </w:t>
      </w:r>
      <w:proofErr w:type="spellStart"/>
      <w:r>
        <w:rPr>
          <w:rFonts w:ascii="Times New Roman" w:hAnsi="Times New Roman" w:cs="Times New Roman"/>
          <w:lang w:val="en-US"/>
        </w:rPr>
        <w:t>Bonferroni</w:t>
      </w:r>
      <w:proofErr w:type="spellEnd"/>
      <w:r>
        <w:rPr>
          <w:rFonts w:ascii="Times New Roman" w:hAnsi="Times New Roman" w:cs="Times New Roman"/>
          <w:lang w:val="en-US"/>
        </w:rPr>
        <w:t xml:space="preserve"> correction (p = </w:t>
      </w:r>
      <w:r w:rsidRPr="00B04BC9">
        <w:rPr>
          <w:rFonts w:ascii="Times New Roman" w:hAnsi="Times New Roman" w:cs="Times New Roman"/>
          <w:lang w:val="en-US"/>
        </w:rPr>
        <w:t>.025).</w:t>
      </w:r>
      <w:r>
        <w:rPr>
          <w:rFonts w:ascii="Times New Roman" w:hAnsi="Times New Roman" w:cs="Times New Roman"/>
          <w:lang w:val="en-US"/>
        </w:rPr>
        <w:t xml:space="preserve"> </w:t>
      </w:r>
      <w:r w:rsidRPr="00B04BC9">
        <w:rPr>
          <w:rFonts w:ascii="Times New Roman" w:hAnsi="Times New Roman" w:cs="Times New Roman"/>
          <w:lang w:val="en-US"/>
        </w:rPr>
        <w:t>In CN (n = 345), there was no significant partial correlation between BPAD and ADNI-MEM in either modality when controlling for age and sex. A weak, negative, partial correlation was detected between MRI-BPAD and ADNI-EF (</w:t>
      </w:r>
      <w:proofErr w:type="gramStart"/>
      <w:r w:rsidRPr="00B04BC9">
        <w:rPr>
          <w:rFonts w:ascii="Times New Roman" w:hAnsi="Times New Roman" w:cs="Times New Roman"/>
          <w:i/>
          <w:lang w:val="en-US"/>
        </w:rPr>
        <w:t>ρ</w:t>
      </w:r>
      <w:r w:rsidRPr="00B04BC9">
        <w:rPr>
          <w:rFonts w:ascii="Times New Roman" w:hAnsi="Times New Roman" w:cs="Times New Roman"/>
          <w:lang w:val="en-US"/>
        </w:rPr>
        <w:t>(</w:t>
      </w:r>
      <w:proofErr w:type="gramEnd"/>
      <w:r w:rsidRPr="00B04BC9">
        <w:rPr>
          <w:rFonts w:ascii="Times New Roman" w:hAnsi="Times New Roman" w:cs="Times New Roman"/>
          <w:lang w:val="en-US"/>
        </w:rPr>
        <w:t xml:space="preserve">341)=-.150, </w:t>
      </w:r>
      <w:r w:rsidRPr="00B04BC9">
        <w:rPr>
          <w:rFonts w:ascii="Times New Roman" w:hAnsi="Times New Roman" w:cs="Times New Roman"/>
          <w:i/>
          <w:lang w:val="en-US"/>
        </w:rPr>
        <w:t>p</w:t>
      </w:r>
      <w:r w:rsidR="00FE2BB1">
        <w:rPr>
          <w:rFonts w:ascii="Times New Roman" w:hAnsi="Times New Roman" w:cs="Times New Roman"/>
          <w:lang w:val="en-US"/>
        </w:rPr>
        <w:t xml:space="preserve"> = .005).</w:t>
      </w:r>
    </w:p>
    <w:p w14:paraId="3FD74778" w14:textId="23ABC008" w:rsidR="00B25242" w:rsidRDefault="00B25242" w:rsidP="00B25242">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t>In MCI (n = 512), significant, negative partial correlations between BPAD and ADNI-MEM, as well as between BPAD and ADNI-EF existed with BPAD derived from either FDG-PET or MRI and from each of the five models (</w:t>
      </w:r>
      <w:r w:rsidRPr="00B04BC9">
        <w:rPr>
          <w:rFonts w:ascii="Times New Roman" w:hAnsi="Times New Roman" w:cs="Times New Roman"/>
          <w:lang w:val="en-US"/>
        </w:rPr>
        <w:fldChar w:fldCharType="begin"/>
      </w:r>
      <w:r w:rsidRPr="00B04BC9">
        <w:rPr>
          <w:rFonts w:ascii="Times New Roman" w:hAnsi="Times New Roman" w:cs="Times New Roman"/>
          <w:lang w:val="en-US"/>
        </w:rPr>
        <w:instrText xml:space="preserve"> REF _Ref100580847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separate"/>
      </w:r>
      <w:r w:rsidRPr="00B04BC9">
        <w:rPr>
          <w:rFonts w:ascii="Times New Roman" w:hAnsi="Times New Roman" w:cs="Times New Roman"/>
          <w:lang w:val="en-US"/>
        </w:rPr>
        <w:t xml:space="preserve">Table </w:t>
      </w:r>
      <w:r w:rsidRPr="00B04BC9">
        <w:rPr>
          <w:rFonts w:ascii="Times New Roman" w:hAnsi="Times New Roman" w:cs="Times New Roman"/>
          <w:noProof/>
          <w:lang w:val="en-US"/>
        </w:rPr>
        <w:t>3</w:t>
      </w:r>
      <w:r w:rsidRPr="00B04BC9">
        <w:rPr>
          <w:rFonts w:ascii="Times New Roman" w:hAnsi="Times New Roman" w:cs="Times New Roman"/>
          <w:lang w:val="en-US"/>
        </w:rPr>
        <w:fldChar w:fldCharType="end"/>
      </w:r>
      <w:r w:rsidRPr="00B04BC9">
        <w:rPr>
          <w:rFonts w:ascii="Times New Roman" w:hAnsi="Times New Roman" w:cs="Times New Roman"/>
          <w:lang w:val="en-US"/>
        </w:rPr>
        <w:t>). Across models, median correlation coefficients were significantly stronger between MRI-BPAD and ADNI-MEM (</w:t>
      </w:r>
      <w:r w:rsidRPr="00B04BC9">
        <w:rPr>
          <w:rFonts w:ascii="Times New Roman" w:hAnsi="Times New Roman" w:cs="Times New Roman"/>
          <w:i/>
          <w:lang w:val="en-US"/>
        </w:rPr>
        <w:t>z</w:t>
      </w:r>
      <w:r w:rsidRPr="00B04BC9">
        <w:rPr>
          <w:rFonts w:ascii="Times New Roman" w:hAnsi="Times New Roman" w:cs="Times New Roman"/>
          <w:lang w:val="en-US"/>
        </w:rPr>
        <w:t xml:space="preserve"> = 3.56, </w:t>
      </w:r>
      <w:r w:rsidRPr="00B04BC9">
        <w:rPr>
          <w:rFonts w:ascii="Times New Roman" w:hAnsi="Times New Roman" w:cs="Times New Roman"/>
          <w:i/>
          <w:lang w:val="en-US"/>
        </w:rPr>
        <w:t>p</w:t>
      </w:r>
      <w:r w:rsidRPr="00B04BC9">
        <w:rPr>
          <w:rFonts w:ascii="Times New Roman" w:hAnsi="Times New Roman" w:cs="Times New Roman"/>
          <w:lang w:val="en-US"/>
        </w:rPr>
        <w:t xml:space="preserve"> &lt; </w:t>
      </w:r>
      <w:r>
        <w:rPr>
          <w:rFonts w:ascii="Times New Roman" w:hAnsi="Times New Roman" w:cs="Times New Roman"/>
          <w:lang w:val="en-US"/>
        </w:rPr>
        <w:t>.</w:t>
      </w:r>
      <w:r w:rsidRPr="00B04BC9">
        <w:rPr>
          <w:rFonts w:ascii="Times New Roman" w:hAnsi="Times New Roman" w:cs="Times New Roman"/>
          <w:lang w:val="en-US"/>
        </w:rPr>
        <w:t>001) compared to FDG-BPAD.</w:t>
      </w:r>
    </w:p>
    <w:p w14:paraId="62AA75B6" w14:textId="77777777" w:rsidR="005B4AC5" w:rsidRPr="00B04BC9" w:rsidRDefault="005B4AC5" w:rsidP="005B4AC5">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t>2.</w:t>
      </w:r>
      <w:r w:rsidRPr="00B04BC9">
        <w:rPr>
          <w:rFonts w:ascii="Times New Roman" w:hAnsi="Times New Roman" w:cs="Times New Roman"/>
          <w:b/>
          <w:lang w:val="en-US"/>
        </w:rPr>
        <w:t>4 BPAD and AD Neuropathology</w:t>
      </w:r>
    </w:p>
    <w:p w14:paraId="07D2B8FF" w14:textId="2406605E" w:rsidR="00B25242" w:rsidRDefault="005B4AC5" w:rsidP="00A10E9F">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t>Partial</w:t>
      </w:r>
      <w:r>
        <w:rPr>
          <w:rFonts w:ascii="Times New Roman" w:hAnsi="Times New Roman" w:cs="Times New Roman"/>
          <w:lang w:val="en-US"/>
        </w:rPr>
        <w:t xml:space="preserve"> spearman</w:t>
      </w:r>
      <w:r w:rsidRPr="00B04BC9">
        <w:rPr>
          <w:rFonts w:ascii="Times New Roman" w:hAnsi="Times New Roman" w:cs="Times New Roman"/>
          <w:lang w:val="en-US"/>
        </w:rPr>
        <w:t xml:space="preserve"> correlations </w:t>
      </w:r>
      <w:proofErr w:type="gramStart"/>
      <w:r w:rsidRPr="00B04BC9">
        <w:rPr>
          <w:rFonts w:ascii="Times New Roman" w:hAnsi="Times New Roman" w:cs="Times New Roman"/>
          <w:lang w:val="en-US"/>
        </w:rPr>
        <w:t>were calculated</w:t>
      </w:r>
      <w:proofErr w:type="gramEnd"/>
      <w:r w:rsidRPr="00B04BC9">
        <w:rPr>
          <w:rFonts w:ascii="Times New Roman" w:hAnsi="Times New Roman" w:cs="Times New Roman"/>
          <w:lang w:val="en-US"/>
        </w:rPr>
        <w:t xml:space="preserve"> between cross-sectional BPAD and PET amyloid status (global AV45), CSF β-amyloid</w:t>
      </w:r>
      <w:r w:rsidRPr="00B04BC9">
        <w:rPr>
          <w:rFonts w:ascii="Times New Roman" w:hAnsi="Times New Roman" w:cs="Times New Roman"/>
          <w:vertAlign w:val="subscript"/>
          <w:lang w:val="en-US"/>
        </w:rPr>
        <w:t xml:space="preserve">1–42 </w:t>
      </w:r>
      <w:r w:rsidRPr="00B04BC9">
        <w:rPr>
          <w:rFonts w:ascii="Times New Roman" w:hAnsi="Times New Roman" w:cs="Times New Roman"/>
          <w:lang w:val="en-US"/>
        </w:rPr>
        <w:t>(CSF ABETA), CSF total-tau (CSF Tau) and CSF phospho-tau</w:t>
      </w:r>
      <w:r w:rsidRPr="00B04BC9">
        <w:rPr>
          <w:rFonts w:ascii="Times New Roman" w:hAnsi="Times New Roman" w:cs="Times New Roman"/>
          <w:vertAlign w:val="subscript"/>
          <w:lang w:val="en-US"/>
        </w:rPr>
        <w:t>181</w:t>
      </w:r>
      <w:r w:rsidRPr="00B04BC9">
        <w:rPr>
          <w:rFonts w:ascii="Times New Roman" w:hAnsi="Times New Roman" w:cs="Times New Roman"/>
          <w:lang w:val="en-US"/>
        </w:rPr>
        <w:t xml:space="preserve"> (CSF </w:t>
      </w:r>
      <w:proofErr w:type="spellStart"/>
      <w:r w:rsidRPr="00B04BC9">
        <w:rPr>
          <w:rFonts w:ascii="Times New Roman" w:hAnsi="Times New Roman" w:cs="Times New Roman"/>
          <w:lang w:val="en-US"/>
        </w:rPr>
        <w:t>pTau</w:t>
      </w:r>
      <w:proofErr w:type="spellEnd"/>
      <w:r w:rsidRPr="00B04BC9">
        <w:rPr>
          <w:rFonts w:ascii="Times New Roman" w:hAnsi="Times New Roman" w:cs="Times New Roman"/>
          <w:lang w:val="en-US"/>
        </w:rPr>
        <w:t xml:space="preserve">) to evaluate whether BPAD is associated with AD neuropathology in the two modalities. </w:t>
      </w:r>
      <w:r>
        <w:rPr>
          <w:rFonts w:ascii="Times New Roman" w:hAnsi="Times New Roman" w:cs="Times New Roman"/>
          <w:lang w:val="en-US"/>
        </w:rPr>
        <w:t xml:space="preserve">Age and sex </w:t>
      </w:r>
      <w:proofErr w:type="gramStart"/>
      <w:r>
        <w:rPr>
          <w:rFonts w:ascii="Times New Roman" w:hAnsi="Times New Roman" w:cs="Times New Roman"/>
          <w:lang w:val="en-US"/>
        </w:rPr>
        <w:t>were used</w:t>
      </w:r>
      <w:proofErr w:type="gramEnd"/>
      <w:r>
        <w:rPr>
          <w:rFonts w:ascii="Times New Roman" w:hAnsi="Times New Roman" w:cs="Times New Roman"/>
          <w:lang w:val="en-US"/>
        </w:rPr>
        <w:t xml:space="preserve"> as covariates. </w:t>
      </w:r>
      <w:r w:rsidRPr="00B04BC9">
        <w:rPr>
          <w:rFonts w:ascii="Times New Roman" w:hAnsi="Times New Roman" w:cs="Times New Roman"/>
          <w:lang w:val="en-US"/>
        </w:rPr>
        <w:t>To adjust for multiple comparison, threshold levels of significance were adjusted</w:t>
      </w:r>
      <w:r>
        <w:rPr>
          <w:rFonts w:ascii="Times New Roman" w:hAnsi="Times New Roman" w:cs="Times New Roman"/>
          <w:lang w:val="en-US"/>
        </w:rPr>
        <w:t xml:space="preserve"> by </w:t>
      </w:r>
      <w:proofErr w:type="spellStart"/>
      <w:r>
        <w:rPr>
          <w:rFonts w:ascii="Times New Roman" w:hAnsi="Times New Roman" w:cs="Times New Roman"/>
          <w:lang w:val="en-US"/>
        </w:rPr>
        <w:t>Bonferroni</w:t>
      </w:r>
      <w:proofErr w:type="spellEnd"/>
      <w:r>
        <w:rPr>
          <w:rFonts w:ascii="Times New Roman" w:hAnsi="Times New Roman" w:cs="Times New Roman"/>
          <w:lang w:val="en-US"/>
        </w:rPr>
        <w:t xml:space="preserve"> correction (p = </w:t>
      </w:r>
      <w:r w:rsidRPr="00B04BC9">
        <w:rPr>
          <w:rFonts w:ascii="Times New Roman" w:hAnsi="Times New Roman" w:cs="Times New Roman"/>
          <w:lang w:val="en-US"/>
        </w:rPr>
        <w:t>.0125). In CN (n = 266), a weak, negative, partial correlations existed between FDG-BPAD and CSF ABETA (</w:t>
      </w:r>
      <w:proofErr w:type="gramStart"/>
      <w:r w:rsidRPr="00B04BC9">
        <w:rPr>
          <w:rFonts w:ascii="Times New Roman" w:hAnsi="Times New Roman" w:cs="Times New Roman"/>
          <w:i/>
          <w:lang w:val="en-US"/>
        </w:rPr>
        <w:t>ρ</w:t>
      </w:r>
      <w:r w:rsidRPr="00D1516B">
        <w:rPr>
          <w:rFonts w:ascii="Times New Roman" w:hAnsi="Times New Roman" w:cs="Times New Roman"/>
          <w:lang w:val="en-US"/>
        </w:rPr>
        <w:t>(</w:t>
      </w:r>
      <w:proofErr w:type="gramEnd"/>
      <w:r w:rsidRPr="00D1516B">
        <w:rPr>
          <w:rFonts w:ascii="Times New Roman" w:hAnsi="Times New Roman" w:cs="Times New Roman"/>
          <w:lang w:val="en-US"/>
        </w:rPr>
        <w:t>262)</w:t>
      </w:r>
      <w:r w:rsidRPr="00B04BC9">
        <w:rPr>
          <w:rFonts w:ascii="Times New Roman" w:hAnsi="Times New Roman" w:cs="Times New Roman"/>
          <w:i/>
          <w:lang w:val="en-US"/>
        </w:rPr>
        <w:t xml:space="preserve"> </w:t>
      </w:r>
      <w:r w:rsidRPr="00B04BC9">
        <w:rPr>
          <w:rFonts w:ascii="Times New Roman" w:hAnsi="Times New Roman" w:cs="Times New Roman"/>
          <w:lang w:val="en-US"/>
        </w:rPr>
        <w:t xml:space="preserve">= -.160, </w:t>
      </w:r>
      <w:r w:rsidRPr="00B04BC9">
        <w:rPr>
          <w:rFonts w:ascii="Times New Roman" w:hAnsi="Times New Roman" w:cs="Times New Roman"/>
          <w:i/>
          <w:lang w:val="en-US"/>
        </w:rPr>
        <w:t xml:space="preserve">p </w:t>
      </w:r>
      <w:r>
        <w:rPr>
          <w:rFonts w:ascii="Times New Roman" w:hAnsi="Times New Roman" w:cs="Times New Roman"/>
          <w:lang w:val="en-US"/>
        </w:rPr>
        <w:t xml:space="preserve">= </w:t>
      </w:r>
      <w:r w:rsidRPr="00B04BC9">
        <w:rPr>
          <w:rFonts w:ascii="Times New Roman" w:hAnsi="Times New Roman" w:cs="Times New Roman"/>
          <w:lang w:val="en-US"/>
        </w:rPr>
        <w:t>.009), controlling for age and sex</w:t>
      </w:r>
      <w:r>
        <w:rPr>
          <w:rFonts w:ascii="Times New Roman" w:hAnsi="Times New Roman" w:cs="Times New Roman"/>
          <w:lang w:val="en-US"/>
        </w:rPr>
        <w:t xml:space="preserve"> </w:t>
      </w:r>
      <w:r w:rsidRPr="0051354E">
        <w:rPr>
          <w:rFonts w:ascii="Times New Roman" w:hAnsi="Times New Roman" w:cs="Times New Roman"/>
          <w:lang w:val="en-US"/>
        </w:rPr>
        <w:t>(</w:t>
      </w:r>
      <w:r w:rsidRPr="0051354E">
        <w:rPr>
          <w:rFonts w:ascii="Times New Roman" w:hAnsi="Times New Roman" w:cs="Times New Roman"/>
          <w:lang w:val="en-US"/>
        </w:rPr>
        <w:fldChar w:fldCharType="begin"/>
      </w:r>
      <w:r w:rsidRPr="0051354E">
        <w:rPr>
          <w:rFonts w:ascii="Times New Roman" w:hAnsi="Times New Roman" w:cs="Times New Roman"/>
          <w:lang w:val="en-US"/>
        </w:rPr>
        <w:instrText xml:space="preserve"> REF _Ref100586168 \h  \* MERGEFORMAT </w:instrText>
      </w:r>
      <w:r w:rsidRPr="0051354E">
        <w:rPr>
          <w:rFonts w:ascii="Times New Roman" w:hAnsi="Times New Roman" w:cs="Times New Roman"/>
          <w:lang w:val="en-US"/>
        </w:rPr>
      </w:r>
      <w:r w:rsidRPr="0051354E">
        <w:rPr>
          <w:rFonts w:ascii="Times New Roman" w:hAnsi="Times New Roman" w:cs="Times New Roman"/>
          <w:lang w:val="en-US"/>
        </w:rPr>
        <w:fldChar w:fldCharType="separate"/>
      </w:r>
      <w:r w:rsidRPr="0051354E">
        <w:rPr>
          <w:rFonts w:ascii="Times New Roman" w:hAnsi="Times New Roman" w:cs="Times New Roman"/>
          <w:b/>
          <w:color w:val="000000" w:themeColor="text1"/>
          <w:lang w:val="en-US"/>
        </w:rPr>
        <w:t xml:space="preserve">Fig. </w:t>
      </w:r>
      <w:r w:rsidRPr="0051354E">
        <w:rPr>
          <w:rFonts w:ascii="Times New Roman" w:hAnsi="Times New Roman" w:cs="Times New Roman"/>
          <w:b/>
          <w:noProof/>
          <w:color w:val="000000" w:themeColor="text1"/>
          <w:lang w:val="en-US"/>
        </w:rPr>
        <w:t>2</w:t>
      </w:r>
      <w:r w:rsidRPr="0051354E">
        <w:rPr>
          <w:rFonts w:ascii="Times New Roman" w:hAnsi="Times New Roman" w:cs="Times New Roman"/>
          <w:lang w:val="en-US"/>
        </w:rPr>
        <w:fldChar w:fldCharType="end"/>
      </w:r>
      <w:r w:rsidRPr="0051354E">
        <w:rPr>
          <w:rFonts w:ascii="Times New Roman" w:hAnsi="Times New Roman" w:cs="Times New Roman"/>
          <w:lang w:val="en-US"/>
        </w:rPr>
        <w:t xml:space="preserve"> a))</w:t>
      </w:r>
      <w:r w:rsidRPr="00B04BC9">
        <w:rPr>
          <w:rFonts w:ascii="Times New Roman" w:hAnsi="Times New Roman" w:cs="Times New Roman"/>
          <w:lang w:val="en-US"/>
        </w:rPr>
        <w:t>. MRI-BPAD was also parti</w:t>
      </w:r>
      <w:r w:rsidR="00A10E9F">
        <w:rPr>
          <w:rFonts w:ascii="Times New Roman" w:hAnsi="Times New Roman" w:cs="Times New Roman"/>
          <w:lang w:val="en-US"/>
        </w:rPr>
        <w:t xml:space="preserve">ally correlated with CSF ABETA </w:t>
      </w:r>
      <w:r w:rsidRPr="00B04BC9">
        <w:rPr>
          <w:rFonts w:ascii="Times New Roman" w:hAnsi="Times New Roman" w:cs="Times New Roman"/>
          <w:lang w:val="en-US"/>
        </w:rPr>
        <w:t>(</w:t>
      </w:r>
      <w:proofErr w:type="gramStart"/>
      <w:r w:rsidRPr="00B04BC9">
        <w:rPr>
          <w:rFonts w:ascii="Times New Roman" w:hAnsi="Times New Roman" w:cs="Times New Roman"/>
          <w:i/>
          <w:lang w:val="en-US"/>
        </w:rPr>
        <w:t>ρ</w:t>
      </w:r>
      <w:r>
        <w:rPr>
          <w:rFonts w:ascii="Times New Roman" w:hAnsi="Times New Roman" w:cs="Times New Roman"/>
          <w:i/>
          <w:lang w:val="en-US"/>
        </w:rPr>
        <w:t>(</w:t>
      </w:r>
      <w:proofErr w:type="gramEnd"/>
      <w:r>
        <w:rPr>
          <w:rFonts w:ascii="Times New Roman" w:hAnsi="Times New Roman" w:cs="Times New Roman"/>
          <w:i/>
          <w:lang w:val="en-US"/>
        </w:rPr>
        <w:t>262)</w:t>
      </w:r>
      <w:r w:rsidRPr="00B04BC9">
        <w:rPr>
          <w:rFonts w:ascii="Times New Roman" w:hAnsi="Times New Roman" w:cs="Times New Roman"/>
          <w:i/>
          <w:lang w:val="en-US"/>
        </w:rPr>
        <w:t xml:space="preserve"> </w:t>
      </w:r>
      <w:r w:rsidRPr="00B04BC9">
        <w:rPr>
          <w:rFonts w:ascii="Times New Roman" w:hAnsi="Times New Roman" w:cs="Times New Roman"/>
          <w:lang w:val="en-US"/>
        </w:rPr>
        <w:t xml:space="preserve">= -.126, </w:t>
      </w:r>
      <w:r w:rsidRPr="00B04BC9">
        <w:rPr>
          <w:rFonts w:ascii="Times New Roman" w:hAnsi="Times New Roman" w:cs="Times New Roman"/>
          <w:i/>
          <w:lang w:val="en-US"/>
        </w:rPr>
        <w:t xml:space="preserve">p </w:t>
      </w:r>
      <w:r>
        <w:rPr>
          <w:rFonts w:ascii="Times New Roman" w:hAnsi="Times New Roman" w:cs="Times New Roman"/>
          <w:lang w:val="en-US"/>
        </w:rPr>
        <w:t xml:space="preserve">= </w:t>
      </w:r>
      <w:r w:rsidRPr="00B04BC9">
        <w:rPr>
          <w:rFonts w:ascii="Times New Roman" w:hAnsi="Times New Roman" w:cs="Times New Roman"/>
          <w:lang w:val="en-US"/>
        </w:rPr>
        <w:t xml:space="preserve">.040), however this correlation did not withstand </w:t>
      </w:r>
      <w:proofErr w:type="spellStart"/>
      <w:r w:rsidRPr="00B04BC9">
        <w:rPr>
          <w:rFonts w:ascii="Times New Roman" w:hAnsi="Times New Roman" w:cs="Times New Roman"/>
          <w:lang w:val="en-US"/>
        </w:rPr>
        <w:t>Bonferroni</w:t>
      </w:r>
      <w:proofErr w:type="spellEnd"/>
      <w:r w:rsidRPr="00B04BC9">
        <w:rPr>
          <w:rFonts w:ascii="Times New Roman" w:hAnsi="Times New Roman" w:cs="Times New Roman"/>
          <w:lang w:val="en-US"/>
        </w:rPr>
        <w:t xml:space="preserve"> correction. Other neuropathological </w:t>
      </w:r>
      <w:r w:rsidR="00B25242" w:rsidRPr="00B04BC9">
        <w:rPr>
          <w:rFonts w:ascii="Times New Roman" w:hAnsi="Times New Roman" w:cs="Times New Roman"/>
          <w:lang w:val="en-US"/>
        </w:rPr>
        <w:t xml:space="preserve">measures were not associated with BPAD in CN. </w:t>
      </w:r>
    </w:p>
    <w:p w14:paraId="3A0FD140" w14:textId="165834F3" w:rsidR="00B25242" w:rsidRPr="00B04BC9" w:rsidRDefault="00B25242" w:rsidP="00B25242">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t xml:space="preserve">In </w:t>
      </w:r>
      <w:r>
        <w:rPr>
          <w:rFonts w:ascii="Times New Roman" w:hAnsi="Times New Roman" w:cs="Times New Roman"/>
          <w:lang w:val="en-US"/>
        </w:rPr>
        <w:t>MCI (n = 392</w:t>
      </w:r>
      <w:r w:rsidRPr="00B04BC9">
        <w:rPr>
          <w:rFonts w:ascii="Times New Roman" w:hAnsi="Times New Roman" w:cs="Times New Roman"/>
          <w:lang w:val="en-US"/>
        </w:rPr>
        <w:t xml:space="preserve">), </w:t>
      </w:r>
      <w:r>
        <w:rPr>
          <w:rFonts w:ascii="Times New Roman" w:hAnsi="Times New Roman" w:cs="Times New Roman"/>
          <w:lang w:val="en-US"/>
        </w:rPr>
        <w:t>partial correlations between BPAD and AD neuropathology revealed that FDG-BPAD was only marginally correlated with measures of amyloid across models</w:t>
      </w:r>
      <w:r w:rsidR="00FE2BB1">
        <w:rPr>
          <w:rFonts w:ascii="Times New Roman" w:hAnsi="Times New Roman" w:cs="Times New Roman"/>
          <w:lang w:val="en-US"/>
        </w:rPr>
        <w:t>, not always passing correction multiple comparison</w:t>
      </w:r>
      <w:r>
        <w:rPr>
          <w:rFonts w:ascii="Times New Roman" w:hAnsi="Times New Roman" w:cs="Times New Roman"/>
          <w:lang w:val="en-US"/>
        </w:rPr>
        <w:t xml:space="preserve"> (CSF ABETA: p &lt; .05; global AV45: p = .018 - .070). MRI-BPAD </w:t>
      </w:r>
      <w:proofErr w:type="gramStart"/>
      <w:r>
        <w:rPr>
          <w:rFonts w:ascii="Times New Roman" w:hAnsi="Times New Roman" w:cs="Times New Roman"/>
          <w:lang w:val="en-US"/>
        </w:rPr>
        <w:t>was more significantly correlated</w:t>
      </w:r>
      <w:proofErr w:type="gramEnd"/>
      <w:r>
        <w:rPr>
          <w:rFonts w:ascii="Times New Roman" w:hAnsi="Times New Roman" w:cs="Times New Roman"/>
          <w:lang w:val="en-US"/>
        </w:rPr>
        <w:t xml:space="preserve"> with measures of amyloid (CSF ABETA: p &lt; .001; global AV45: p &lt; .001). Moreover, partial correlations were observed between MRI-BPAD and (p-</w:t>
      </w:r>
      <w:proofErr w:type="gramStart"/>
      <w:r>
        <w:rPr>
          <w:rFonts w:ascii="Times New Roman" w:hAnsi="Times New Roman" w:cs="Times New Roman"/>
          <w:lang w:val="en-US"/>
        </w:rPr>
        <w:t>)tau</w:t>
      </w:r>
      <w:proofErr w:type="gramEnd"/>
      <w:r>
        <w:rPr>
          <w:rFonts w:ascii="Times New Roman" w:hAnsi="Times New Roman" w:cs="Times New Roman"/>
          <w:lang w:val="en-US"/>
        </w:rPr>
        <w:t>, which, however, did not withstand multiple comparison adjustment in the predictions of two (total tau) and one (</w:t>
      </w:r>
      <w:proofErr w:type="spellStart"/>
      <w:r>
        <w:rPr>
          <w:rFonts w:ascii="Times New Roman" w:hAnsi="Times New Roman" w:cs="Times New Roman"/>
          <w:lang w:val="en-US"/>
        </w:rPr>
        <w:t>phospho</w:t>
      </w:r>
      <w:proofErr w:type="spellEnd"/>
      <w:r>
        <w:rPr>
          <w:rFonts w:ascii="Times New Roman" w:hAnsi="Times New Roman" w:cs="Times New Roman"/>
          <w:lang w:val="en-US"/>
        </w:rPr>
        <w:t xml:space="preserve">-tau) model(s) (CSF Tau: p = .006 - .046; </w:t>
      </w:r>
      <w:proofErr w:type="spellStart"/>
      <w:r>
        <w:rPr>
          <w:rFonts w:ascii="Times New Roman" w:hAnsi="Times New Roman" w:cs="Times New Roman"/>
          <w:lang w:val="en-US"/>
        </w:rPr>
        <w:t>pTau</w:t>
      </w:r>
      <w:proofErr w:type="spellEnd"/>
      <w:r>
        <w:rPr>
          <w:rFonts w:ascii="Times New Roman" w:hAnsi="Times New Roman" w:cs="Times New Roman"/>
          <w:lang w:val="en-US"/>
        </w:rPr>
        <w:t xml:space="preserve">: p = .004 – .025). </w:t>
      </w:r>
      <w:r w:rsidRPr="00B04BC9">
        <w:rPr>
          <w:rFonts w:ascii="Times New Roman" w:hAnsi="Times New Roman" w:cs="Times New Roman"/>
          <w:lang w:val="en-US"/>
        </w:rPr>
        <w:fldChar w:fldCharType="begin"/>
      </w:r>
      <w:r w:rsidRPr="00B04BC9">
        <w:rPr>
          <w:rFonts w:ascii="Times New Roman" w:hAnsi="Times New Roman" w:cs="Times New Roman"/>
          <w:lang w:val="en-US"/>
        </w:rPr>
        <w:instrText xml:space="preserve"> REF _Ref100580847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separate"/>
      </w:r>
      <w:r w:rsidRPr="00B04BC9">
        <w:rPr>
          <w:rFonts w:ascii="Times New Roman" w:hAnsi="Times New Roman" w:cs="Times New Roman"/>
          <w:lang w:val="en-US"/>
        </w:rPr>
        <w:t xml:space="preserve">Table </w:t>
      </w:r>
      <w:r w:rsidRPr="00B04BC9">
        <w:rPr>
          <w:rFonts w:ascii="Times New Roman" w:hAnsi="Times New Roman" w:cs="Times New Roman"/>
          <w:noProof/>
          <w:lang w:val="en-US"/>
        </w:rPr>
        <w:t>3</w:t>
      </w:r>
      <w:r w:rsidRPr="00B04BC9">
        <w:rPr>
          <w:rFonts w:ascii="Times New Roman" w:hAnsi="Times New Roman" w:cs="Times New Roman"/>
          <w:lang w:val="en-US"/>
        </w:rPr>
        <w:fldChar w:fldCharType="end"/>
      </w:r>
      <w:r>
        <w:rPr>
          <w:rFonts w:ascii="Times New Roman" w:hAnsi="Times New Roman" w:cs="Times New Roman"/>
          <w:lang w:val="en-US"/>
        </w:rPr>
        <w:t xml:space="preserve"> presents an overview of partial correlation coefficients which were significant at p = .05 across models.</w:t>
      </w:r>
    </w:p>
    <w:p w14:paraId="0BDB4A16" w14:textId="77777777" w:rsidR="00B25242" w:rsidRPr="00B04BC9" w:rsidRDefault="00B25242" w:rsidP="00B25242">
      <w:pPr>
        <w:pStyle w:val="KeinLeerraum"/>
        <w:spacing w:line="480" w:lineRule="auto"/>
        <w:jc w:val="both"/>
        <w:rPr>
          <w:rFonts w:ascii="Times New Roman" w:hAnsi="Times New Roman" w:cs="Times New Roman"/>
          <w:lang w:val="en-US"/>
        </w:rPr>
      </w:pPr>
    </w:p>
    <w:p w14:paraId="76B5EC8E" w14:textId="1294B5A8" w:rsidR="00B25242" w:rsidRDefault="003E7F68" w:rsidP="00B25242">
      <w:pPr>
        <w:pStyle w:val="KeinLeerraum"/>
        <w:keepNext/>
        <w:jc w:val="both"/>
      </w:pPr>
      <w:r>
        <w:rPr>
          <w:rFonts w:ascii="Times New Roman" w:hAnsi="Times New Roman" w:cs="Times New Roman"/>
          <w:noProof/>
          <w:lang w:val="en-US"/>
        </w:rPr>
        <w:pict w14:anchorId="6E09A327">
          <v:shape id="_x0000_i1026" type="#_x0000_t75" style="width:441.6pt;height:323.4pt">
            <v:imagedata r:id="rId9" o:title="Amyloid"/>
          </v:shape>
        </w:pict>
      </w:r>
    </w:p>
    <w:p w14:paraId="3C40F720" w14:textId="6AC0806F" w:rsidR="00B25242" w:rsidRPr="0051354E" w:rsidRDefault="00B25242" w:rsidP="00B25242">
      <w:pPr>
        <w:pStyle w:val="Beschriftung"/>
        <w:jc w:val="both"/>
        <w:rPr>
          <w:rFonts w:ascii="Times New Roman" w:hAnsi="Times New Roman" w:cs="Times New Roman"/>
          <w:i w:val="0"/>
          <w:color w:val="000000" w:themeColor="text1"/>
          <w:sz w:val="22"/>
          <w:szCs w:val="22"/>
          <w:lang w:val="en-US"/>
        </w:rPr>
      </w:pPr>
      <w:bookmarkStart w:id="6" w:name="_Ref100586168"/>
      <w:r w:rsidRPr="0051354E">
        <w:rPr>
          <w:rFonts w:ascii="Times New Roman" w:hAnsi="Times New Roman" w:cs="Times New Roman"/>
          <w:b/>
          <w:i w:val="0"/>
          <w:color w:val="000000" w:themeColor="text1"/>
          <w:sz w:val="22"/>
          <w:szCs w:val="22"/>
          <w:lang w:val="en-US"/>
        </w:rPr>
        <w:t xml:space="preserve">Fig. </w:t>
      </w:r>
      <w:r w:rsidRPr="0051354E">
        <w:rPr>
          <w:rFonts w:ascii="Times New Roman" w:hAnsi="Times New Roman" w:cs="Times New Roman"/>
          <w:b/>
          <w:i w:val="0"/>
          <w:color w:val="000000" w:themeColor="text1"/>
          <w:sz w:val="22"/>
          <w:szCs w:val="22"/>
        </w:rPr>
        <w:fldChar w:fldCharType="begin"/>
      </w:r>
      <w:r w:rsidRPr="0051354E">
        <w:rPr>
          <w:rFonts w:ascii="Times New Roman" w:hAnsi="Times New Roman" w:cs="Times New Roman"/>
          <w:b/>
          <w:i w:val="0"/>
          <w:color w:val="000000" w:themeColor="text1"/>
          <w:sz w:val="22"/>
          <w:szCs w:val="22"/>
          <w:lang w:val="en-US"/>
        </w:rPr>
        <w:instrText xml:space="preserve"> SEQ Figure \* ARABIC </w:instrText>
      </w:r>
      <w:r w:rsidRPr="0051354E">
        <w:rPr>
          <w:rFonts w:ascii="Times New Roman" w:hAnsi="Times New Roman" w:cs="Times New Roman"/>
          <w:b/>
          <w:i w:val="0"/>
          <w:color w:val="000000" w:themeColor="text1"/>
          <w:sz w:val="22"/>
          <w:szCs w:val="22"/>
        </w:rPr>
        <w:fldChar w:fldCharType="separate"/>
      </w:r>
      <w:r w:rsidR="003E5379">
        <w:rPr>
          <w:rFonts w:ascii="Times New Roman" w:hAnsi="Times New Roman" w:cs="Times New Roman"/>
          <w:b/>
          <w:i w:val="0"/>
          <w:noProof/>
          <w:color w:val="000000" w:themeColor="text1"/>
          <w:sz w:val="22"/>
          <w:szCs w:val="22"/>
          <w:lang w:val="en-US"/>
        </w:rPr>
        <w:t>2</w:t>
      </w:r>
      <w:r w:rsidRPr="0051354E">
        <w:rPr>
          <w:rFonts w:ascii="Times New Roman" w:hAnsi="Times New Roman" w:cs="Times New Roman"/>
          <w:b/>
          <w:i w:val="0"/>
          <w:color w:val="000000" w:themeColor="text1"/>
          <w:sz w:val="22"/>
          <w:szCs w:val="22"/>
        </w:rPr>
        <w:fldChar w:fldCharType="end"/>
      </w:r>
      <w:bookmarkEnd w:id="6"/>
      <w:r w:rsidRPr="0051354E">
        <w:rPr>
          <w:rFonts w:ascii="Times New Roman" w:hAnsi="Times New Roman" w:cs="Times New Roman"/>
          <w:b/>
          <w:i w:val="0"/>
          <w:color w:val="000000" w:themeColor="text1"/>
          <w:sz w:val="22"/>
          <w:szCs w:val="22"/>
          <w:lang w:val="en-US"/>
        </w:rPr>
        <w:t xml:space="preserve"> Cross-sectional correlation of BPAD and </w:t>
      </w:r>
      <w:r w:rsidR="003E5379">
        <w:rPr>
          <w:rFonts w:ascii="Times New Roman" w:hAnsi="Times New Roman" w:cs="Times New Roman"/>
          <w:b/>
          <w:i w:val="0"/>
          <w:color w:val="000000" w:themeColor="text1"/>
          <w:sz w:val="22"/>
          <w:szCs w:val="22"/>
          <w:lang w:val="en-US"/>
        </w:rPr>
        <w:t xml:space="preserve">CSF </w:t>
      </w:r>
      <w:r w:rsidR="003E5379" w:rsidRPr="003E5379">
        <w:rPr>
          <w:rFonts w:ascii="Times New Roman" w:hAnsi="Times New Roman" w:cs="Times New Roman"/>
          <w:b/>
          <w:i w:val="0"/>
          <w:color w:val="000000" w:themeColor="text1"/>
          <w:sz w:val="22"/>
          <w:szCs w:val="22"/>
          <w:lang w:val="en-US"/>
        </w:rPr>
        <w:t>Aβ</w:t>
      </w:r>
      <w:r w:rsidR="003E5379" w:rsidRPr="003E5379">
        <w:rPr>
          <w:rFonts w:ascii="Times New Roman" w:hAnsi="Times New Roman" w:cs="Times New Roman"/>
          <w:b/>
          <w:i w:val="0"/>
          <w:color w:val="000000" w:themeColor="text1"/>
          <w:sz w:val="22"/>
          <w:szCs w:val="22"/>
          <w:vertAlign w:val="subscript"/>
          <w:lang w:val="en-US"/>
        </w:rPr>
        <w:t>1-42</w:t>
      </w:r>
      <w:r>
        <w:rPr>
          <w:rFonts w:ascii="Times New Roman" w:hAnsi="Times New Roman" w:cs="Times New Roman"/>
          <w:b/>
          <w:i w:val="0"/>
          <w:color w:val="000000" w:themeColor="text1"/>
          <w:sz w:val="22"/>
          <w:szCs w:val="22"/>
          <w:lang w:val="en-US"/>
        </w:rPr>
        <w:t xml:space="preserve"> in CN and MCI</w:t>
      </w:r>
      <w:r w:rsidRPr="0051354E">
        <w:rPr>
          <w:rFonts w:ascii="Times New Roman" w:hAnsi="Times New Roman" w:cs="Times New Roman"/>
          <w:b/>
          <w:i w:val="0"/>
          <w:color w:val="000000" w:themeColor="text1"/>
          <w:sz w:val="22"/>
          <w:szCs w:val="22"/>
          <w:lang w:val="en-US"/>
        </w:rPr>
        <w:t>.</w:t>
      </w:r>
      <w:r>
        <w:rPr>
          <w:rFonts w:ascii="Times New Roman" w:hAnsi="Times New Roman" w:cs="Times New Roman"/>
          <w:b/>
          <w:i w:val="0"/>
          <w:color w:val="000000" w:themeColor="text1"/>
          <w:sz w:val="22"/>
          <w:szCs w:val="22"/>
          <w:lang w:val="en-US"/>
        </w:rPr>
        <w:t xml:space="preserve"> </w:t>
      </w:r>
      <w:r>
        <w:rPr>
          <w:rFonts w:ascii="Times New Roman" w:hAnsi="Times New Roman" w:cs="Times New Roman"/>
          <w:i w:val="0"/>
          <w:color w:val="000000" w:themeColor="text1"/>
          <w:sz w:val="22"/>
          <w:szCs w:val="22"/>
          <w:lang w:val="en-US"/>
        </w:rPr>
        <w:t xml:space="preserve">a) CSF </w:t>
      </w:r>
      <w:r w:rsidR="003E5379" w:rsidRPr="003E5379">
        <w:rPr>
          <w:rFonts w:ascii="Times New Roman" w:hAnsi="Times New Roman" w:cs="Times New Roman"/>
          <w:i w:val="0"/>
          <w:color w:val="000000" w:themeColor="text1"/>
          <w:sz w:val="22"/>
          <w:szCs w:val="22"/>
          <w:lang w:val="en-US"/>
        </w:rPr>
        <w:t>Aβ</w:t>
      </w:r>
      <w:r w:rsidR="003E5379" w:rsidRPr="003E5379">
        <w:rPr>
          <w:rFonts w:ascii="Times New Roman" w:hAnsi="Times New Roman" w:cs="Times New Roman"/>
          <w:i w:val="0"/>
          <w:color w:val="000000" w:themeColor="text1"/>
          <w:sz w:val="22"/>
          <w:szCs w:val="22"/>
          <w:vertAlign w:val="subscript"/>
          <w:lang w:val="en-US"/>
        </w:rPr>
        <w:t>1-42</w:t>
      </w:r>
      <w:r w:rsidR="003E5379" w:rsidRPr="003E5379">
        <w:rPr>
          <w:rFonts w:ascii="Times New Roman" w:hAnsi="Times New Roman" w:cs="Times New Roman"/>
          <w:i w:val="0"/>
          <w:color w:val="000000" w:themeColor="text1"/>
          <w:sz w:val="22"/>
          <w:szCs w:val="22"/>
          <w:lang w:val="en-US"/>
        </w:rPr>
        <w:t xml:space="preserve"> </w:t>
      </w:r>
      <w:proofErr w:type="gramStart"/>
      <w:r>
        <w:rPr>
          <w:rFonts w:ascii="Times New Roman" w:hAnsi="Times New Roman" w:cs="Times New Roman"/>
          <w:i w:val="0"/>
          <w:color w:val="000000" w:themeColor="text1"/>
          <w:sz w:val="22"/>
          <w:szCs w:val="22"/>
          <w:lang w:val="en-US"/>
        </w:rPr>
        <w:t>was more significantly reduced</w:t>
      </w:r>
      <w:proofErr w:type="gramEnd"/>
      <w:r>
        <w:rPr>
          <w:rFonts w:ascii="Times New Roman" w:hAnsi="Times New Roman" w:cs="Times New Roman"/>
          <w:i w:val="0"/>
          <w:color w:val="000000" w:themeColor="text1"/>
          <w:sz w:val="22"/>
          <w:szCs w:val="22"/>
          <w:lang w:val="en-US"/>
        </w:rPr>
        <w:t xml:space="preserve"> in individuals with high FDG-BPAD compared to MRI-BPAD in CN. b) </w:t>
      </w:r>
      <w:r w:rsidR="003E5379">
        <w:rPr>
          <w:rFonts w:ascii="Times New Roman" w:hAnsi="Times New Roman" w:cs="Times New Roman"/>
          <w:i w:val="0"/>
          <w:color w:val="000000" w:themeColor="text1"/>
          <w:sz w:val="22"/>
          <w:szCs w:val="22"/>
          <w:lang w:val="en-US"/>
        </w:rPr>
        <w:t xml:space="preserve">In MCI, </w:t>
      </w:r>
      <w:r>
        <w:rPr>
          <w:rFonts w:ascii="Times New Roman" w:hAnsi="Times New Roman" w:cs="Times New Roman"/>
          <w:i w:val="0"/>
          <w:color w:val="000000" w:themeColor="text1"/>
          <w:sz w:val="22"/>
          <w:szCs w:val="22"/>
          <w:lang w:val="en-US"/>
        </w:rPr>
        <w:t xml:space="preserve">MRI-BPAD correlated significantly stronger with CSF </w:t>
      </w:r>
      <w:r w:rsidR="003E5379" w:rsidRPr="003E5379">
        <w:rPr>
          <w:rFonts w:ascii="Times New Roman" w:hAnsi="Times New Roman" w:cs="Times New Roman"/>
          <w:i w:val="0"/>
          <w:color w:val="000000" w:themeColor="text1"/>
          <w:sz w:val="22"/>
          <w:szCs w:val="22"/>
          <w:lang w:val="en-US"/>
        </w:rPr>
        <w:t>Aβ1-</w:t>
      </w:r>
      <w:proofErr w:type="gramStart"/>
      <w:r w:rsidR="003E5379" w:rsidRPr="003E5379">
        <w:rPr>
          <w:rFonts w:ascii="Times New Roman" w:hAnsi="Times New Roman" w:cs="Times New Roman"/>
          <w:i w:val="0"/>
          <w:color w:val="000000" w:themeColor="text1"/>
          <w:sz w:val="22"/>
          <w:szCs w:val="22"/>
          <w:lang w:val="en-US"/>
        </w:rPr>
        <w:t xml:space="preserve">42 </w:t>
      </w:r>
      <w:r>
        <w:rPr>
          <w:rFonts w:ascii="Times New Roman" w:hAnsi="Times New Roman" w:cs="Times New Roman"/>
          <w:i w:val="0"/>
          <w:color w:val="000000" w:themeColor="text1"/>
          <w:sz w:val="22"/>
          <w:szCs w:val="22"/>
          <w:lang w:val="en-US"/>
        </w:rPr>
        <w:t xml:space="preserve"> compared</w:t>
      </w:r>
      <w:proofErr w:type="gramEnd"/>
      <w:r>
        <w:rPr>
          <w:rFonts w:ascii="Times New Roman" w:hAnsi="Times New Roman" w:cs="Times New Roman"/>
          <w:i w:val="0"/>
          <w:color w:val="000000" w:themeColor="text1"/>
          <w:sz w:val="22"/>
          <w:szCs w:val="22"/>
          <w:lang w:val="en-US"/>
        </w:rPr>
        <w:t xml:space="preserve"> to FDG-BPAD. </w:t>
      </w:r>
      <w:proofErr w:type="gramStart"/>
      <w:r>
        <w:rPr>
          <w:rFonts w:ascii="Times New Roman" w:hAnsi="Times New Roman" w:cs="Times New Roman"/>
          <w:i w:val="0"/>
          <w:color w:val="000000" w:themeColor="text1"/>
          <w:sz w:val="22"/>
          <w:szCs w:val="22"/>
          <w:lang w:val="en-US"/>
        </w:rPr>
        <w:t>1700</w:t>
      </w:r>
      <w:proofErr w:type="gramEnd"/>
      <w:r>
        <w:rPr>
          <w:rFonts w:ascii="Times New Roman" w:hAnsi="Times New Roman" w:cs="Times New Roman"/>
          <w:i w:val="0"/>
          <w:color w:val="000000" w:themeColor="text1"/>
          <w:sz w:val="22"/>
          <w:szCs w:val="22"/>
          <w:lang w:val="en-US"/>
        </w:rPr>
        <w:t xml:space="preserve"> pg/ml represents the detection threshold </w:t>
      </w:r>
      <w:r w:rsidR="003E5379">
        <w:rPr>
          <w:rFonts w:ascii="Times New Roman" w:hAnsi="Times New Roman" w:cs="Times New Roman"/>
          <w:i w:val="0"/>
          <w:color w:val="000000" w:themeColor="text1"/>
          <w:sz w:val="22"/>
          <w:szCs w:val="22"/>
          <w:lang w:val="en-US"/>
        </w:rPr>
        <w:t xml:space="preserve">of the </w:t>
      </w:r>
      <w:proofErr w:type="spellStart"/>
      <w:r w:rsidR="003E5379">
        <w:rPr>
          <w:rFonts w:ascii="Times New Roman" w:hAnsi="Times New Roman" w:cs="Times New Roman"/>
          <w:i w:val="0"/>
          <w:color w:val="000000" w:themeColor="text1"/>
          <w:sz w:val="22"/>
          <w:szCs w:val="22"/>
          <w:lang w:val="en-US"/>
        </w:rPr>
        <w:t>Elecsys</w:t>
      </w:r>
      <w:proofErr w:type="spellEnd"/>
      <w:r w:rsidR="003E5379">
        <w:rPr>
          <w:rFonts w:ascii="Times New Roman" w:hAnsi="Times New Roman" w:cs="Times New Roman"/>
          <w:b/>
          <w:i w:val="0"/>
          <w:color w:val="000000" w:themeColor="text1"/>
          <w:sz w:val="22"/>
          <w:szCs w:val="22"/>
          <w:lang w:val="en-US"/>
        </w:rPr>
        <w:t xml:space="preserve"> </w:t>
      </w:r>
      <w:r>
        <w:rPr>
          <w:rFonts w:ascii="Times New Roman" w:hAnsi="Times New Roman" w:cs="Times New Roman"/>
          <w:i w:val="0"/>
          <w:color w:val="000000" w:themeColor="text1"/>
          <w:sz w:val="22"/>
          <w:szCs w:val="22"/>
          <w:lang w:val="en-US"/>
        </w:rPr>
        <w:t xml:space="preserve">assay </w:t>
      </w:r>
      <w:r w:rsidR="003E5379">
        <w:rPr>
          <w:rFonts w:ascii="Times New Roman" w:hAnsi="Times New Roman" w:cs="Times New Roman"/>
          <w:i w:val="0"/>
          <w:color w:val="000000" w:themeColor="text1"/>
          <w:sz w:val="22"/>
          <w:szCs w:val="22"/>
          <w:lang w:val="en-US"/>
        </w:rPr>
        <w:t xml:space="preserve">for </w:t>
      </w:r>
      <w:r w:rsidR="003E5379" w:rsidRPr="003E5379">
        <w:rPr>
          <w:rFonts w:ascii="Times New Roman" w:hAnsi="Times New Roman" w:cs="Times New Roman"/>
          <w:i w:val="0"/>
          <w:color w:val="000000" w:themeColor="text1"/>
          <w:sz w:val="22"/>
          <w:szCs w:val="22"/>
          <w:lang w:val="en-US"/>
        </w:rPr>
        <w:t>Aβ</w:t>
      </w:r>
      <w:r w:rsidR="003E5379" w:rsidRPr="003E5379">
        <w:rPr>
          <w:rFonts w:ascii="Times New Roman" w:hAnsi="Times New Roman" w:cs="Times New Roman"/>
          <w:i w:val="0"/>
          <w:color w:val="000000" w:themeColor="text1"/>
          <w:sz w:val="22"/>
          <w:szCs w:val="22"/>
          <w:vertAlign w:val="subscript"/>
          <w:lang w:val="en-US"/>
        </w:rPr>
        <w:t>1-42</w:t>
      </w:r>
      <w:r w:rsidR="003E5379">
        <w:rPr>
          <w:rFonts w:ascii="Times New Roman" w:hAnsi="Times New Roman" w:cs="Times New Roman"/>
          <w:b/>
          <w:i w:val="0"/>
          <w:color w:val="000000" w:themeColor="text1"/>
          <w:sz w:val="22"/>
          <w:szCs w:val="22"/>
          <w:lang w:val="en-US"/>
        </w:rPr>
        <w:t xml:space="preserve"> </w:t>
      </w:r>
      <w:r>
        <w:rPr>
          <w:rFonts w:ascii="Times New Roman" w:hAnsi="Times New Roman" w:cs="Times New Roman"/>
          <w:i w:val="0"/>
          <w:color w:val="000000" w:themeColor="text1"/>
          <w:sz w:val="22"/>
          <w:szCs w:val="22"/>
          <w:lang w:val="en-US"/>
        </w:rPr>
        <w:t>used here.</w:t>
      </w:r>
      <w:r w:rsidR="00075DEA">
        <w:rPr>
          <w:rFonts w:ascii="Times New Roman" w:hAnsi="Times New Roman" w:cs="Times New Roman"/>
          <w:i w:val="0"/>
          <w:color w:val="000000" w:themeColor="text1"/>
          <w:sz w:val="22"/>
          <w:szCs w:val="22"/>
          <w:lang w:val="en-US"/>
        </w:rPr>
        <w:t xml:space="preserve"> * </w:t>
      </w:r>
      <w:proofErr w:type="gramStart"/>
      <w:r w:rsidR="00075DEA">
        <w:rPr>
          <w:rFonts w:ascii="Times New Roman" w:hAnsi="Times New Roman" w:cs="Times New Roman"/>
          <w:i w:val="0"/>
          <w:color w:val="000000" w:themeColor="text1"/>
          <w:sz w:val="22"/>
          <w:szCs w:val="22"/>
          <w:lang w:val="en-US"/>
        </w:rPr>
        <w:t>p</w:t>
      </w:r>
      <w:proofErr w:type="gramEnd"/>
      <w:r w:rsidR="00075DEA">
        <w:rPr>
          <w:rFonts w:ascii="Times New Roman" w:hAnsi="Times New Roman" w:cs="Times New Roman"/>
          <w:i w:val="0"/>
          <w:color w:val="000000" w:themeColor="text1"/>
          <w:sz w:val="22"/>
          <w:szCs w:val="22"/>
          <w:lang w:val="en-US"/>
        </w:rPr>
        <w:t xml:space="preserve"> &lt; 0.05, ** p &lt; 0.05 (corrected)</w:t>
      </w:r>
    </w:p>
    <w:p w14:paraId="23556410" w14:textId="77777777" w:rsidR="00B25242" w:rsidRPr="00B04BC9" w:rsidRDefault="00B25242" w:rsidP="00B25242">
      <w:pPr>
        <w:pStyle w:val="KeinLeerraum"/>
        <w:jc w:val="both"/>
        <w:rPr>
          <w:rFonts w:ascii="Times New Roman" w:hAnsi="Times New Roman" w:cs="Times New Roman"/>
          <w:lang w:val="en-US"/>
        </w:rPr>
      </w:pPr>
    </w:p>
    <w:tbl>
      <w:tblPr>
        <w:tblW w:w="9062" w:type="dxa"/>
        <w:tblCellMar>
          <w:left w:w="0" w:type="dxa"/>
          <w:right w:w="0" w:type="dxa"/>
        </w:tblCellMar>
        <w:tblLook w:val="0420" w:firstRow="1" w:lastRow="0" w:firstColumn="0" w:lastColumn="0" w:noHBand="0" w:noVBand="1"/>
      </w:tblPr>
      <w:tblGrid>
        <w:gridCol w:w="1701"/>
        <w:gridCol w:w="1833"/>
        <w:gridCol w:w="1843"/>
        <w:gridCol w:w="1843"/>
        <w:gridCol w:w="1842"/>
      </w:tblGrid>
      <w:tr w:rsidR="00B25242" w:rsidRPr="003E7F68" w14:paraId="15120010" w14:textId="77777777" w:rsidTr="00B25242">
        <w:trPr>
          <w:trHeight w:val="584"/>
        </w:trPr>
        <w:tc>
          <w:tcPr>
            <w:tcW w:w="9062" w:type="dxa"/>
            <w:gridSpan w:val="5"/>
            <w:tcBorders>
              <w:top w:val="nil"/>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1DEC80B2" w14:textId="77777777" w:rsidR="00B25242" w:rsidRPr="00B04BC9" w:rsidRDefault="00B25242" w:rsidP="00B25242">
            <w:pPr>
              <w:pStyle w:val="KeinLeerraum"/>
              <w:jc w:val="both"/>
              <w:rPr>
                <w:rFonts w:ascii="Times New Roman" w:hAnsi="Times New Roman" w:cs="Times New Roman"/>
                <w:lang w:val="en-US"/>
              </w:rPr>
            </w:pPr>
            <w:bookmarkStart w:id="7" w:name="_Ref100580847"/>
            <w:bookmarkStart w:id="8" w:name="_Ref100580843"/>
            <w:r w:rsidRPr="00B04BC9">
              <w:rPr>
                <w:rFonts w:ascii="Times New Roman" w:hAnsi="Times New Roman" w:cs="Times New Roman"/>
                <w:lang w:val="en-US"/>
              </w:rPr>
              <w:t xml:space="preserve">Table </w:t>
            </w:r>
            <w:r w:rsidRPr="00B04BC9">
              <w:rPr>
                <w:rFonts w:ascii="Times New Roman" w:hAnsi="Times New Roman" w:cs="Times New Roman"/>
              </w:rPr>
              <w:fldChar w:fldCharType="begin"/>
            </w:r>
            <w:r w:rsidRPr="00B04BC9">
              <w:rPr>
                <w:rFonts w:ascii="Times New Roman" w:hAnsi="Times New Roman" w:cs="Times New Roman"/>
                <w:lang w:val="en-US"/>
              </w:rPr>
              <w:instrText xml:space="preserve"> SEQ Table \* ARABIC </w:instrText>
            </w:r>
            <w:r w:rsidRPr="00B04BC9">
              <w:rPr>
                <w:rFonts w:ascii="Times New Roman" w:hAnsi="Times New Roman" w:cs="Times New Roman"/>
              </w:rPr>
              <w:fldChar w:fldCharType="separate"/>
            </w:r>
            <w:r w:rsidRPr="00B04BC9">
              <w:rPr>
                <w:rFonts w:ascii="Times New Roman" w:hAnsi="Times New Roman" w:cs="Times New Roman"/>
                <w:noProof/>
                <w:lang w:val="en-US"/>
              </w:rPr>
              <w:t>3</w:t>
            </w:r>
            <w:r w:rsidRPr="00B04BC9">
              <w:rPr>
                <w:rFonts w:ascii="Times New Roman" w:hAnsi="Times New Roman" w:cs="Times New Roman"/>
              </w:rPr>
              <w:fldChar w:fldCharType="end"/>
            </w:r>
            <w:bookmarkEnd w:id="7"/>
            <w:r w:rsidRPr="00B04BC9">
              <w:rPr>
                <w:rFonts w:ascii="Times New Roman" w:hAnsi="Times New Roman" w:cs="Times New Roman"/>
                <w:lang w:val="en-US"/>
              </w:rPr>
              <w:t>. Correlation strength between BPAD and neuropathology/cognitive function across five different models</w:t>
            </w:r>
            <w:bookmarkEnd w:id="8"/>
            <w:r w:rsidRPr="00B04BC9">
              <w:rPr>
                <w:rFonts w:ascii="Times New Roman" w:hAnsi="Times New Roman" w:cs="Times New Roman"/>
                <w:lang w:val="en-US"/>
              </w:rPr>
              <w:t xml:space="preserve"> </w:t>
            </w:r>
          </w:p>
        </w:tc>
      </w:tr>
      <w:tr w:rsidR="00B25242" w:rsidRPr="00B04BC9" w14:paraId="03440B28" w14:textId="77777777" w:rsidTr="00B25242">
        <w:trPr>
          <w:trHeight w:val="584"/>
        </w:trPr>
        <w:tc>
          <w:tcPr>
            <w:tcW w:w="1701"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E991FA8" w14:textId="77777777" w:rsidR="00B25242" w:rsidRPr="00B04BC9" w:rsidRDefault="00B25242" w:rsidP="00B25242">
            <w:pPr>
              <w:pStyle w:val="KeinLeerraum"/>
              <w:jc w:val="both"/>
              <w:rPr>
                <w:rFonts w:ascii="Times New Roman" w:hAnsi="Times New Roman" w:cs="Times New Roman"/>
                <w:lang w:val="en-US"/>
              </w:rPr>
            </w:pPr>
          </w:p>
        </w:tc>
        <w:tc>
          <w:tcPr>
            <w:tcW w:w="3676" w:type="dxa"/>
            <w:gridSpan w:val="2"/>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3605291"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bCs/>
                <w:lang w:val="en-US"/>
              </w:rPr>
              <w:t>FDG-PET</w:t>
            </w:r>
          </w:p>
        </w:tc>
        <w:tc>
          <w:tcPr>
            <w:tcW w:w="3685" w:type="dxa"/>
            <w:gridSpan w:val="2"/>
            <w:tcBorders>
              <w:top w:val="single" w:sz="8" w:space="0" w:color="000000"/>
              <w:left w:val="single" w:sz="8" w:space="0" w:color="FFFFFF"/>
              <w:bottom w:val="single" w:sz="8" w:space="0" w:color="FFFFFF"/>
            </w:tcBorders>
            <w:shd w:val="clear" w:color="auto" w:fill="auto"/>
            <w:tcMar>
              <w:top w:w="72" w:type="dxa"/>
              <w:left w:w="144" w:type="dxa"/>
              <w:bottom w:w="72" w:type="dxa"/>
              <w:right w:w="144" w:type="dxa"/>
            </w:tcMar>
            <w:hideMark/>
          </w:tcPr>
          <w:p w14:paraId="214C32C2"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bCs/>
                <w:lang w:val="en-US"/>
              </w:rPr>
              <w:t>MRI</w:t>
            </w:r>
          </w:p>
        </w:tc>
      </w:tr>
      <w:tr w:rsidR="00B25242" w:rsidRPr="00B04BC9" w14:paraId="45205D64" w14:textId="77777777" w:rsidTr="00B25242">
        <w:trPr>
          <w:trHeight w:val="584"/>
        </w:trPr>
        <w:tc>
          <w:tcPr>
            <w:tcW w:w="1701"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646CA65E" w14:textId="77777777" w:rsidR="00B25242" w:rsidRPr="00B04BC9" w:rsidRDefault="00B25242" w:rsidP="00B25242">
            <w:pPr>
              <w:pStyle w:val="KeinLeerraum"/>
              <w:jc w:val="both"/>
              <w:rPr>
                <w:rFonts w:ascii="Times New Roman" w:hAnsi="Times New Roman" w:cs="Times New Roman"/>
                <w:lang w:val="en-US"/>
              </w:rPr>
            </w:pPr>
          </w:p>
        </w:tc>
        <w:tc>
          <w:tcPr>
            <w:tcW w:w="183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37373DC4"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Zero-order</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5D495BF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Partial</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625A3C24"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Zero-order</w:t>
            </w:r>
          </w:p>
        </w:tc>
        <w:tc>
          <w:tcPr>
            <w:tcW w:w="1842"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3AC2255E"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Partial</w:t>
            </w:r>
          </w:p>
        </w:tc>
      </w:tr>
      <w:tr w:rsidR="00B25242" w:rsidRPr="00F74F01" w14:paraId="2657098A" w14:textId="77777777" w:rsidTr="00B25242">
        <w:trPr>
          <w:trHeight w:val="584"/>
        </w:trPr>
        <w:tc>
          <w:tcPr>
            <w:tcW w:w="1701" w:type="dxa"/>
            <w:tcBorders>
              <w:top w:val="single" w:sz="8" w:space="0" w:color="000000"/>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05ABA1CB"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CSF ABETA</w:t>
            </w:r>
          </w:p>
        </w:tc>
        <w:tc>
          <w:tcPr>
            <w:tcW w:w="1833" w:type="dxa"/>
            <w:tcBorders>
              <w:top w:val="single" w:sz="8" w:space="0" w:color="000000"/>
              <w:left w:val="single" w:sz="8" w:space="0" w:color="000000"/>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46AA1C5"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 xml:space="preserve">-.184 </w:t>
            </w:r>
            <w:r>
              <w:rPr>
                <w:rFonts w:ascii="Times New Roman" w:hAnsi="Times New Roman" w:cs="Times New Roman"/>
                <w:lang w:val="en-US"/>
              </w:rPr>
              <w:br/>
              <w:t>[-.215, -.150</w:t>
            </w:r>
            <w:r w:rsidRPr="00B04BC9">
              <w:rPr>
                <w:rFonts w:ascii="Times New Roman" w:hAnsi="Times New Roman" w:cs="Times New Roman"/>
                <w:lang w:val="en-US"/>
              </w:rPr>
              <w:t>]</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9CCBECF"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 xml:space="preserve">-.174 </w:t>
            </w:r>
            <w:r>
              <w:rPr>
                <w:rFonts w:ascii="Times New Roman" w:hAnsi="Times New Roman" w:cs="Times New Roman"/>
                <w:lang w:val="en-US"/>
              </w:rPr>
              <w:br/>
              <w:t>[-.216,</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1</w:t>
            </w:r>
            <w:r>
              <w:rPr>
                <w:rFonts w:ascii="Times New Roman" w:hAnsi="Times New Roman" w:cs="Times New Roman"/>
                <w:lang w:val="en-US"/>
              </w:rPr>
              <w:t>20]</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EC0E68A"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 xml:space="preserve">.290 </w:t>
            </w:r>
            <w:r>
              <w:rPr>
                <w:rFonts w:ascii="Times New Roman" w:hAnsi="Times New Roman" w:cs="Times New Roman"/>
                <w:lang w:val="en-US"/>
              </w:rPr>
              <w:br/>
              <w:t>[-.294,</w:t>
            </w:r>
            <w:r w:rsidRPr="00B04BC9">
              <w:rPr>
                <w:rFonts w:ascii="Times New Roman" w:hAnsi="Times New Roman" w:cs="Times New Roman"/>
                <w:lang w:val="en-US"/>
              </w:rPr>
              <w:t xml:space="preserve"> </w:t>
            </w:r>
            <w:r>
              <w:rPr>
                <w:rFonts w:ascii="Times New Roman" w:hAnsi="Times New Roman" w:cs="Times New Roman"/>
                <w:lang w:val="en-US"/>
              </w:rPr>
              <w:t>.28</w:t>
            </w:r>
            <w:r w:rsidRPr="00B04BC9">
              <w:rPr>
                <w:rFonts w:ascii="Times New Roman" w:hAnsi="Times New Roman" w:cs="Times New Roman"/>
                <w:lang w:val="en-US"/>
              </w:rPr>
              <w:t>3]</w:t>
            </w:r>
          </w:p>
        </w:tc>
        <w:tc>
          <w:tcPr>
            <w:tcW w:w="1842"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958FFB8"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262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264</w:t>
            </w:r>
            <w:r>
              <w:rPr>
                <w:rFonts w:ascii="Times New Roman" w:hAnsi="Times New Roman" w:cs="Times New Roman"/>
                <w:lang w:val="en-US"/>
              </w:rPr>
              <w:t>,</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258]</w:t>
            </w:r>
          </w:p>
        </w:tc>
      </w:tr>
      <w:tr w:rsidR="00B25242" w:rsidRPr="00F74F01" w14:paraId="5B15FC2B" w14:textId="77777777" w:rsidTr="00B25242">
        <w:trPr>
          <w:trHeight w:val="584"/>
        </w:trPr>
        <w:tc>
          <w:tcPr>
            <w:tcW w:w="1701" w:type="dxa"/>
            <w:tcBorders>
              <w:top w:val="single" w:sz="8" w:space="0" w:color="FFFFFF"/>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7415C8D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Global AV45</w:t>
            </w:r>
          </w:p>
        </w:tc>
        <w:tc>
          <w:tcPr>
            <w:tcW w:w="1833" w:type="dxa"/>
            <w:tcBorders>
              <w:top w:val="single" w:sz="8" w:space="0" w:color="FFFFFF"/>
              <w:left w:val="single" w:sz="8" w:space="0" w:color="000000"/>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2C7253F"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 xml:space="preserve">.121 </w:t>
            </w:r>
            <w:r>
              <w:rPr>
                <w:rFonts w:ascii="Times New Roman" w:hAnsi="Times New Roman" w:cs="Times New Roman"/>
                <w:lang w:val="en-US"/>
              </w:rPr>
              <w:br/>
              <w:t>[.112,</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1</w:t>
            </w:r>
            <w:r>
              <w:rPr>
                <w:rFonts w:ascii="Times New Roman" w:hAnsi="Times New Roman" w:cs="Times New Roman"/>
                <w:lang w:val="en-US"/>
              </w:rPr>
              <w:t>38</w:t>
            </w:r>
            <w:r w:rsidRPr="00B04BC9">
              <w:rPr>
                <w:rFonts w:ascii="Times New Roman" w:hAnsi="Times New Roman" w:cs="Times New Roman"/>
                <w:lang w:val="en-US"/>
              </w:rPr>
              <w:t>]</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CEC9178"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A956930"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 xml:space="preserve">204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189</w:t>
            </w:r>
            <w:r>
              <w:rPr>
                <w:rFonts w:ascii="Times New Roman" w:hAnsi="Times New Roman" w:cs="Times New Roman"/>
                <w:lang w:val="en-US"/>
              </w:rPr>
              <w:t>,</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225]</w:t>
            </w:r>
          </w:p>
        </w:tc>
        <w:tc>
          <w:tcPr>
            <w:tcW w:w="1842"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0F11096"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 xml:space="preserve">196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183</w:t>
            </w:r>
            <w:r>
              <w:rPr>
                <w:rFonts w:ascii="Times New Roman" w:hAnsi="Times New Roman" w:cs="Times New Roman"/>
                <w:lang w:val="en-US"/>
              </w:rPr>
              <w:t>,</w:t>
            </w:r>
            <w:r w:rsidRPr="00B04BC9">
              <w:rPr>
                <w:rFonts w:ascii="Times New Roman" w:hAnsi="Times New Roman" w:cs="Times New Roman"/>
                <w:lang w:val="en-US"/>
              </w:rPr>
              <w:t xml:space="preserve"> </w:t>
            </w:r>
            <w:r>
              <w:rPr>
                <w:rFonts w:ascii="Times New Roman" w:hAnsi="Times New Roman" w:cs="Times New Roman"/>
                <w:lang w:val="en-US"/>
              </w:rPr>
              <w:t>.205</w:t>
            </w:r>
            <w:r w:rsidRPr="00B04BC9">
              <w:rPr>
                <w:rFonts w:ascii="Times New Roman" w:hAnsi="Times New Roman" w:cs="Times New Roman"/>
                <w:lang w:val="en-US"/>
              </w:rPr>
              <w:t>]</w:t>
            </w:r>
          </w:p>
        </w:tc>
      </w:tr>
      <w:tr w:rsidR="00B25242" w:rsidRPr="00B04BC9" w14:paraId="7A84A1F5" w14:textId="77777777" w:rsidTr="00B25242">
        <w:trPr>
          <w:trHeight w:val="584"/>
        </w:trPr>
        <w:tc>
          <w:tcPr>
            <w:tcW w:w="1701" w:type="dxa"/>
            <w:tcBorders>
              <w:top w:val="single" w:sz="8" w:space="0" w:color="FFFFFF"/>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7577E7DE"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CSF Tau</w:t>
            </w:r>
          </w:p>
        </w:tc>
        <w:tc>
          <w:tcPr>
            <w:tcW w:w="1833" w:type="dxa"/>
            <w:tcBorders>
              <w:top w:val="single" w:sz="8" w:space="0" w:color="FFFFFF"/>
              <w:left w:val="single" w:sz="8" w:space="0" w:color="000000"/>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4071F38"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0456CA6"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2661D2F"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 xml:space="preserve">.113 </w:t>
            </w:r>
            <w:r>
              <w:rPr>
                <w:rFonts w:ascii="Times New Roman" w:hAnsi="Times New Roman" w:cs="Times New Roman"/>
                <w:lang w:val="en-US"/>
              </w:rPr>
              <w:br/>
              <w:t>[.092,</w:t>
            </w:r>
            <w:r w:rsidRPr="00B04BC9">
              <w:rPr>
                <w:rFonts w:ascii="Times New Roman" w:hAnsi="Times New Roman" w:cs="Times New Roman"/>
                <w:lang w:val="en-US"/>
              </w:rPr>
              <w:t xml:space="preserve"> </w:t>
            </w:r>
            <w:r>
              <w:rPr>
                <w:rFonts w:ascii="Times New Roman" w:hAnsi="Times New Roman" w:cs="Times New Roman"/>
                <w:lang w:val="en-US"/>
              </w:rPr>
              <w:t>.123</w:t>
            </w:r>
            <w:r w:rsidRPr="00B04BC9">
              <w:rPr>
                <w:rFonts w:ascii="Times New Roman" w:hAnsi="Times New Roman" w:cs="Times New Roman"/>
                <w:lang w:val="en-US"/>
              </w:rPr>
              <w:t>]</w:t>
            </w:r>
          </w:p>
        </w:tc>
        <w:tc>
          <w:tcPr>
            <w:tcW w:w="1842"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27A57BD"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 xml:space="preserve">.128 </w:t>
            </w:r>
            <w:r>
              <w:rPr>
                <w:rFonts w:ascii="Times New Roman" w:hAnsi="Times New Roman" w:cs="Times New Roman"/>
                <w:lang w:val="en-US"/>
              </w:rPr>
              <w:br/>
              <w:t>[.101,</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138]</w:t>
            </w:r>
          </w:p>
        </w:tc>
      </w:tr>
      <w:tr w:rsidR="00B25242" w:rsidRPr="00B04BC9" w14:paraId="71644D3A" w14:textId="77777777" w:rsidTr="00B25242">
        <w:trPr>
          <w:trHeight w:val="584"/>
        </w:trPr>
        <w:tc>
          <w:tcPr>
            <w:tcW w:w="1701" w:type="dxa"/>
            <w:tcBorders>
              <w:top w:val="single" w:sz="8" w:space="0" w:color="FFFFFF"/>
              <w:left w:val="single" w:sz="8" w:space="0" w:color="FFFFFF"/>
              <w:bottom w:val="single" w:sz="8" w:space="0" w:color="000000"/>
              <w:right w:val="single" w:sz="8" w:space="0" w:color="000000"/>
            </w:tcBorders>
            <w:shd w:val="clear" w:color="auto" w:fill="auto"/>
            <w:tcMar>
              <w:top w:w="72" w:type="dxa"/>
              <w:left w:w="144" w:type="dxa"/>
              <w:bottom w:w="72" w:type="dxa"/>
              <w:right w:w="144" w:type="dxa"/>
            </w:tcMar>
            <w:hideMark/>
          </w:tcPr>
          <w:p w14:paraId="4D462BF7"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 xml:space="preserve">CSF </w:t>
            </w:r>
            <w:proofErr w:type="spellStart"/>
            <w:r w:rsidRPr="00B04BC9">
              <w:rPr>
                <w:rFonts w:ascii="Times New Roman" w:hAnsi="Times New Roman" w:cs="Times New Roman"/>
                <w:lang w:val="en-US"/>
              </w:rPr>
              <w:t>pTau</w:t>
            </w:r>
            <w:proofErr w:type="spellEnd"/>
          </w:p>
        </w:tc>
        <w:tc>
          <w:tcPr>
            <w:tcW w:w="1833" w:type="dxa"/>
            <w:tcBorders>
              <w:top w:val="single" w:sz="8" w:space="0" w:color="FFFFFF"/>
              <w:left w:val="single" w:sz="8" w:space="0" w:color="000000"/>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1811753B"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0CB0B62"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38809C39"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1</w:t>
            </w:r>
            <w:r>
              <w:rPr>
                <w:rFonts w:ascii="Times New Roman" w:hAnsi="Times New Roman" w:cs="Times New Roman"/>
                <w:lang w:val="en-US"/>
              </w:rPr>
              <w:t xml:space="preserve">26 </w:t>
            </w:r>
            <w:r>
              <w:rPr>
                <w:rFonts w:ascii="Times New Roman" w:hAnsi="Times New Roman" w:cs="Times New Roman"/>
                <w:lang w:val="en-US"/>
              </w:rPr>
              <w:br/>
              <w:t>[.107,</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1</w:t>
            </w:r>
            <w:r>
              <w:rPr>
                <w:rFonts w:ascii="Times New Roman" w:hAnsi="Times New Roman" w:cs="Times New Roman"/>
                <w:lang w:val="en-US"/>
              </w:rPr>
              <w:t>35</w:t>
            </w:r>
            <w:r w:rsidRPr="00B04BC9">
              <w:rPr>
                <w:rFonts w:ascii="Times New Roman" w:hAnsi="Times New Roman" w:cs="Times New Roman"/>
                <w:lang w:val="en-US"/>
              </w:rPr>
              <w:t>]</w:t>
            </w:r>
          </w:p>
        </w:tc>
        <w:tc>
          <w:tcPr>
            <w:tcW w:w="1842"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38F606A8"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.137</w:t>
            </w:r>
          </w:p>
          <w:p w14:paraId="516A2D9A"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[.1</w:t>
            </w:r>
            <w:r w:rsidRPr="00B04BC9">
              <w:rPr>
                <w:rFonts w:ascii="Times New Roman" w:hAnsi="Times New Roman" w:cs="Times New Roman"/>
                <w:lang w:val="en-US"/>
              </w:rPr>
              <w:t>1</w:t>
            </w:r>
            <w:r>
              <w:rPr>
                <w:rFonts w:ascii="Times New Roman" w:hAnsi="Times New Roman" w:cs="Times New Roman"/>
                <w:lang w:val="en-US"/>
              </w:rPr>
              <w:t>3,</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1</w:t>
            </w:r>
            <w:r>
              <w:rPr>
                <w:rFonts w:ascii="Times New Roman" w:hAnsi="Times New Roman" w:cs="Times New Roman"/>
                <w:lang w:val="en-US"/>
              </w:rPr>
              <w:t>45</w:t>
            </w:r>
            <w:r w:rsidRPr="00B04BC9">
              <w:rPr>
                <w:rFonts w:ascii="Times New Roman" w:hAnsi="Times New Roman" w:cs="Times New Roman"/>
                <w:lang w:val="en-US"/>
              </w:rPr>
              <w:t>]</w:t>
            </w:r>
          </w:p>
        </w:tc>
      </w:tr>
      <w:tr w:rsidR="00B25242" w:rsidRPr="00B04BC9" w14:paraId="0386CF29" w14:textId="77777777" w:rsidTr="00B25242">
        <w:trPr>
          <w:trHeight w:val="584"/>
        </w:trPr>
        <w:tc>
          <w:tcPr>
            <w:tcW w:w="1701" w:type="dxa"/>
            <w:tcBorders>
              <w:top w:val="single" w:sz="8" w:space="0" w:color="000000"/>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2FF39392"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lastRenderedPageBreak/>
              <w:t>ADNI-MEM</w:t>
            </w:r>
          </w:p>
        </w:tc>
        <w:tc>
          <w:tcPr>
            <w:tcW w:w="1833" w:type="dxa"/>
            <w:tcBorders>
              <w:top w:val="single" w:sz="8" w:space="0" w:color="000000"/>
              <w:left w:val="single" w:sz="8" w:space="0" w:color="000000"/>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E71184A"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236</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243; -</w:t>
            </w:r>
            <w:r>
              <w:rPr>
                <w:rFonts w:ascii="Times New Roman" w:hAnsi="Times New Roman" w:cs="Times New Roman"/>
                <w:lang w:val="en-US"/>
              </w:rPr>
              <w:t>.</w:t>
            </w:r>
            <w:r w:rsidRPr="00B04BC9">
              <w:rPr>
                <w:rFonts w:ascii="Times New Roman" w:hAnsi="Times New Roman" w:cs="Times New Roman"/>
                <w:lang w:val="en-US"/>
              </w:rPr>
              <w:t>207]</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3BD96F7"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208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224; -</w:t>
            </w:r>
            <w:r>
              <w:rPr>
                <w:rFonts w:ascii="Times New Roman" w:hAnsi="Times New Roman" w:cs="Times New Roman"/>
                <w:lang w:val="en-US"/>
              </w:rPr>
              <w:t>.</w:t>
            </w:r>
            <w:r w:rsidRPr="00B04BC9">
              <w:rPr>
                <w:rFonts w:ascii="Times New Roman" w:hAnsi="Times New Roman" w:cs="Times New Roman"/>
                <w:lang w:val="en-US"/>
              </w:rPr>
              <w:t>196]</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B555187"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437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442; -</w:t>
            </w:r>
            <w:r>
              <w:rPr>
                <w:rFonts w:ascii="Times New Roman" w:hAnsi="Times New Roman" w:cs="Times New Roman"/>
                <w:lang w:val="en-US"/>
              </w:rPr>
              <w:t>.</w:t>
            </w:r>
            <w:r w:rsidRPr="00B04BC9">
              <w:rPr>
                <w:rFonts w:ascii="Times New Roman" w:hAnsi="Times New Roman" w:cs="Times New Roman"/>
                <w:lang w:val="en-US"/>
              </w:rPr>
              <w:t>422]</w:t>
            </w:r>
          </w:p>
        </w:tc>
        <w:tc>
          <w:tcPr>
            <w:tcW w:w="1842"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325930A"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409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419; -</w:t>
            </w:r>
            <w:r>
              <w:rPr>
                <w:rFonts w:ascii="Times New Roman" w:hAnsi="Times New Roman" w:cs="Times New Roman"/>
                <w:lang w:val="en-US"/>
              </w:rPr>
              <w:t>.</w:t>
            </w:r>
            <w:r w:rsidRPr="00B04BC9">
              <w:rPr>
                <w:rFonts w:ascii="Times New Roman" w:hAnsi="Times New Roman" w:cs="Times New Roman"/>
                <w:lang w:val="en-US"/>
              </w:rPr>
              <w:t>392]</w:t>
            </w:r>
          </w:p>
        </w:tc>
      </w:tr>
      <w:tr w:rsidR="00B25242" w:rsidRPr="00B04BC9" w14:paraId="5DCDCF14" w14:textId="77777777" w:rsidTr="00B25242">
        <w:trPr>
          <w:trHeight w:val="584"/>
        </w:trPr>
        <w:tc>
          <w:tcPr>
            <w:tcW w:w="1701" w:type="dxa"/>
            <w:tcBorders>
              <w:top w:val="single" w:sz="8" w:space="0" w:color="FFFFFF"/>
              <w:left w:val="single" w:sz="8" w:space="0" w:color="FFFFFF"/>
              <w:bottom w:val="single" w:sz="8" w:space="0" w:color="000000"/>
              <w:right w:val="single" w:sz="8" w:space="0" w:color="000000"/>
            </w:tcBorders>
            <w:shd w:val="clear" w:color="auto" w:fill="auto"/>
            <w:tcMar>
              <w:top w:w="72" w:type="dxa"/>
              <w:left w:w="144" w:type="dxa"/>
              <w:bottom w:w="72" w:type="dxa"/>
              <w:right w:w="144" w:type="dxa"/>
            </w:tcMar>
            <w:hideMark/>
          </w:tcPr>
          <w:p w14:paraId="65C61A5B"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ADNI-EF</w:t>
            </w:r>
          </w:p>
        </w:tc>
        <w:tc>
          <w:tcPr>
            <w:tcW w:w="1833" w:type="dxa"/>
            <w:tcBorders>
              <w:top w:val="single" w:sz="8" w:space="0" w:color="FFFFFF"/>
              <w:left w:val="single" w:sz="8" w:space="0" w:color="000000"/>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BEDF351"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237</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272; -</w:t>
            </w:r>
            <w:r>
              <w:rPr>
                <w:rFonts w:ascii="Times New Roman" w:hAnsi="Times New Roman" w:cs="Times New Roman"/>
                <w:lang w:val="en-US"/>
              </w:rPr>
              <w:t>.</w:t>
            </w:r>
            <w:r w:rsidRPr="00B04BC9">
              <w:rPr>
                <w:rFonts w:ascii="Times New Roman" w:hAnsi="Times New Roman" w:cs="Times New Roman"/>
                <w:lang w:val="en-US"/>
              </w:rPr>
              <w:t>231]</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29C5798"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224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246; -</w:t>
            </w:r>
            <w:r>
              <w:rPr>
                <w:rFonts w:ascii="Times New Roman" w:hAnsi="Times New Roman" w:cs="Times New Roman"/>
                <w:lang w:val="en-US"/>
              </w:rPr>
              <w:t>.</w:t>
            </w:r>
            <w:r w:rsidRPr="00B04BC9">
              <w:rPr>
                <w:rFonts w:ascii="Times New Roman" w:hAnsi="Times New Roman" w:cs="Times New Roman"/>
                <w:lang w:val="en-US"/>
              </w:rPr>
              <w:t>203]</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2D95515"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300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339; -</w:t>
            </w:r>
            <w:r>
              <w:rPr>
                <w:rFonts w:ascii="Times New Roman" w:hAnsi="Times New Roman" w:cs="Times New Roman"/>
                <w:lang w:val="en-US"/>
              </w:rPr>
              <w:t>.</w:t>
            </w:r>
            <w:r w:rsidRPr="00B04BC9">
              <w:rPr>
                <w:rFonts w:ascii="Times New Roman" w:hAnsi="Times New Roman" w:cs="Times New Roman"/>
                <w:lang w:val="en-US"/>
              </w:rPr>
              <w:t>307]</w:t>
            </w:r>
          </w:p>
        </w:tc>
        <w:tc>
          <w:tcPr>
            <w:tcW w:w="1842"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16A1F201"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290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301; -</w:t>
            </w:r>
            <w:r>
              <w:rPr>
                <w:rFonts w:ascii="Times New Roman" w:hAnsi="Times New Roman" w:cs="Times New Roman"/>
                <w:lang w:val="en-US"/>
              </w:rPr>
              <w:t>.</w:t>
            </w:r>
            <w:r w:rsidRPr="00B04BC9">
              <w:rPr>
                <w:rFonts w:ascii="Times New Roman" w:hAnsi="Times New Roman" w:cs="Times New Roman"/>
                <w:lang w:val="en-US"/>
              </w:rPr>
              <w:t>286]</w:t>
            </w:r>
          </w:p>
        </w:tc>
      </w:tr>
      <w:tr w:rsidR="00B25242" w:rsidRPr="00B04BC9" w14:paraId="53A41748" w14:textId="77777777" w:rsidTr="00B25242">
        <w:trPr>
          <w:trHeight w:val="584"/>
        </w:trPr>
        <w:tc>
          <w:tcPr>
            <w:tcW w:w="9062" w:type="dxa"/>
            <w:gridSpan w:val="5"/>
            <w:tcBorders>
              <w:top w:val="single" w:sz="8" w:space="0" w:color="000000"/>
              <w:left w:val="single" w:sz="8" w:space="0" w:color="FFFFFF"/>
              <w:bottom w:val="nil"/>
              <w:right w:val="single" w:sz="8" w:space="0" w:color="FFFFFF"/>
            </w:tcBorders>
            <w:shd w:val="clear" w:color="auto" w:fill="auto"/>
            <w:tcMar>
              <w:top w:w="72" w:type="dxa"/>
              <w:left w:w="144" w:type="dxa"/>
              <w:bottom w:w="72" w:type="dxa"/>
              <w:right w:w="144" w:type="dxa"/>
            </w:tcMar>
            <w:hideMark/>
          </w:tcPr>
          <w:p w14:paraId="3B8E0D61"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i/>
                <w:iCs/>
                <w:lang w:val="en-US"/>
              </w:rPr>
              <w:t>Notes.</w:t>
            </w:r>
            <w:r w:rsidRPr="00B04BC9">
              <w:rPr>
                <w:rFonts w:ascii="Times New Roman" w:hAnsi="Times New Roman" w:cs="Times New Roman"/>
                <w:lang w:val="en-US"/>
              </w:rPr>
              <w:t xml:space="preserve"> Median [range] of Spearman correlation coefficients are displayed when significant (p&lt;</w:t>
            </w:r>
            <w:r>
              <w:rPr>
                <w:rFonts w:ascii="Times New Roman" w:hAnsi="Times New Roman" w:cs="Times New Roman"/>
                <w:lang w:val="en-US"/>
              </w:rPr>
              <w:t>.</w:t>
            </w:r>
            <w:r w:rsidRPr="00B04BC9">
              <w:rPr>
                <w:rFonts w:ascii="Times New Roman" w:hAnsi="Times New Roman" w:cs="Times New Roman"/>
                <w:lang w:val="en-US"/>
              </w:rPr>
              <w:t>05) correlation existed in brain-predicted age according to all five models. Coefficients are Spearman Rho unless marked by an asterisk.</w:t>
            </w:r>
          </w:p>
        </w:tc>
      </w:tr>
    </w:tbl>
    <w:p w14:paraId="591E0537" w14:textId="77777777" w:rsidR="00B25242" w:rsidRPr="00B04BC9" w:rsidRDefault="00B25242" w:rsidP="00B25242">
      <w:pPr>
        <w:pStyle w:val="KeinLeerraum"/>
        <w:jc w:val="both"/>
        <w:rPr>
          <w:rFonts w:ascii="Times New Roman" w:hAnsi="Times New Roman" w:cs="Times New Roman"/>
          <w:lang w:val="en-US"/>
        </w:rPr>
      </w:pPr>
    </w:p>
    <w:p w14:paraId="6FBAE392" w14:textId="7DEE7803" w:rsidR="00B25242" w:rsidRPr="00B04BC9" w:rsidRDefault="005B4AC5" w:rsidP="00B25242">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t>2.5 BPAD and Cognitive Decline</w:t>
      </w:r>
    </w:p>
    <w:p w14:paraId="6FB95B03" w14:textId="77777777" w:rsidR="00B25242" w:rsidRPr="00B04BC9" w:rsidRDefault="00B25242" w:rsidP="00B25242">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 xml:space="preserve">To assess the potential of BPAD in the two modalities to serve as an indicator of cognitive decline (CD), as well as to compare BPAD to existing risk factors, individuals’ diagnosis at year two </w:t>
      </w:r>
      <w:proofErr w:type="gramStart"/>
      <w:r w:rsidRPr="00B04BC9">
        <w:rPr>
          <w:rFonts w:ascii="Times New Roman" w:hAnsi="Times New Roman" w:cs="Times New Roman"/>
          <w:lang w:val="en-US"/>
        </w:rPr>
        <w:t>was predicted</w:t>
      </w:r>
      <w:proofErr w:type="gramEnd"/>
      <w:r w:rsidRPr="00B04BC9">
        <w:rPr>
          <w:rFonts w:ascii="Times New Roman" w:hAnsi="Times New Roman" w:cs="Times New Roman"/>
          <w:lang w:val="en-US"/>
        </w:rPr>
        <w:t xml:space="preserve"> from PET-BPAD, MRI-BPAD, APOE-e4 carriership, amyloid status and years of</w:t>
      </w:r>
      <w:r>
        <w:rPr>
          <w:rFonts w:ascii="Times New Roman" w:hAnsi="Times New Roman" w:cs="Times New Roman"/>
          <w:lang w:val="en-US"/>
        </w:rPr>
        <w:t xml:space="preserve"> education</w:t>
      </w:r>
      <w:r w:rsidRPr="00B04BC9">
        <w:rPr>
          <w:rFonts w:ascii="Times New Roman" w:hAnsi="Times New Roman" w:cs="Times New Roman"/>
          <w:lang w:val="en-US"/>
        </w:rPr>
        <w:t xml:space="preserve">. </w:t>
      </w:r>
      <w:r>
        <w:rPr>
          <w:rFonts w:ascii="Times New Roman" w:hAnsi="Times New Roman" w:cs="Times New Roman"/>
          <w:lang w:val="en-US"/>
        </w:rPr>
        <w:t xml:space="preserve">Here, we performed </w:t>
      </w:r>
      <w:r w:rsidRPr="00B04BC9">
        <w:rPr>
          <w:rFonts w:ascii="Times New Roman" w:hAnsi="Times New Roman" w:cs="Times New Roman"/>
          <w:lang w:val="en-US"/>
        </w:rPr>
        <w:t xml:space="preserve">10-fold cross-validated logistic regression in two subsamples per group (CN/MCI), </w:t>
      </w:r>
      <w:r>
        <w:rPr>
          <w:rFonts w:ascii="Times New Roman" w:hAnsi="Times New Roman" w:cs="Times New Roman"/>
          <w:lang w:val="en-US"/>
        </w:rPr>
        <w:t>each containing all individuals who show cognitive decline within two years, and an exclusive matched sample of non-decliners (m</w:t>
      </w:r>
      <w:r w:rsidRPr="00B04BC9">
        <w:rPr>
          <w:rFonts w:ascii="Times New Roman" w:hAnsi="Times New Roman" w:cs="Times New Roman"/>
          <w:lang w:val="en-US"/>
        </w:rPr>
        <w:t xml:space="preserve">atched </w:t>
      </w:r>
      <w:r>
        <w:rPr>
          <w:rFonts w:ascii="Times New Roman" w:hAnsi="Times New Roman" w:cs="Times New Roman"/>
          <w:lang w:val="en-US"/>
        </w:rPr>
        <w:t>in number by</w:t>
      </w:r>
      <w:r w:rsidRPr="00B04BC9">
        <w:rPr>
          <w:rFonts w:ascii="Times New Roman" w:hAnsi="Times New Roman" w:cs="Times New Roman"/>
          <w:lang w:val="en-US"/>
        </w:rPr>
        <w:t xml:space="preserve"> age and sex</w:t>
      </w:r>
      <w:r>
        <w:rPr>
          <w:rFonts w:ascii="Times New Roman" w:hAnsi="Times New Roman" w:cs="Times New Roman"/>
          <w:lang w:val="en-US"/>
        </w:rPr>
        <w:t>)</w:t>
      </w:r>
      <w:r w:rsidRPr="00B04BC9">
        <w:rPr>
          <w:rFonts w:ascii="Times New Roman" w:hAnsi="Times New Roman" w:cs="Times New Roman"/>
          <w:lang w:val="en-US"/>
        </w:rPr>
        <w:t>. As amyloid status was not available for all individuals, analyses were conducted two</w:t>
      </w:r>
      <w:r>
        <w:rPr>
          <w:rFonts w:ascii="Times New Roman" w:hAnsi="Times New Roman" w:cs="Times New Roman"/>
          <w:lang w:val="en-US"/>
        </w:rPr>
        <w:t>-fold:</w:t>
      </w:r>
      <w:r w:rsidRPr="00B04BC9">
        <w:rPr>
          <w:rFonts w:ascii="Times New Roman" w:hAnsi="Times New Roman" w:cs="Times New Roman"/>
          <w:lang w:val="en-US"/>
        </w:rPr>
        <w:t xml:space="preserve"> once including individuals with missing amyloid information (NA values coded as separate category</w:t>
      </w:r>
      <w:r>
        <w:rPr>
          <w:rFonts w:ascii="Times New Roman" w:hAnsi="Times New Roman" w:cs="Times New Roman"/>
          <w:lang w:val="en-US"/>
        </w:rPr>
        <w:t xml:space="preserve"> and</w:t>
      </w:r>
      <w:r w:rsidRPr="00B04BC9">
        <w:rPr>
          <w:rFonts w:ascii="Times New Roman" w:hAnsi="Times New Roman" w:cs="Times New Roman"/>
          <w:lang w:val="en-US"/>
        </w:rPr>
        <w:t xml:space="preserve"> amyloid negativity coded as reference; “whole samples”), and once excluding these individuals (“reduced samples”).</w:t>
      </w:r>
    </w:p>
    <w:p w14:paraId="34E56F69" w14:textId="666A2D43" w:rsidR="00B25242" w:rsidRPr="00B04BC9" w:rsidRDefault="00B25242" w:rsidP="00B25242">
      <w:pPr>
        <w:pStyle w:val="KeinLeerraum"/>
        <w:spacing w:line="480" w:lineRule="auto"/>
        <w:ind w:firstLine="708"/>
        <w:jc w:val="both"/>
        <w:rPr>
          <w:rFonts w:ascii="Times New Roman" w:hAnsi="Times New Roman" w:cs="Times New Roman"/>
          <w:lang w:val="en-US"/>
        </w:rPr>
      </w:pPr>
      <w:r>
        <w:rPr>
          <w:rFonts w:ascii="Times New Roman" w:hAnsi="Times New Roman" w:cs="Times New Roman"/>
          <w:lang w:val="en-US"/>
        </w:rPr>
        <w:fldChar w:fldCharType="begin"/>
      </w:r>
      <w:r>
        <w:rPr>
          <w:rFonts w:ascii="Times New Roman" w:hAnsi="Times New Roman" w:cs="Times New Roman"/>
          <w:lang w:val="en-US"/>
        </w:rPr>
        <w:instrText xml:space="preserve"> REF _Ref100587480 \h </w:instrText>
      </w:r>
      <w:r>
        <w:rPr>
          <w:rFonts w:ascii="Times New Roman" w:hAnsi="Times New Roman" w:cs="Times New Roman"/>
          <w:lang w:val="en-US"/>
        </w:rPr>
      </w:r>
      <w:r>
        <w:rPr>
          <w:rFonts w:ascii="Times New Roman" w:hAnsi="Times New Roman" w:cs="Times New Roman"/>
          <w:lang w:val="en-US"/>
        </w:rPr>
        <w:fldChar w:fldCharType="separate"/>
      </w:r>
      <w:r w:rsidRPr="00B04BC9">
        <w:rPr>
          <w:rFonts w:ascii="Times New Roman" w:hAnsi="Times New Roman" w:cs="Times New Roman"/>
          <w:lang w:val="en-US"/>
        </w:rPr>
        <w:t xml:space="preserve">Table </w:t>
      </w:r>
      <w:r w:rsidRPr="00B04BC9">
        <w:rPr>
          <w:rFonts w:ascii="Times New Roman" w:hAnsi="Times New Roman" w:cs="Times New Roman"/>
          <w:noProof/>
          <w:lang w:val="en-US"/>
        </w:rPr>
        <w:t>4</w:t>
      </w:r>
      <w:r>
        <w:rPr>
          <w:rFonts w:ascii="Times New Roman" w:hAnsi="Times New Roman" w:cs="Times New Roman"/>
          <w:lang w:val="en-US"/>
        </w:rPr>
        <w:fldChar w:fldCharType="end"/>
      </w:r>
      <w:r w:rsidRPr="00B04BC9">
        <w:rPr>
          <w:rFonts w:ascii="Times New Roman" w:hAnsi="Times New Roman" w:cs="Times New Roman"/>
          <w:lang w:val="en-US"/>
        </w:rPr>
        <w:fldChar w:fldCharType="begin"/>
      </w:r>
      <w:r w:rsidRPr="006B6C4F">
        <w:rPr>
          <w:rFonts w:ascii="Times New Roman" w:hAnsi="Times New Roman" w:cs="Times New Roman"/>
          <w:lang w:val="en-US"/>
        </w:rPr>
        <w:instrText xml:space="preserve"> REF _Ref100237495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end"/>
      </w:r>
      <w:r w:rsidRPr="006B6C4F">
        <w:rPr>
          <w:rFonts w:ascii="Times New Roman" w:hAnsi="Times New Roman" w:cs="Times New Roman"/>
          <w:lang w:val="en-US"/>
        </w:rPr>
        <w:t xml:space="preserve"> </w:t>
      </w:r>
      <w:r w:rsidRPr="00B04BC9">
        <w:rPr>
          <w:rFonts w:ascii="Times New Roman" w:hAnsi="Times New Roman" w:cs="Times New Roman"/>
          <w:lang w:val="en-US"/>
        </w:rPr>
        <w:t xml:space="preserve">presents </w:t>
      </w:r>
      <w:proofErr w:type="gramStart"/>
      <w:r w:rsidRPr="00B04BC9">
        <w:rPr>
          <w:rFonts w:ascii="Times New Roman" w:hAnsi="Times New Roman" w:cs="Times New Roman"/>
          <w:lang w:val="en-US"/>
        </w:rPr>
        <w:t>an</w:t>
      </w:r>
      <w:proofErr w:type="gramEnd"/>
      <w:r w:rsidRPr="00B04BC9">
        <w:rPr>
          <w:rFonts w:ascii="Times New Roman" w:hAnsi="Times New Roman" w:cs="Times New Roman"/>
          <w:lang w:val="en-US"/>
        </w:rPr>
        <w:t xml:space="preserve"> overview of logistic regression estimates and p-values on the whole samples. Two hundred ninety eight individuals from the baseline CN sample received either a CN diagnosis at year two (“stables”; n = 269), or a diagnosis of cognitive impairment (MCI or AD) six months to two years after baseline (“decliners”; n = 29). </w:t>
      </w:r>
      <w:r>
        <w:rPr>
          <w:rFonts w:ascii="Times New Roman" w:hAnsi="Times New Roman" w:cs="Times New Roman"/>
          <w:lang w:val="en-US"/>
        </w:rPr>
        <w:t>Across the</w:t>
      </w:r>
      <w:r w:rsidRPr="00B04BC9">
        <w:rPr>
          <w:rFonts w:ascii="Times New Roman" w:hAnsi="Times New Roman" w:cs="Times New Roman"/>
          <w:lang w:val="en-US"/>
        </w:rPr>
        <w:t xml:space="preserve"> two </w:t>
      </w:r>
      <w:r>
        <w:rPr>
          <w:rFonts w:ascii="Times New Roman" w:hAnsi="Times New Roman" w:cs="Times New Roman"/>
          <w:lang w:val="en-US"/>
        </w:rPr>
        <w:t>matched sub-</w:t>
      </w:r>
      <w:r w:rsidRPr="00B04BC9">
        <w:rPr>
          <w:rFonts w:ascii="Times New Roman" w:hAnsi="Times New Roman" w:cs="Times New Roman"/>
          <w:lang w:val="en-US"/>
        </w:rPr>
        <w:t xml:space="preserve">samples, PET- and MRI-BPAD </w:t>
      </w:r>
      <w:proofErr w:type="gramStart"/>
      <w:r w:rsidRPr="00B04BC9">
        <w:rPr>
          <w:rFonts w:ascii="Times New Roman" w:hAnsi="Times New Roman" w:cs="Times New Roman"/>
          <w:lang w:val="en-US"/>
        </w:rPr>
        <w:t>were not significantly correlated</w:t>
      </w:r>
      <w:proofErr w:type="gramEnd"/>
      <w:r w:rsidRPr="00B04BC9">
        <w:rPr>
          <w:rFonts w:ascii="Times New Roman" w:hAnsi="Times New Roman" w:cs="Times New Roman"/>
          <w:lang w:val="en-US"/>
        </w:rPr>
        <w:t xml:space="preserve">. </w:t>
      </w:r>
      <w:r w:rsidR="005519E5">
        <w:rPr>
          <w:rFonts w:ascii="Times New Roman" w:hAnsi="Times New Roman" w:cs="Times New Roman"/>
          <w:lang w:val="en-US"/>
        </w:rPr>
        <w:t>In sample 1</w:t>
      </w:r>
      <w:r w:rsidRPr="00B04BC9">
        <w:rPr>
          <w:rFonts w:ascii="Times New Roman" w:hAnsi="Times New Roman" w:cs="Times New Roman"/>
          <w:lang w:val="en-US"/>
        </w:rPr>
        <w:t>, the odds of CD were increased by 40% per one year PET-BPAD (OR = 1.404, 9</w:t>
      </w:r>
      <w:r>
        <w:rPr>
          <w:rFonts w:ascii="Times New Roman" w:hAnsi="Times New Roman" w:cs="Times New Roman"/>
          <w:lang w:val="en-US"/>
        </w:rPr>
        <w:t>5% CI [1.113, 1.874]</w:t>
      </w:r>
      <w:r w:rsidRPr="00B04BC9">
        <w:rPr>
          <w:rFonts w:ascii="Times New Roman" w:hAnsi="Times New Roman" w:cs="Times New Roman"/>
          <w:lang w:val="en-US"/>
        </w:rPr>
        <w:t>). In sample 2, PET-BPAD (OR = 1.298, 96% CI [1.013, 1.734]) and amyloid status (OR = 5.011, 95% CI [1.197, 25.363]) marginally</w:t>
      </w:r>
      <w:r>
        <w:rPr>
          <w:rFonts w:ascii="Times New Roman" w:hAnsi="Times New Roman" w:cs="Times New Roman"/>
          <w:lang w:val="en-US"/>
        </w:rPr>
        <w:t xml:space="preserve"> to significantly predicted CD, however, p</w:t>
      </w:r>
      <w:r w:rsidRPr="00B04BC9">
        <w:rPr>
          <w:rFonts w:ascii="Times New Roman" w:hAnsi="Times New Roman" w:cs="Times New Roman"/>
          <w:lang w:val="en-US"/>
        </w:rPr>
        <w:t>redictions in sample</w:t>
      </w:r>
      <w:r>
        <w:rPr>
          <w:rFonts w:ascii="Times New Roman" w:hAnsi="Times New Roman" w:cs="Times New Roman"/>
          <w:lang w:val="en-US"/>
        </w:rPr>
        <w:t xml:space="preserve"> 2</w:t>
      </w:r>
      <w:r w:rsidRPr="00B04BC9">
        <w:rPr>
          <w:rFonts w:ascii="Times New Roman" w:hAnsi="Times New Roman" w:cs="Times New Roman"/>
          <w:lang w:val="en-US"/>
        </w:rPr>
        <w:t xml:space="preserve"> were predominantly driven by amyloid status (see </w:t>
      </w:r>
      <w:r w:rsidRPr="00B04BC9">
        <w:rPr>
          <w:rFonts w:ascii="Times New Roman" w:hAnsi="Times New Roman" w:cs="Times New Roman"/>
          <w:lang w:val="en-US"/>
        </w:rPr>
        <w:fldChar w:fldCharType="begin"/>
      </w:r>
      <w:r w:rsidRPr="00B04BC9">
        <w:rPr>
          <w:rFonts w:ascii="Times New Roman" w:hAnsi="Times New Roman" w:cs="Times New Roman"/>
          <w:lang w:val="en-US"/>
        </w:rPr>
        <w:instrText xml:space="preserve"> REF _Ref100319142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separate"/>
      </w:r>
      <w:r w:rsidRPr="00B04BC9">
        <w:rPr>
          <w:rFonts w:ascii="Times New Roman" w:hAnsi="Times New Roman" w:cs="Times New Roman"/>
          <w:i/>
          <w:color w:val="000000" w:themeColor="text1"/>
          <w:lang w:val="en-US"/>
        </w:rPr>
        <w:t xml:space="preserve">Fig. </w:t>
      </w:r>
      <w:r w:rsidRPr="00B04BC9">
        <w:rPr>
          <w:rFonts w:ascii="Times New Roman" w:hAnsi="Times New Roman" w:cs="Times New Roman"/>
          <w:i/>
          <w:noProof/>
          <w:color w:val="000000" w:themeColor="text1"/>
          <w:lang w:val="en-US"/>
        </w:rPr>
        <w:t>1</w:t>
      </w:r>
      <w:r w:rsidRPr="00B04BC9">
        <w:rPr>
          <w:rFonts w:ascii="Times New Roman" w:hAnsi="Times New Roman" w:cs="Times New Roman"/>
          <w:lang w:val="en-US"/>
        </w:rPr>
        <w:fldChar w:fldCharType="end"/>
      </w:r>
      <w:r>
        <w:rPr>
          <w:rFonts w:ascii="Times New Roman" w:hAnsi="Times New Roman" w:cs="Times New Roman"/>
          <w:lang w:val="en-US"/>
        </w:rPr>
        <w:t xml:space="preserve"> </w:t>
      </w:r>
      <w:r w:rsidRPr="00B04BC9">
        <w:rPr>
          <w:rFonts w:ascii="Times New Roman" w:hAnsi="Times New Roman" w:cs="Times New Roman"/>
          <w:lang w:val="en-US"/>
        </w:rPr>
        <w:t xml:space="preserve">b)). To determine a clinically relevant threshold of BPAD, we approximated the PET-BPAD corresponding to 50% disease probability, which was </w:t>
      </w:r>
      <w:r>
        <w:rPr>
          <w:rFonts w:ascii="Times New Roman" w:hAnsi="Times New Roman" w:cs="Times New Roman"/>
          <w:lang w:val="en-US"/>
        </w:rPr>
        <w:t>.</w:t>
      </w:r>
      <w:r w:rsidRPr="00B04BC9">
        <w:rPr>
          <w:rFonts w:ascii="Times New Roman" w:hAnsi="Times New Roman" w:cs="Times New Roman"/>
          <w:lang w:val="en-US"/>
        </w:rPr>
        <w:t xml:space="preserve">2 and </w:t>
      </w:r>
      <w:r>
        <w:rPr>
          <w:rFonts w:ascii="Times New Roman" w:hAnsi="Times New Roman" w:cs="Times New Roman"/>
          <w:lang w:val="en-US"/>
        </w:rPr>
        <w:t>.</w:t>
      </w:r>
      <w:r w:rsidRPr="00B04BC9">
        <w:rPr>
          <w:rFonts w:ascii="Times New Roman" w:hAnsi="Times New Roman" w:cs="Times New Roman"/>
          <w:lang w:val="en-US"/>
        </w:rPr>
        <w:t>9 years in sample</w:t>
      </w:r>
      <w:r>
        <w:rPr>
          <w:rFonts w:ascii="Times New Roman" w:hAnsi="Times New Roman" w:cs="Times New Roman"/>
          <w:lang w:val="en-US"/>
        </w:rPr>
        <w:t>s</w:t>
      </w:r>
      <w:r w:rsidRPr="00B04BC9">
        <w:rPr>
          <w:rFonts w:ascii="Times New Roman" w:hAnsi="Times New Roman" w:cs="Times New Roman"/>
          <w:lang w:val="en-US"/>
        </w:rPr>
        <w:t xml:space="preserve"> </w:t>
      </w:r>
      <w:r>
        <w:rPr>
          <w:rFonts w:ascii="Times New Roman" w:hAnsi="Times New Roman" w:cs="Times New Roman"/>
          <w:lang w:val="en-US"/>
        </w:rPr>
        <w:t>1</w:t>
      </w:r>
      <w:r w:rsidRPr="00B04BC9">
        <w:rPr>
          <w:rFonts w:ascii="Times New Roman" w:hAnsi="Times New Roman" w:cs="Times New Roman"/>
          <w:lang w:val="en-US"/>
        </w:rPr>
        <w:t xml:space="preserve"> and </w:t>
      </w:r>
      <w:r>
        <w:rPr>
          <w:rFonts w:ascii="Times New Roman" w:hAnsi="Times New Roman" w:cs="Times New Roman"/>
          <w:lang w:val="en-US"/>
        </w:rPr>
        <w:t>2</w:t>
      </w:r>
      <w:r w:rsidRPr="00B04BC9">
        <w:rPr>
          <w:rFonts w:ascii="Times New Roman" w:hAnsi="Times New Roman" w:cs="Times New Roman"/>
          <w:lang w:val="en-US"/>
        </w:rPr>
        <w:t>, respectively (</w:t>
      </w:r>
      <w:r w:rsidRPr="00B04BC9">
        <w:rPr>
          <w:rFonts w:ascii="Times New Roman" w:hAnsi="Times New Roman" w:cs="Times New Roman"/>
          <w:lang w:val="en-US"/>
        </w:rPr>
        <w:fldChar w:fldCharType="begin"/>
      </w:r>
      <w:r w:rsidRPr="00B04BC9">
        <w:rPr>
          <w:rFonts w:ascii="Times New Roman" w:hAnsi="Times New Roman" w:cs="Times New Roman"/>
          <w:lang w:val="en-US"/>
        </w:rPr>
        <w:instrText xml:space="preserve"> REF _Ref100319142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separate"/>
      </w:r>
      <w:r w:rsidRPr="00B04BC9">
        <w:rPr>
          <w:rFonts w:ascii="Times New Roman" w:hAnsi="Times New Roman" w:cs="Times New Roman"/>
          <w:i/>
          <w:color w:val="000000" w:themeColor="text1"/>
          <w:lang w:val="en-US"/>
        </w:rPr>
        <w:t xml:space="preserve">Fig. </w:t>
      </w:r>
      <w:r w:rsidRPr="00B04BC9">
        <w:rPr>
          <w:rFonts w:ascii="Times New Roman" w:hAnsi="Times New Roman" w:cs="Times New Roman"/>
          <w:i/>
          <w:noProof/>
          <w:color w:val="000000" w:themeColor="text1"/>
          <w:lang w:val="en-US"/>
        </w:rPr>
        <w:t>1</w:t>
      </w:r>
      <w:r w:rsidRPr="00B04BC9">
        <w:rPr>
          <w:rFonts w:ascii="Times New Roman" w:hAnsi="Times New Roman" w:cs="Times New Roman"/>
          <w:lang w:val="en-US"/>
        </w:rPr>
        <w:fldChar w:fldCharType="end"/>
      </w:r>
      <w:r w:rsidRPr="00B04BC9">
        <w:rPr>
          <w:rFonts w:ascii="Times New Roman" w:hAnsi="Times New Roman" w:cs="Times New Roman"/>
          <w:lang w:val="en-US"/>
        </w:rPr>
        <w:t xml:space="preserve">). Sensitivity and specificity </w:t>
      </w:r>
      <w:r>
        <w:rPr>
          <w:rFonts w:ascii="Times New Roman" w:hAnsi="Times New Roman" w:cs="Times New Roman"/>
          <w:lang w:val="en-US"/>
        </w:rPr>
        <w:t>for prediction of CD at this threshold</w:t>
      </w:r>
      <w:r w:rsidRPr="00B04BC9">
        <w:rPr>
          <w:rFonts w:ascii="Times New Roman" w:hAnsi="Times New Roman" w:cs="Times New Roman"/>
          <w:lang w:val="en-US"/>
        </w:rPr>
        <w:t xml:space="preserve"> were 68% and 68% in sample 1 and 62% and 66% in sample 2. After removing those individuals who did not have information on amyloid status available, a reduced sample of 23 decliners remained, thus constituting a sample size of</w:t>
      </w:r>
      <w:r>
        <w:rPr>
          <w:rFonts w:ascii="Times New Roman" w:hAnsi="Times New Roman" w:cs="Times New Roman"/>
          <w:lang w:val="en-US"/>
        </w:rPr>
        <w:t xml:space="preserve"> 46</w:t>
      </w:r>
      <w:r w:rsidRPr="00B04BC9">
        <w:rPr>
          <w:rFonts w:ascii="Times New Roman" w:hAnsi="Times New Roman" w:cs="Times New Roman"/>
          <w:lang w:val="en-US"/>
        </w:rPr>
        <w:t xml:space="preserve">. </w:t>
      </w:r>
      <w:r>
        <w:rPr>
          <w:rFonts w:ascii="Times New Roman" w:hAnsi="Times New Roman" w:cs="Times New Roman"/>
          <w:lang w:val="en-US"/>
        </w:rPr>
        <w:t xml:space="preserve">In these reduced </w:t>
      </w:r>
      <w:r>
        <w:rPr>
          <w:rFonts w:ascii="Times New Roman" w:hAnsi="Times New Roman" w:cs="Times New Roman"/>
          <w:lang w:val="en-US"/>
        </w:rPr>
        <w:lastRenderedPageBreak/>
        <w:t xml:space="preserve">samples, </w:t>
      </w:r>
      <w:r w:rsidRPr="00B04BC9">
        <w:rPr>
          <w:rFonts w:ascii="Times New Roman" w:hAnsi="Times New Roman" w:cs="Times New Roman"/>
          <w:lang w:val="en-US"/>
        </w:rPr>
        <w:t>higher PET-BPAD significantly predicted CD</w:t>
      </w:r>
      <w:r>
        <w:rPr>
          <w:rFonts w:ascii="Times New Roman" w:hAnsi="Times New Roman" w:cs="Times New Roman"/>
          <w:lang w:val="en-US"/>
        </w:rPr>
        <w:t xml:space="preserve"> in sample 1</w:t>
      </w:r>
      <w:r w:rsidRPr="00B04BC9">
        <w:rPr>
          <w:rFonts w:ascii="Times New Roman" w:hAnsi="Times New Roman" w:cs="Times New Roman"/>
          <w:lang w:val="en-US"/>
        </w:rPr>
        <w:t xml:space="preserve"> (OR = 1.46, 95% CI [1.101, 2.106], p = </w:t>
      </w:r>
      <w:r>
        <w:rPr>
          <w:rFonts w:ascii="Times New Roman" w:hAnsi="Times New Roman" w:cs="Times New Roman"/>
          <w:lang w:val="en-US"/>
        </w:rPr>
        <w:t>.</w:t>
      </w:r>
      <w:r w:rsidRPr="00B04BC9">
        <w:rPr>
          <w:rFonts w:ascii="Times New Roman" w:hAnsi="Times New Roman" w:cs="Times New Roman"/>
          <w:lang w:val="en-US"/>
        </w:rPr>
        <w:t>018)</w:t>
      </w:r>
      <w:r>
        <w:rPr>
          <w:rFonts w:ascii="Times New Roman" w:hAnsi="Times New Roman" w:cs="Times New Roman"/>
          <w:lang w:val="en-US"/>
        </w:rPr>
        <w:t xml:space="preserve">, whereas </w:t>
      </w:r>
      <w:r w:rsidRPr="00B04BC9">
        <w:rPr>
          <w:rFonts w:ascii="Times New Roman" w:hAnsi="Times New Roman" w:cs="Times New Roman"/>
          <w:lang w:val="en-US"/>
        </w:rPr>
        <w:t xml:space="preserve">a positive amyloid status significantly predicted CD (OR = 4.704, 95% CI [1.135, 23.604], p = </w:t>
      </w:r>
      <w:r>
        <w:rPr>
          <w:rFonts w:ascii="Times New Roman" w:hAnsi="Times New Roman" w:cs="Times New Roman"/>
          <w:lang w:val="en-US"/>
        </w:rPr>
        <w:t>.</w:t>
      </w:r>
      <w:r w:rsidRPr="00B04BC9">
        <w:rPr>
          <w:rFonts w:ascii="Times New Roman" w:hAnsi="Times New Roman" w:cs="Times New Roman"/>
          <w:lang w:val="en-US"/>
        </w:rPr>
        <w:t>041)</w:t>
      </w:r>
      <w:r>
        <w:rPr>
          <w:rFonts w:ascii="Times New Roman" w:hAnsi="Times New Roman" w:cs="Times New Roman"/>
          <w:lang w:val="en-US"/>
        </w:rPr>
        <w:t xml:space="preserve"> in sample 2</w:t>
      </w:r>
      <w:r w:rsidRPr="00B04BC9">
        <w:rPr>
          <w:rFonts w:ascii="Times New Roman" w:hAnsi="Times New Roman" w:cs="Times New Roman"/>
          <w:lang w:val="en-US"/>
        </w:rPr>
        <w:t xml:space="preserve">. </w:t>
      </w:r>
      <w:proofErr w:type="gramStart"/>
      <w:r w:rsidRPr="00B04BC9">
        <w:rPr>
          <w:rFonts w:ascii="Times New Roman" w:hAnsi="Times New Roman" w:cs="Times New Roman"/>
          <w:lang w:val="en-US"/>
        </w:rPr>
        <w:t>50%</w:t>
      </w:r>
      <w:proofErr w:type="gramEnd"/>
      <w:r w:rsidRPr="00B04BC9">
        <w:rPr>
          <w:rFonts w:ascii="Times New Roman" w:hAnsi="Times New Roman" w:cs="Times New Roman"/>
          <w:lang w:val="en-US"/>
        </w:rPr>
        <w:t xml:space="preserve"> disease probability in sample 1 corresponded to a </w:t>
      </w:r>
      <w:commentRangeStart w:id="9"/>
      <w:r w:rsidRPr="00B04BC9">
        <w:rPr>
          <w:rFonts w:ascii="Times New Roman" w:hAnsi="Times New Roman" w:cs="Times New Roman"/>
          <w:lang w:val="en-US"/>
        </w:rPr>
        <w:t>PET-BPAD of 0 years</w:t>
      </w:r>
      <w:commentRangeEnd w:id="9"/>
      <w:r w:rsidRPr="00B04BC9">
        <w:rPr>
          <w:rStyle w:val="Kommentarzeichen"/>
          <w:rFonts w:ascii="Times New Roman" w:hAnsi="Times New Roman" w:cs="Times New Roman"/>
        </w:rPr>
        <w:commentReference w:id="9"/>
      </w:r>
      <w:r w:rsidRPr="00B04BC9">
        <w:rPr>
          <w:rFonts w:ascii="Times New Roman" w:hAnsi="Times New Roman" w:cs="Times New Roman"/>
          <w:lang w:val="en-US"/>
        </w:rPr>
        <w:t xml:space="preserve">, yielding a sensitivity and specificity of 65 and 74%. </w:t>
      </w:r>
    </w:p>
    <w:tbl>
      <w:tblPr>
        <w:tblStyle w:val="Tabellenraster"/>
        <w:tblW w:w="9067" w:type="dxa"/>
        <w:tblLook w:val="04A0" w:firstRow="1" w:lastRow="0" w:firstColumn="1" w:lastColumn="0" w:noHBand="0" w:noVBand="1"/>
      </w:tblPr>
      <w:tblGrid>
        <w:gridCol w:w="2263"/>
        <w:gridCol w:w="1560"/>
        <w:gridCol w:w="1559"/>
        <w:gridCol w:w="1701"/>
        <w:gridCol w:w="1984"/>
      </w:tblGrid>
      <w:tr w:rsidR="00B25242" w:rsidRPr="003E7F68" w14:paraId="6EE0DC2E" w14:textId="77777777" w:rsidTr="00B25242">
        <w:tc>
          <w:tcPr>
            <w:tcW w:w="9067" w:type="dxa"/>
            <w:gridSpan w:val="5"/>
          </w:tcPr>
          <w:p w14:paraId="60EFE995" w14:textId="77777777" w:rsidR="00B25242" w:rsidRPr="00B04BC9" w:rsidRDefault="00B25242" w:rsidP="00B25242">
            <w:pPr>
              <w:pStyle w:val="KeinLeerraum"/>
              <w:jc w:val="both"/>
              <w:rPr>
                <w:rFonts w:ascii="Times New Roman" w:hAnsi="Times New Roman" w:cs="Times New Roman"/>
                <w:lang w:val="en-US"/>
              </w:rPr>
            </w:pPr>
            <w:bookmarkStart w:id="10" w:name="_Ref100587480"/>
            <w:r w:rsidRPr="00B04BC9">
              <w:rPr>
                <w:rFonts w:ascii="Times New Roman" w:hAnsi="Times New Roman" w:cs="Times New Roman"/>
                <w:lang w:val="en-US"/>
              </w:rPr>
              <w:t xml:space="preserve">Table </w:t>
            </w:r>
            <w:r w:rsidRPr="00B04BC9">
              <w:rPr>
                <w:rFonts w:ascii="Times New Roman" w:hAnsi="Times New Roman" w:cs="Times New Roman"/>
              </w:rPr>
              <w:fldChar w:fldCharType="begin"/>
            </w:r>
            <w:r w:rsidRPr="00B04BC9">
              <w:rPr>
                <w:rFonts w:ascii="Times New Roman" w:hAnsi="Times New Roman" w:cs="Times New Roman"/>
                <w:lang w:val="en-US"/>
              </w:rPr>
              <w:instrText xml:space="preserve"> SEQ Table \* ARABIC </w:instrText>
            </w:r>
            <w:r w:rsidRPr="00B04BC9">
              <w:rPr>
                <w:rFonts w:ascii="Times New Roman" w:hAnsi="Times New Roman" w:cs="Times New Roman"/>
              </w:rPr>
              <w:fldChar w:fldCharType="separate"/>
            </w:r>
            <w:r w:rsidRPr="00B04BC9">
              <w:rPr>
                <w:rFonts w:ascii="Times New Roman" w:hAnsi="Times New Roman" w:cs="Times New Roman"/>
                <w:noProof/>
                <w:lang w:val="en-US"/>
              </w:rPr>
              <w:t>4</w:t>
            </w:r>
            <w:r w:rsidRPr="00B04BC9">
              <w:rPr>
                <w:rFonts w:ascii="Times New Roman" w:hAnsi="Times New Roman" w:cs="Times New Roman"/>
              </w:rPr>
              <w:fldChar w:fldCharType="end"/>
            </w:r>
            <w:bookmarkEnd w:id="10"/>
            <w:r w:rsidRPr="00B04BC9">
              <w:rPr>
                <w:rFonts w:ascii="Times New Roman" w:hAnsi="Times New Roman" w:cs="Times New Roman"/>
                <w:lang w:val="en-US"/>
              </w:rPr>
              <w:t xml:space="preserve"> Estimates (p-values) of logistic regression for prediction of cognitive decline.</w:t>
            </w:r>
          </w:p>
        </w:tc>
      </w:tr>
      <w:tr w:rsidR="00B25242" w:rsidRPr="00B04BC9" w14:paraId="53503771" w14:textId="77777777" w:rsidTr="00B25242">
        <w:tc>
          <w:tcPr>
            <w:tcW w:w="2263" w:type="dxa"/>
          </w:tcPr>
          <w:p w14:paraId="436BD5DC" w14:textId="77777777" w:rsidR="00B25242" w:rsidRPr="00B04BC9" w:rsidRDefault="00B25242" w:rsidP="00B25242">
            <w:pPr>
              <w:pStyle w:val="KeinLeerraum"/>
              <w:jc w:val="both"/>
              <w:rPr>
                <w:rFonts w:ascii="Times New Roman" w:hAnsi="Times New Roman" w:cs="Times New Roman"/>
                <w:lang w:val="en-US"/>
              </w:rPr>
            </w:pPr>
          </w:p>
        </w:tc>
        <w:tc>
          <w:tcPr>
            <w:tcW w:w="3119" w:type="dxa"/>
            <w:gridSpan w:val="2"/>
          </w:tcPr>
          <w:p w14:paraId="1AF82A3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CN</w:t>
            </w:r>
          </w:p>
        </w:tc>
        <w:tc>
          <w:tcPr>
            <w:tcW w:w="3685" w:type="dxa"/>
            <w:gridSpan w:val="2"/>
          </w:tcPr>
          <w:p w14:paraId="3D788341"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MCI</w:t>
            </w:r>
          </w:p>
        </w:tc>
      </w:tr>
      <w:tr w:rsidR="00B25242" w:rsidRPr="00B04BC9" w14:paraId="12D4BBD7" w14:textId="77777777" w:rsidTr="00B25242">
        <w:tc>
          <w:tcPr>
            <w:tcW w:w="2263" w:type="dxa"/>
          </w:tcPr>
          <w:p w14:paraId="476BDA4B" w14:textId="77777777" w:rsidR="00B25242" w:rsidRPr="00B04BC9" w:rsidRDefault="00B25242" w:rsidP="00B25242">
            <w:pPr>
              <w:pStyle w:val="KeinLeerraum"/>
              <w:jc w:val="both"/>
              <w:rPr>
                <w:rFonts w:ascii="Times New Roman" w:hAnsi="Times New Roman" w:cs="Times New Roman"/>
                <w:lang w:val="en-US"/>
              </w:rPr>
            </w:pPr>
          </w:p>
        </w:tc>
        <w:tc>
          <w:tcPr>
            <w:tcW w:w="1560" w:type="dxa"/>
          </w:tcPr>
          <w:p w14:paraId="0FA24CD6" w14:textId="77777777" w:rsidR="00B25242"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 xml:space="preserve">Sample </w:t>
            </w:r>
          </w:p>
          <w:p w14:paraId="606A5C32"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(n = 58)</w:t>
            </w:r>
          </w:p>
        </w:tc>
        <w:tc>
          <w:tcPr>
            <w:tcW w:w="1559" w:type="dxa"/>
          </w:tcPr>
          <w:p w14:paraId="6B5FDBAE" w14:textId="77777777" w:rsidR="00B25242"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Sample 2</w:t>
            </w:r>
          </w:p>
          <w:p w14:paraId="577B832B"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(n = 58)</w:t>
            </w:r>
          </w:p>
        </w:tc>
        <w:tc>
          <w:tcPr>
            <w:tcW w:w="1701" w:type="dxa"/>
          </w:tcPr>
          <w:p w14:paraId="3863E442" w14:textId="77777777" w:rsidR="00B25242"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Sample 1</w:t>
            </w:r>
          </w:p>
          <w:p w14:paraId="6B38976F"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(n = 200)</w:t>
            </w:r>
          </w:p>
        </w:tc>
        <w:tc>
          <w:tcPr>
            <w:tcW w:w="1984" w:type="dxa"/>
          </w:tcPr>
          <w:p w14:paraId="751666E5" w14:textId="77777777" w:rsidR="00B25242"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Sample 2</w:t>
            </w:r>
          </w:p>
          <w:p w14:paraId="77765CD8"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(n = 200)</w:t>
            </w:r>
          </w:p>
        </w:tc>
      </w:tr>
      <w:tr w:rsidR="00B25242" w:rsidRPr="00B04BC9" w14:paraId="5B241E89" w14:textId="77777777" w:rsidTr="00B25242">
        <w:tc>
          <w:tcPr>
            <w:tcW w:w="2263" w:type="dxa"/>
          </w:tcPr>
          <w:p w14:paraId="0636D3D7"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PET-BPAD [Years]</w:t>
            </w:r>
          </w:p>
        </w:tc>
        <w:tc>
          <w:tcPr>
            <w:tcW w:w="1560" w:type="dxa"/>
          </w:tcPr>
          <w:p w14:paraId="0069A372"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340 (</w:t>
            </w:r>
            <w:r>
              <w:rPr>
                <w:rFonts w:ascii="Times New Roman" w:hAnsi="Times New Roman" w:cs="Times New Roman"/>
                <w:lang w:val="en-US"/>
              </w:rPr>
              <w:t>.</w:t>
            </w:r>
            <w:r w:rsidRPr="00B04BC9">
              <w:rPr>
                <w:rFonts w:ascii="Times New Roman" w:hAnsi="Times New Roman" w:cs="Times New Roman"/>
                <w:lang w:val="en-US"/>
              </w:rPr>
              <w:t>008)</w:t>
            </w:r>
          </w:p>
        </w:tc>
        <w:tc>
          <w:tcPr>
            <w:tcW w:w="1559" w:type="dxa"/>
          </w:tcPr>
          <w:p w14:paraId="6FAFF2B3"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261 (</w:t>
            </w:r>
            <w:r>
              <w:rPr>
                <w:rFonts w:ascii="Times New Roman" w:hAnsi="Times New Roman" w:cs="Times New Roman"/>
                <w:lang w:val="en-US"/>
              </w:rPr>
              <w:t>.</w:t>
            </w:r>
            <w:r w:rsidRPr="00B04BC9">
              <w:rPr>
                <w:rFonts w:ascii="Times New Roman" w:hAnsi="Times New Roman" w:cs="Times New Roman"/>
                <w:lang w:val="en-US"/>
              </w:rPr>
              <w:t>052)</w:t>
            </w:r>
          </w:p>
        </w:tc>
        <w:tc>
          <w:tcPr>
            <w:tcW w:w="1701" w:type="dxa"/>
          </w:tcPr>
          <w:p w14:paraId="4BFEB643"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132 (</w:t>
            </w:r>
            <w:r>
              <w:rPr>
                <w:rFonts w:ascii="Times New Roman" w:hAnsi="Times New Roman" w:cs="Times New Roman"/>
                <w:lang w:val="en-US"/>
              </w:rPr>
              <w:t>.</w:t>
            </w:r>
            <w:r w:rsidRPr="00B04BC9">
              <w:rPr>
                <w:rFonts w:ascii="Times New Roman" w:hAnsi="Times New Roman" w:cs="Times New Roman"/>
                <w:lang w:val="en-US"/>
              </w:rPr>
              <w:t>122)</w:t>
            </w:r>
          </w:p>
        </w:tc>
        <w:tc>
          <w:tcPr>
            <w:tcW w:w="1984" w:type="dxa"/>
          </w:tcPr>
          <w:p w14:paraId="05A30C86"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172 (</w:t>
            </w:r>
            <w:r>
              <w:rPr>
                <w:rFonts w:ascii="Times New Roman" w:hAnsi="Times New Roman" w:cs="Times New Roman"/>
                <w:lang w:val="en-US"/>
              </w:rPr>
              <w:t>.</w:t>
            </w:r>
            <w:r w:rsidRPr="00B04BC9">
              <w:rPr>
                <w:rFonts w:ascii="Times New Roman" w:hAnsi="Times New Roman" w:cs="Times New Roman"/>
                <w:lang w:val="en-US"/>
              </w:rPr>
              <w:t>040)</w:t>
            </w:r>
          </w:p>
        </w:tc>
      </w:tr>
      <w:tr w:rsidR="00B25242" w:rsidRPr="00B04BC9" w14:paraId="096EC4A5" w14:textId="77777777" w:rsidTr="00B25242">
        <w:tc>
          <w:tcPr>
            <w:tcW w:w="2263" w:type="dxa"/>
          </w:tcPr>
          <w:p w14:paraId="13B44DE8"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MRI-BPAD [Years]</w:t>
            </w:r>
          </w:p>
        </w:tc>
        <w:tc>
          <w:tcPr>
            <w:tcW w:w="1560" w:type="dxa"/>
          </w:tcPr>
          <w:p w14:paraId="071D727C"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037 (</w:t>
            </w:r>
            <w:r>
              <w:rPr>
                <w:rFonts w:ascii="Times New Roman" w:hAnsi="Times New Roman" w:cs="Times New Roman"/>
                <w:lang w:val="en-US"/>
              </w:rPr>
              <w:t>.</w:t>
            </w:r>
            <w:r w:rsidRPr="00B04BC9">
              <w:rPr>
                <w:rFonts w:ascii="Times New Roman" w:hAnsi="Times New Roman" w:cs="Times New Roman"/>
                <w:lang w:val="en-US"/>
              </w:rPr>
              <w:t>784)</w:t>
            </w:r>
          </w:p>
        </w:tc>
        <w:tc>
          <w:tcPr>
            <w:tcW w:w="1559" w:type="dxa"/>
          </w:tcPr>
          <w:p w14:paraId="0FBDB12D"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032 (</w:t>
            </w:r>
            <w:r>
              <w:rPr>
                <w:rFonts w:ascii="Times New Roman" w:hAnsi="Times New Roman" w:cs="Times New Roman"/>
                <w:lang w:val="en-US"/>
              </w:rPr>
              <w:t>.</w:t>
            </w:r>
            <w:r w:rsidRPr="00B04BC9">
              <w:rPr>
                <w:rFonts w:ascii="Times New Roman" w:hAnsi="Times New Roman" w:cs="Times New Roman"/>
                <w:lang w:val="en-US"/>
              </w:rPr>
              <w:t>769)</w:t>
            </w:r>
          </w:p>
        </w:tc>
        <w:tc>
          <w:tcPr>
            <w:tcW w:w="1701" w:type="dxa"/>
          </w:tcPr>
          <w:p w14:paraId="7B42D2AD"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362 (&lt;</w:t>
            </w:r>
            <w:r>
              <w:rPr>
                <w:rFonts w:ascii="Times New Roman" w:hAnsi="Times New Roman" w:cs="Times New Roman"/>
                <w:lang w:val="en-US"/>
              </w:rPr>
              <w:t>.</w:t>
            </w:r>
            <w:r w:rsidRPr="00B04BC9">
              <w:rPr>
                <w:rFonts w:ascii="Times New Roman" w:hAnsi="Times New Roman" w:cs="Times New Roman"/>
                <w:lang w:val="en-US"/>
              </w:rPr>
              <w:t>0001)</w:t>
            </w:r>
          </w:p>
        </w:tc>
        <w:tc>
          <w:tcPr>
            <w:tcW w:w="1984" w:type="dxa"/>
          </w:tcPr>
          <w:p w14:paraId="4D99340D"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320 (&lt;</w:t>
            </w:r>
            <w:r>
              <w:rPr>
                <w:rFonts w:ascii="Times New Roman" w:hAnsi="Times New Roman" w:cs="Times New Roman"/>
                <w:lang w:val="en-US"/>
              </w:rPr>
              <w:t>.</w:t>
            </w:r>
            <w:r w:rsidRPr="00B04BC9">
              <w:rPr>
                <w:rFonts w:ascii="Times New Roman" w:hAnsi="Times New Roman" w:cs="Times New Roman"/>
                <w:lang w:val="en-US"/>
              </w:rPr>
              <w:t>0001)</w:t>
            </w:r>
          </w:p>
        </w:tc>
      </w:tr>
      <w:tr w:rsidR="00B25242" w:rsidRPr="00B04BC9" w14:paraId="4D3329CC" w14:textId="77777777" w:rsidTr="00B25242">
        <w:tc>
          <w:tcPr>
            <w:tcW w:w="2263" w:type="dxa"/>
          </w:tcPr>
          <w:p w14:paraId="797AB352"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Aβ+</w:t>
            </w:r>
          </w:p>
        </w:tc>
        <w:tc>
          <w:tcPr>
            <w:tcW w:w="1560" w:type="dxa"/>
          </w:tcPr>
          <w:p w14:paraId="733E58A2"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026 (</w:t>
            </w:r>
            <w:r>
              <w:rPr>
                <w:rFonts w:ascii="Times New Roman" w:hAnsi="Times New Roman" w:cs="Times New Roman"/>
                <w:lang w:val="en-US"/>
              </w:rPr>
              <w:t>.</w:t>
            </w:r>
            <w:r w:rsidRPr="00B04BC9">
              <w:rPr>
                <w:rFonts w:ascii="Times New Roman" w:hAnsi="Times New Roman" w:cs="Times New Roman"/>
                <w:lang w:val="en-US"/>
              </w:rPr>
              <w:t>973)</w:t>
            </w:r>
          </w:p>
        </w:tc>
        <w:tc>
          <w:tcPr>
            <w:tcW w:w="1559" w:type="dxa"/>
          </w:tcPr>
          <w:p w14:paraId="39DB24D4"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1.612 (</w:t>
            </w:r>
            <w:r>
              <w:rPr>
                <w:rFonts w:ascii="Times New Roman" w:hAnsi="Times New Roman" w:cs="Times New Roman"/>
                <w:lang w:val="en-US"/>
              </w:rPr>
              <w:t>.</w:t>
            </w:r>
            <w:r w:rsidRPr="00B04BC9">
              <w:rPr>
                <w:rFonts w:ascii="Times New Roman" w:hAnsi="Times New Roman" w:cs="Times New Roman"/>
                <w:lang w:val="en-US"/>
              </w:rPr>
              <w:t>036)</w:t>
            </w:r>
          </w:p>
        </w:tc>
        <w:tc>
          <w:tcPr>
            <w:tcW w:w="1701" w:type="dxa"/>
          </w:tcPr>
          <w:p w14:paraId="2720BB1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1.407 (</w:t>
            </w:r>
            <w:r>
              <w:rPr>
                <w:rFonts w:ascii="Times New Roman" w:hAnsi="Times New Roman" w:cs="Times New Roman"/>
                <w:lang w:val="en-US"/>
              </w:rPr>
              <w:t>.</w:t>
            </w:r>
            <w:r w:rsidRPr="00B04BC9">
              <w:rPr>
                <w:rFonts w:ascii="Times New Roman" w:hAnsi="Times New Roman" w:cs="Times New Roman"/>
                <w:lang w:val="en-US"/>
              </w:rPr>
              <w:t>009)</w:t>
            </w:r>
          </w:p>
        </w:tc>
        <w:tc>
          <w:tcPr>
            <w:tcW w:w="1984" w:type="dxa"/>
          </w:tcPr>
          <w:p w14:paraId="2DB67F02"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commentRangeStart w:id="11"/>
            <w:commentRangeStart w:id="12"/>
            <w:commentRangeStart w:id="13"/>
            <w:r w:rsidRPr="00B04BC9">
              <w:rPr>
                <w:rFonts w:ascii="Times New Roman" w:hAnsi="Times New Roman" w:cs="Times New Roman"/>
                <w:lang w:val="en-US"/>
              </w:rPr>
              <w:t>603 (</w:t>
            </w:r>
            <w:r>
              <w:rPr>
                <w:rFonts w:ascii="Times New Roman" w:hAnsi="Times New Roman" w:cs="Times New Roman"/>
                <w:lang w:val="en-US"/>
              </w:rPr>
              <w:t>.</w:t>
            </w:r>
            <w:r w:rsidRPr="00B04BC9">
              <w:rPr>
                <w:rFonts w:ascii="Times New Roman" w:hAnsi="Times New Roman" w:cs="Times New Roman"/>
                <w:lang w:val="en-US"/>
              </w:rPr>
              <w:t>292)</w:t>
            </w:r>
            <w:commentRangeEnd w:id="11"/>
            <w:r w:rsidRPr="00B04BC9">
              <w:rPr>
                <w:rStyle w:val="Kommentarzeichen"/>
                <w:rFonts w:ascii="Times New Roman" w:hAnsi="Times New Roman" w:cs="Times New Roman"/>
              </w:rPr>
              <w:commentReference w:id="11"/>
            </w:r>
            <w:commentRangeEnd w:id="12"/>
            <w:r w:rsidRPr="00B04BC9">
              <w:rPr>
                <w:rStyle w:val="Kommentarzeichen"/>
                <w:rFonts w:ascii="Times New Roman" w:hAnsi="Times New Roman" w:cs="Times New Roman"/>
              </w:rPr>
              <w:commentReference w:id="12"/>
            </w:r>
            <w:commentRangeEnd w:id="13"/>
            <w:r w:rsidRPr="00B04BC9">
              <w:rPr>
                <w:rStyle w:val="Kommentarzeichen"/>
                <w:rFonts w:ascii="Times New Roman" w:hAnsi="Times New Roman" w:cs="Times New Roman"/>
              </w:rPr>
              <w:commentReference w:id="13"/>
            </w:r>
          </w:p>
        </w:tc>
      </w:tr>
      <w:tr w:rsidR="00B25242" w:rsidRPr="00B04BC9" w14:paraId="4B91C5EA" w14:textId="77777777" w:rsidTr="00B25242">
        <w:tc>
          <w:tcPr>
            <w:tcW w:w="2263" w:type="dxa"/>
          </w:tcPr>
          <w:p w14:paraId="3ED7482F"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APOE-ε4+</w:t>
            </w:r>
          </w:p>
        </w:tc>
        <w:tc>
          <w:tcPr>
            <w:tcW w:w="1560" w:type="dxa"/>
          </w:tcPr>
          <w:p w14:paraId="63F8FB14"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1.464 (</w:t>
            </w:r>
            <w:r>
              <w:rPr>
                <w:rFonts w:ascii="Times New Roman" w:hAnsi="Times New Roman" w:cs="Times New Roman"/>
                <w:lang w:val="en-US"/>
              </w:rPr>
              <w:t>.</w:t>
            </w:r>
            <w:r w:rsidRPr="00B04BC9">
              <w:rPr>
                <w:rFonts w:ascii="Times New Roman" w:hAnsi="Times New Roman" w:cs="Times New Roman"/>
                <w:lang w:val="en-US"/>
              </w:rPr>
              <w:t>104)</w:t>
            </w:r>
          </w:p>
        </w:tc>
        <w:tc>
          <w:tcPr>
            <w:tcW w:w="1559" w:type="dxa"/>
          </w:tcPr>
          <w:p w14:paraId="61C51D75"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066 (</w:t>
            </w:r>
            <w:r>
              <w:rPr>
                <w:rFonts w:ascii="Times New Roman" w:hAnsi="Times New Roman" w:cs="Times New Roman"/>
                <w:lang w:val="en-US"/>
              </w:rPr>
              <w:t>.</w:t>
            </w:r>
            <w:r w:rsidRPr="00B04BC9">
              <w:rPr>
                <w:rFonts w:ascii="Times New Roman" w:hAnsi="Times New Roman" w:cs="Times New Roman"/>
                <w:lang w:val="en-US"/>
              </w:rPr>
              <w:t>923)</w:t>
            </w:r>
          </w:p>
        </w:tc>
        <w:tc>
          <w:tcPr>
            <w:tcW w:w="1701" w:type="dxa"/>
          </w:tcPr>
          <w:p w14:paraId="6208009F"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775 (</w:t>
            </w:r>
            <w:r>
              <w:rPr>
                <w:rFonts w:ascii="Times New Roman" w:hAnsi="Times New Roman" w:cs="Times New Roman"/>
                <w:lang w:val="en-US"/>
              </w:rPr>
              <w:t>.</w:t>
            </w:r>
            <w:r w:rsidRPr="00B04BC9">
              <w:rPr>
                <w:rFonts w:ascii="Times New Roman" w:hAnsi="Times New Roman" w:cs="Times New Roman"/>
                <w:lang w:val="en-US"/>
              </w:rPr>
              <w:t>046)</w:t>
            </w:r>
          </w:p>
        </w:tc>
        <w:tc>
          <w:tcPr>
            <w:tcW w:w="1984" w:type="dxa"/>
          </w:tcPr>
          <w:p w14:paraId="680CBBE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1.466 (&lt;</w:t>
            </w:r>
            <w:r>
              <w:rPr>
                <w:rFonts w:ascii="Times New Roman" w:hAnsi="Times New Roman" w:cs="Times New Roman"/>
                <w:lang w:val="en-US"/>
              </w:rPr>
              <w:t>.</w:t>
            </w:r>
            <w:r w:rsidRPr="00B04BC9">
              <w:rPr>
                <w:rFonts w:ascii="Times New Roman" w:hAnsi="Times New Roman" w:cs="Times New Roman"/>
                <w:lang w:val="en-US"/>
              </w:rPr>
              <w:t>001)</w:t>
            </w:r>
          </w:p>
        </w:tc>
      </w:tr>
      <w:tr w:rsidR="00B25242" w:rsidRPr="00B04BC9" w14:paraId="443EF55A" w14:textId="77777777" w:rsidTr="00B25242">
        <w:tc>
          <w:tcPr>
            <w:tcW w:w="2263" w:type="dxa"/>
          </w:tcPr>
          <w:p w14:paraId="32628DE8"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Education [Years]</w:t>
            </w:r>
          </w:p>
        </w:tc>
        <w:tc>
          <w:tcPr>
            <w:tcW w:w="1560" w:type="dxa"/>
          </w:tcPr>
          <w:p w14:paraId="09EAC657"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136 (</w:t>
            </w:r>
            <w:r>
              <w:rPr>
                <w:rFonts w:ascii="Times New Roman" w:hAnsi="Times New Roman" w:cs="Times New Roman"/>
                <w:lang w:val="en-US"/>
              </w:rPr>
              <w:t>.</w:t>
            </w:r>
            <w:r w:rsidRPr="00B04BC9">
              <w:rPr>
                <w:rFonts w:ascii="Times New Roman" w:hAnsi="Times New Roman" w:cs="Times New Roman"/>
                <w:lang w:val="en-US"/>
              </w:rPr>
              <w:t>221)</w:t>
            </w:r>
          </w:p>
        </w:tc>
        <w:tc>
          <w:tcPr>
            <w:tcW w:w="1559" w:type="dxa"/>
          </w:tcPr>
          <w:p w14:paraId="0EC7AEE8"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060 (</w:t>
            </w:r>
            <w:r>
              <w:rPr>
                <w:rFonts w:ascii="Times New Roman" w:hAnsi="Times New Roman" w:cs="Times New Roman"/>
                <w:lang w:val="en-US"/>
              </w:rPr>
              <w:t>.</w:t>
            </w:r>
            <w:r w:rsidRPr="00B04BC9">
              <w:rPr>
                <w:rFonts w:ascii="Times New Roman" w:hAnsi="Times New Roman" w:cs="Times New Roman"/>
                <w:lang w:val="en-US"/>
              </w:rPr>
              <w:t>571)</w:t>
            </w:r>
          </w:p>
        </w:tc>
        <w:tc>
          <w:tcPr>
            <w:tcW w:w="1701" w:type="dxa"/>
          </w:tcPr>
          <w:p w14:paraId="1D8DAFB5"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031 (</w:t>
            </w:r>
            <w:r>
              <w:rPr>
                <w:rFonts w:ascii="Times New Roman" w:hAnsi="Times New Roman" w:cs="Times New Roman"/>
                <w:lang w:val="en-US"/>
              </w:rPr>
              <w:t>.</w:t>
            </w:r>
            <w:r w:rsidRPr="00B04BC9">
              <w:rPr>
                <w:rFonts w:ascii="Times New Roman" w:hAnsi="Times New Roman" w:cs="Times New Roman"/>
                <w:lang w:val="en-US"/>
              </w:rPr>
              <w:t>646)</w:t>
            </w:r>
          </w:p>
        </w:tc>
        <w:tc>
          <w:tcPr>
            <w:tcW w:w="1984" w:type="dxa"/>
          </w:tcPr>
          <w:p w14:paraId="5F9A79C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087 (</w:t>
            </w:r>
            <w:r>
              <w:rPr>
                <w:rFonts w:ascii="Times New Roman" w:hAnsi="Times New Roman" w:cs="Times New Roman"/>
                <w:lang w:val="en-US"/>
              </w:rPr>
              <w:t>.</w:t>
            </w:r>
            <w:r w:rsidRPr="00B04BC9">
              <w:rPr>
                <w:rFonts w:ascii="Times New Roman" w:hAnsi="Times New Roman" w:cs="Times New Roman"/>
                <w:lang w:val="en-US"/>
              </w:rPr>
              <w:t>213)</w:t>
            </w:r>
          </w:p>
        </w:tc>
      </w:tr>
    </w:tbl>
    <w:p w14:paraId="3E5755A9" w14:textId="1CF9B81C" w:rsidR="00B25242" w:rsidRDefault="00B25242" w:rsidP="003C4E2A">
      <w:pPr>
        <w:pStyle w:val="KeinLeerraum"/>
        <w:spacing w:line="480" w:lineRule="auto"/>
        <w:jc w:val="both"/>
        <w:rPr>
          <w:rFonts w:ascii="Times New Roman" w:hAnsi="Times New Roman" w:cs="Times New Roman"/>
        </w:rPr>
      </w:pPr>
    </w:p>
    <w:p w14:paraId="3318DDDE" w14:textId="6B09D876" w:rsidR="003C4E2A" w:rsidRPr="003C4E2A" w:rsidRDefault="003C4E2A" w:rsidP="00D510C3">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 xml:space="preserve">In the whole samples of MCI, 393 individuals either maintained an MCI diagnosis until year two (“stables”; n = 293) or received a diagnosis of AD six months to two years after baseline (“decliners”; n = 100). </w:t>
      </w:r>
      <w:r w:rsidR="006A40A8">
        <w:rPr>
          <w:rFonts w:ascii="Times New Roman" w:hAnsi="Times New Roman" w:cs="Times New Roman"/>
          <w:lang w:val="en-US"/>
        </w:rPr>
        <w:t xml:space="preserve">Here, we present the logistic regression results using brain age predictions from the first of five models. Results from models two to five </w:t>
      </w:r>
      <w:proofErr w:type="gramStart"/>
      <w:r w:rsidR="006A40A8">
        <w:rPr>
          <w:rFonts w:ascii="Times New Roman" w:hAnsi="Times New Roman" w:cs="Times New Roman"/>
          <w:lang w:val="en-US"/>
        </w:rPr>
        <w:t>can be found</w:t>
      </w:r>
      <w:proofErr w:type="gramEnd"/>
      <w:r w:rsidR="006A40A8">
        <w:rPr>
          <w:rFonts w:ascii="Times New Roman" w:hAnsi="Times New Roman" w:cs="Times New Roman"/>
          <w:lang w:val="en-US"/>
        </w:rPr>
        <w:t xml:space="preserve"> in the </w:t>
      </w:r>
      <w:r w:rsidR="00411815">
        <w:rPr>
          <w:rFonts w:ascii="Times New Roman" w:hAnsi="Times New Roman" w:cs="Times New Roman"/>
          <w:lang w:val="en-US"/>
        </w:rPr>
        <w:t>Supplementary materials and are</w:t>
      </w:r>
      <w:r w:rsidR="006A40A8">
        <w:rPr>
          <w:rFonts w:ascii="Times New Roman" w:hAnsi="Times New Roman" w:cs="Times New Roman"/>
          <w:lang w:val="en-US"/>
        </w:rPr>
        <w:t xml:space="preserve"> highly concordant wit</w:t>
      </w:r>
      <w:r w:rsidR="00411815">
        <w:rPr>
          <w:rFonts w:ascii="Times New Roman" w:hAnsi="Times New Roman" w:cs="Times New Roman"/>
          <w:lang w:val="en-US"/>
        </w:rPr>
        <w:t>h the results presented here.</w:t>
      </w:r>
      <w:r w:rsidR="006A40A8">
        <w:rPr>
          <w:rFonts w:ascii="Times New Roman" w:hAnsi="Times New Roman" w:cs="Times New Roman"/>
          <w:lang w:val="en-US"/>
        </w:rPr>
        <w:t xml:space="preserve"> </w:t>
      </w:r>
      <w:r w:rsidRPr="00B04BC9">
        <w:rPr>
          <w:rFonts w:ascii="Times New Roman" w:hAnsi="Times New Roman" w:cs="Times New Roman"/>
          <w:lang w:val="en-US"/>
        </w:rPr>
        <w:t>Across the</w:t>
      </w:r>
      <w:r>
        <w:rPr>
          <w:rFonts w:ascii="Times New Roman" w:hAnsi="Times New Roman" w:cs="Times New Roman"/>
          <w:lang w:val="en-US"/>
        </w:rPr>
        <w:t xml:space="preserve"> two matched sub-</w:t>
      </w:r>
      <w:r w:rsidRPr="00B04BC9">
        <w:rPr>
          <w:rFonts w:ascii="Times New Roman" w:hAnsi="Times New Roman" w:cs="Times New Roman"/>
          <w:lang w:val="en-US"/>
        </w:rPr>
        <w:t>samples, PET- and MRI-BPAD were moderately strongly correlated (r</w:t>
      </w:r>
      <w:r w:rsidRPr="00B04BC9">
        <w:rPr>
          <w:rFonts w:ascii="Times New Roman" w:hAnsi="Times New Roman" w:cs="Times New Roman"/>
          <w:lang w:val="en-US"/>
        </w:rPr>
        <w:softHyphen/>
      </w:r>
      <w:r w:rsidRPr="00B04BC9">
        <w:rPr>
          <w:rFonts w:ascii="Times New Roman" w:hAnsi="Times New Roman" w:cs="Times New Roman"/>
          <w:vertAlign w:val="subscript"/>
          <w:lang w:val="en-US"/>
        </w:rPr>
        <w:t>sample1</w:t>
      </w:r>
      <w:r w:rsidRPr="00B04BC9">
        <w:rPr>
          <w:rFonts w:ascii="Times New Roman" w:hAnsi="Times New Roman" w:cs="Times New Roman"/>
          <w:lang w:val="en-US"/>
        </w:rPr>
        <w:t xml:space="preserve"> = </w:t>
      </w:r>
      <w:r>
        <w:rPr>
          <w:rFonts w:ascii="Times New Roman" w:hAnsi="Times New Roman" w:cs="Times New Roman"/>
          <w:lang w:val="en-US"/>
        </w:rPr>
        <w:t>.</w:t>
      </w:r>
      <w:r w:rsidRPr="00B04BC9">
        <w:rPr>
          <w:rFonts w:ascii="Times New Roman" w:hAnsi="Times New Roman" w:cs="Times New Roman"/>
          <w:lang w:val="en-US"/>
        </w:rPr>
        <w:t>439; p</w:t>
      </w:r>
      <w:r w:rsidRPr="00B04BC9">
        <w:rPr>
          <w:rFonts w:ascii="Times New Roman" w:hAnsi="Times New Roman" w:cs="Times New Roman"/>
          <w:vertAlign w:val="subscript"/>
          <w:lang w:val="en-US"/>
        </w:rPr>
        <w:t>sample1</w:t>
      </w:r>
      <w:r w:rsidRPr="00B04BC9">
        <w:rPr>
          <w:rFonts w:ascii="Times New Roman" w:hAnsi="Times New Roman" w:cs="Times New Roman"/>
          <w:lang w:val="en-US"/>
        </w:rPr>
        <w:t xml:space="preserve"> &lt; </w:t>
      </w:r>
      <w:r>
        <w:rPr>
          <w:rFonts w:ascii="Times New Roman" w:hAnsi="Times New Roman" w:cs="Times New Roman"/>
          <w:lang w:val="en-US"/>
        </w:rPr>
        <w:t>.</w:t>
      </w:r>
      <w:r w:rsidRPr="00B04BC9">
        <w:rPr>
          <w:rFonts w:ascii="Times New Roman" w:hAnsi="Times New Roman" w:cs="Times New Roman"/>
          <w:lang w:val="en-US"/>
        </w:rPr>
        <w:t>0001; r</w:t>
      </w:r>
      <w:r w:rsidRPr="00B04BC9">
        <w:rPr>
          <w:rFonts w:ascii="Times New Roman" w:hAnsi="Times New Roman" w:cs="Times New Roman"/>
          <w:vertAlign w:val="subscript"/>
          <w:lang w:val="en-US"/>
        </w:rPr>
        <w:t>sample2</w:t>
      </w:r>
      <w:r w:rsidRPr="00B04BC9">
        <w:rPr>
          <w:rFonts w:ascii="Times New Roman" w:hAnsi="Times New Roman" w:cs="Times New Roman"/>
          <w:lang w:val="en-US"/>
        </w:rPr>
        <w:t xml:space="preserve"> = </w:t>
      </w:r>
      <w:r>
        <w:rPr>
          <w:rFonts w:ascii="Times New Roman" w:hAnsi="Times New Roman" w:cs="Times New Roman"/>
          <w:lang w:val="en-US"/>
        </w:rPr>
        <w:t>.</w:t>
      </w:r>
      <w:r w:rsidRPr="00B04BC9">
        <w:rPr>
          <w:rFonts w:ascii="Times New Roman" w:hAnsi="Times New Roman" w:cs="Times New Roman"/>
          <w:lang w:val="en-US"/>
        </w:rPr>
        <w:t>372; p</w:t>
      </w:r>
      <w:r w:rsidRPr="00B04BC9">
        <w:rPr>
          <w:rFonts w:ascii="Times New Roman" w:hAnsi="Times New Roman" w:cs="Times New Roman"/>
          <w:vertAlign w:val="subscript"/>
          <w:lang w:val="en-US"/>
        </w:rPr>
        <w:t xml:space="preserve">sample2 </w:t>
      </w:r>
      <w:r w:rsidRPr="00B04BC9">
        <w:rPr>
          <w:rFonts w:ascii="Times New Roman" w:hAnsi="Times New Roman" w:cs="Times New Roman"/>
          <w:lang w:val="en-US"/>
        </w:rPr>
        <w:t xml:space="preserve">&lt; </w:t>
      </w:r>
      <w:r>
        <w:rPr>
          <w:rFonts w:ascii="Times New Roman" w:hAnsi="Times New Roman" w:cs="Times New Roman"/>
          <w:lang w:val="en-US"/>
        </w:rPr>
        <w:t>.</w:t>
      </w:r>
      <w:r w:rsidRPr="00B04BC9">
        <w:rPr>
          <w:rFonts w:ascii="Times New Roman" w:hAnsi="Times New Roman" w:cs="Times New Roman"/>
          <w:lang w:val="en-US"/>
        </w:rPr>
        <w:t>0001). In both samples, higher MRI-BPAD very significantly predicted CD</w:t>
      </w:r>
      <w:r>
        <w:rPr>
          <w:rFonts w:ascii="Times New Roman" w:hAnsi="Times New Roman" w:cs="Times New Roman"/>
          <w:lang w:val="en-US"/>
        </w:rPr>
        <w:t xml:space="preserve"> </w:t>
      </w:r>
      <w:r w:rsidRPr="00B04BC9">
        <w:rPr>
          <w:rFonts w:ascii="Times New Roman" w:hAnsi="Times New Roman" w:cs="Times New Roman"/>
          <w:lang w:val="en-US"/>
        </w:rPr>
        <w:t>(sample 1: OR = 1.436, 95% CI [1.241, 1.688]</w:t>
      </w:r>
      <w:r>
        <w:rPr>
          <w:rFonts w:ascii="Times New Roman" w:hAnsi="Times New Roman" w:cs="Times New Roman"/>
          <w:lang w:val="en-US"/>
        </w:rPr>
        <w:t>;</w:t>
      </w:r>
      <w:r w:rsidRPr="003C4E2A">
        <w:rPr>
          <w:rFonts w:ascii="Times New Roman" w:hAnsi="Times New Roman" w:cs="Times New Roman"/>
          <w:lang w:val="en-US"/>
        </w:rPr>
        <w:t xml:space="preserve"> </w:t>
      </w:r>
      <w:r w:rsidRPr="00B04BC9">
        <w:rPr>
          <w:rFonts w:ascii="Times New Roman" w:hAnsi="Times New Roman" w:cs="Times New Roman"/>
          <w:lang w:val="en-US"/>
        </w:rPr>
        <w:t>sample 2: OR = 1.377, 95% CI [1.202, 1.599]) together with APOE-e4 carriership</w:t>
      </w:r>
      <w:r>
        <w:rPr>
          <w:rFonts w:ascii="Times New Roman" w:hAnsi="Times New Roman" w:cs="Times New Roman"/>
          <w:lang w:val="en-US"/>
        </w:rPr>
        <w:t xml:space="preserve"> (sample 1: OR = XX; sample 2: OR = XX)</w:t>
      </w:r>
      <w:r w:rsidRPr="00B04BC9">
        <w:rPr>
          <w:rFonts w:ascii="Times New Roman" w:hAnsi="Times New Roman" w:cs="Times New Roman"/>
          <w:lang w:val="en-US"/>
        </w:rPr>
        <w:t>, while a positive amyloid status and higher PET-BPAD predicted CD in only one sample. Notably, MRI-BPAD showed considerably higher significance compared to other</w:t>
      </w:r>
      <w:r w:rsidRPr="003C4E2A">
        <w:rPr>
          <w:rFonts w:ascii="Times New Roman" w:hAnsi="Times New Roman" w:cs="Times New Roman"/>
          <w:lang w:val="en-US"/>
        </w:rPr>
        <w:t xml:space="preserve"> </w:t>
      </w:r>
      <w:r w:rsidRPr="00B04BC9">
        <w:rPr>
          <w:rFonts w:ascii="Times New Roman" w:hAnsi="Times New Roman" w:cs="Times New Roman"/>
          <w:lang w:val="en-US"/>
        </w:rPr>
        <w:t xml:space="preserve">risk factors (see </w:t>
      </w:r>
      <w:r w:rsidRPr="00B04BC9">
        <w:rPr>
          <w:rFonts w:ascii="Times New Roman" w:hAnsi="Times New Roman" w:cs="Times New Roman"/>
          <w:lang w:val="en-US"/>
        </w:rPr>
        <w:fldChar w:fldCharType="begin"/>
      </w:r>
      <w:r w:rsidRPr="00B04BC9">
        <w:rPr>
          <w:rFonts w:ascii="Times New Roman" w:hAnsi="Times New Roman" w:cs="Times New Roman"/>
          <w:lang w:val="en-US"/>
        </w:rPr>
        <w:instrText xml:space="preserve"> REF _Ref100237495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separate"/>
      </w:r>
      <w:r w:rsidRPr="00B04BC9">
        <w:rPr>
          <w:rFonts w:ascii="Times New Roman" w:hAnsi="Times New Roman" w:cs="Times New Roman"/>
          <w:lang w:val="en-US"/>
        </w:rPr>
        <w:t xml:space="preserve">Table </w:t>
      </w:r>
      <w:r w:rsidRPr="00B04BC9">
        <w:rPr>
          <w:rFonts w:ascii="Times New Roman" w:hAnsi="Times New Roman" w:cs="Times New Roman"/>
          <w:noProof/>
          <w:lang w:val="en-US"/>
        </w:rPr>
        <w:t>3</w:t>
      </w:r>
      <w:r w:rsidRPr="00B04BC9">
        <w:rPr>
          <w:rFonts w:ascii="Times New Roman" w:hAnsi="Times New Roman" w:cs="Times New Roman"/>
          <w:lang w:val="en-US"/>
        </w:rPr>
        <w:fldChar w:fldCharType="end"/>
      </w:r>
      <w:r>
        <w:rPr>
          <w:rFonts w:ascii="Times New Roman" w:hAnsi="Times New Roman" w:cs="Times New Roman"/>
          <w:lang w:val="en-US"/>
        </w:rPr>
        <w:t>)</w:t>
      </w:r>
      <w:r w:rsidRPr="00B04BC9">
        <w:rPr>
          <w:rFonts w:ascii="Times New Roman" w:hAnsi="Times New Roman" w:cs="Times New Roman"/>
          <w:lang w:val="en-US"/>
        </w:rPr>
        <w:t>.</w:t>
      </w:r>
      <w:r>
        <w:rPr>
          <w:rFonts w:ascii="Times New Roman" w:hAnsi="Times New Roman" w:cs="Times New Roman"/>
          <w:lang w:val="en-US"/>
        </w:rPr>
        <w:t xml:space="preserve"> </w:t>
      </w:r>
      <w:r w:rsidRPr="00B04BC9">
        <w:rPr>
          <w:rFonts w:ascii="Times New Roman" w:hAnsi="Times New Roman" w:cs="Times New Roman"/>
          <w:lang w:val="en-US"/>
        </w:rPr>
        <w:t xml:space="preserve">Odds ratios and confidence intervals of both samples are </w:t>
      </w:r>
      <w:r>
        <w:rPr>
          <w:rFonts w:ascii="Times New Roman" w:hAnsi="Times New Roman" w:cs="Times New Roman"/>
          <w:lang w:val="en-US"/>
        </w:rPr>
        <w:t xml:space="preserve">available </w:t>
      </w:r>
      <w:r w:rsidRPr="00B04BC9">
        <w:rPr>
          <w:rFonts w:ascii="Times New Roman" w:hAnsi="Times New Roman" w:cs="Times New Roman"/>
          <w:lang w:val="en-US"/>
        </w:rPr>
        <w:t>in</w:t>
      </w:r>
      <w:r>
        <w:rPr>
          <w:rFonts w:ascii="Times New Roman" w:hAnsi="Times New Roman" w:cs="Times New Roman"/>
          <w:lang w:val="en-US"/>
        </w:rPr>
        <w:t xml:space="preserve"> Supplementary </w:t>
      </w:r>
      <w:r>
        <w:rPr>
          <w:rFonts w:ascii="Times New Roman" w:hAnsi="Times New Roman" w:cs="Times New Roman"/>
          <w:lang w:val="en-US"/>
        </w:rPr>
        <w:fldChar w:fldCharType="begin"/>
      </w:r>
      <w:r>
        <w:rPr>
          <w:rFonts w:ascii="Times New Roman" w:hAnsi="Times New Roman" w:cs="Times New Roman"/>
          <w:lang w:val="en-US"/>
        </w:rPr>
        <w:instrText xml:space="preserve"> REF _Ref100319184 \h </w:instrText>
      </w:r>
      <w:r>
        <w:rPr>
          <w:rFonts w:ascii="Times New Roman" w:hAnsi="Times New Roman" w:cs="Times New Roman"/>
          <w:lang w:val="en-US"/>
        </w:rPr>
      </w:r>
      <w:r>
        <w:rPr>
          <w:rFonts w:ascii="Times New Roman" w:hAnsi="Times New Roman" w:cs="Times New Roman"/>
          <w:lang w:val="en-US"/>
        </w:rPr>
        <w:fldChar w:fldCharType="separate"/>
      </w:r>
      <w:r w:rsidRPr="00B04BC9">
        <w:rPr>
          <w:rFonts w:ascii="Times New Roman" w:hAnsi="Times New Roman" w:cs="Times New Roman"/>
          <w:color w:val="000000" w:themeColor="text1"/>
          <w:lang w:val="en-US"/>
        </w:rPr>
        <w:t xml:space="preserve">Fig. </w:t>
      </w:r>
      <w:r>
        <w:rPr>
          <w:rFonts w:ascii="Times New Roman" w:hAnsi="Times New Roman" w:cs="Times New Roman"/>
          <w:noProof/>
          <w:color w:val="000000" w:themeColor="text1"/>
          <w:lang w:val="en-US"/>
        </w:rPr>
        <w:t>5</w:t>
      </w:r>
      <w:r>
        <w:rPr>
          <w:rFonts w:ascii="Times New Roman" w:hAnsi="Times New Roman" w:cs="Times New Roman"/>
          <w:lang w:val="en-US"/>
        </w:rPr>
        <w:fldChar w:fldCharType="end"/>
      </w:r>
      <w:r w:rsidRPr="00B04BC9">
        <w:rPr>
          <w:rFonts w:ascii="Times New Roman" w:hAnsi="Times New Roman" w:cs="Times New Roman"/>
          <w:lang w:val="en-US"/>
        </w:rPr>
        <w:t>.</w:t>
      </w:r>
      <w:r>
        <w:rPr>
          <w:rFonts w:ascii="Times New Roman" w:hAnsi="Times New Roman" w:cs="Times New Roman"/>
          <w:lang w:val="en-US"/>
        </w:rPr>
        <w:t xml:space="preserve"> Based</w:t>
      </w:r>
      <w:r w:rsidR="00D510C3" w:rsidRPr="00D510C3">
        <w:rPr>
          <w:rFonts w:ascii="Times New Roman" w:hAnsi="Times New Roman" w:cs="Times New Roman"/>
          <w:lang w:val="en-US"/>
        </w:rPr>
        <w:t xml:space="preserve"> </w:t>
      </w:r>
      <w:r w:rsidR="00D510C3" w:rsidRPr="00B04BC9">
        <w:rPr>
          <w:rFonts w:ascii="Times New Roman" w:hAnsi="Times New Roman" w:cs="Times New Roman"/>
          <w:lang w:val="en-US"/>
        </w:rPr>
        <w:t xml:space="preserve">on these two samples, a clinically relevant MRI-BPAD threshold </w:t>
      </w:r>
      <w:r w:rsidR="00D510C3">
        <w:rPr>
          <w:rFonts w:ascii="Times New Roman" w:hAnsi="Times New Roman" w:cs="Times New Roman"/>
          <w:lang w:val="en-US"/>
        </w:rPr>
        <w:t xml:space="preserve">was </w:t>
      </w:r>
      <w:r w:rsidR="00D510C3" w:rsidRPr="00B04BC9">
        <w:rPr>
          <w:rFonts w:ascii="Times New Roman" w:hAnsi="Times New Roman" w:cs="Times New Roman"/>
          <w:lang w:val="en-US"/>
        </w:rPr>
        <w:t xml:space="preserve">between 2.3 (sample 1) and 2.7 years (sample </w:t>
      </w:r>
      <w:proofErr w:type="gramStart"/>
      <w:r w:rsidR="00D510C3" w:rsidRPr="00B04BC9">
        <w:rPr>
          <w:rFonts w:ascii="Times New Roman" w:hAnsi="Times New Roman" w:cs="Times New Roman"/>
          <w:lang w:val="en-US"/>
        </w:rPr>
        <w:t>2</w:t>
      </w:r>
      <w:proofErr w:type="gramEnd"/>
      <w:r w:rsidR="00D510C3" w:rsidRPr="00B04BC9">
        <w:rPr>
          <w:rFonts w:ascii="Times New Roman" w:hAnsi="Times New Roman" w:cs="Times New Roman"/>
          <w:lang w:val="en-US"/>
        </w:rPr>
        <w:t xml:space="preserve">, see </w:t>
      </w:r>
      <w:r w:rsidR="00D510C3" w:rsidRPr="00B04BC9">
        <w:rPr>
          <w:rFonts w:ascii="Times New Roman" w:hAnsi="Times New Roman" w:cs="Times New Roman"/>
          <w:lang w:val="en-US"/>
        </w:rPr>
        <w:fldChar w:fldCharType="begin"/>
      </w:r>
      <w:r w:rsidR="00D510C3" w:rsidRPr="00B04BC9">
        <w:rPr>
          <w:rFonts w:ascii="Times New Roman" w:hAnsi="Times New Roman" w:cs="Times New Roman"/>
          <w:lang w:val="en-US"/>
        </w:rPr>
        <w:instrText xml:space="preserve"> REF _Ref100319200 \h  \* MERGEFORMAT </w:instrText>
      </w:r>
      <w:r w:rsidR="00D510C3" w:rsidRPr="00B04BC9">
        <w:rPr>
          <w:rFonts w:ascii="Times New Roman" w:hAnsi="Times New Roman" w:cs="Times New Roman"/>
          <w:lang w:val="en-US"/>
        </w:rPr>
      </w:r>
      <w:r w:rsidR="00D510C3" w:rsidRPr="00B04BC9">
        <w:rPr>
          <w:rFonts w:ascii="Times New Roman" w:hAnsi="Times New Roman" w:cs="Times New Roman"/>
          <w:lang w:val="en-US"/>
        </w:rPr>
        <w:fldChar w:fldCharType="separate"/>
      </w:r>
      <w:r w:rsidR="00D510C3" w:rsidRPr="000E2BE3">
        <w:rPr>
          <w:rFonts w:ascii="Times New Roman" w:hAnsi="Times New Roman" w:cs="Times New Roman"/>
          <w:i/>
          <w:color w:val="000000" w:themeColor="text1"/>
          <w:lang w:val="en-US"/>
        </w:rPr>
        <w:t xml:space="preserve">Fig. </w:t>
      </w:r>
      <w:r w:rsidR="00D510C3" w:rsidRPr="000E2BE3">
        <w:rPr>
          <w:rFonts w:ascii="Times New Roman" w:hAnsi="Times New Roman" w:cs="Times New Roman"/>
          <w:i/>
          <w:noProof/>
          <w:color w:val="000000" w:themeColor="text1"/>
          <w:lang w:val="en-US"/>
        </w:rPr>
        <w:t>5</w:t>
      </w:r>
      <w:r w:rsidR="00D510C3" w:rsidRPr="00B04BC9">
        <w:rPr>
          <w:rFonts w:ascii="Times New Roman" w:hAnsi="Times New Roman" w:cs="Times New Roman"/>
          <w:lang w:val="en-US"/>
        </w:rPr>
        <w:fldChar w:fldCharType="end"/>
      </w:r>
      <w:r w:rsidR="00D510C3" w:rsidRPr="00B04BC9">
        <w:rPr>
          <w:rFonts w:ascii="Times New Roman" w:hAnsi="Times New Roman" w:cs="Times New Roman"/>
          <w:lang w:val="en-US"/>
        </w:rPr>
        <w:t xml:space="preserve"> a) and b)).</w:t>
      </w:r>
      <w:r w:rsidR="00D510C3">
        <w:rPr>
          <w:rFonts w:ascii="Times New Roman" w:hAnsi="Times New Roman" w:cs="Times New Roman"/>
          <w:lang w:val="en-US"/>
        </w:rPr>
        <w:t xml:space="preserve"> </w:t>
      </w:r>
      <w:r w:rsidR="00D510C3">
        <w:rPr>
          <w:rFonts w:ascii="Times New Roman" w:hAnsi="Times New Roman" w:cs="Times New Roman"/>
          <w:lang w:val="en-US"/>
        </w:rPr>
        <w:t>Reducing the input feature set of the logistic regression to only MRI-BPAD and APOE-</w:t>
      </w:r>
      <w:r w:rsidR="00D510C3" w:rsidRPr="000E2BE3">
        <w:rPr>
          <w:rFonts w:ascii="Times New Roman" w:hAnsi="Times New Roman" w:cs="Times New Roman"/>
          <w:lang w:val="en-US"/>
        </w:rPr>
        <w:t xml:space="preserve"> </w:t>
      </w:r>
      <w:r w:rsidR="00D510C3" w:rsidRPr="00B04BC9">
        <w:rPr>
          <w:rFonts w:ascii="Times New Roman" w:hAnsi="Times New Roman" w:cs="Times New Roman"/>
          <w:lang w:val="en-US"/>
        </w:rPr>
        <w:t>ε4</w:t>
      </w:r>
      <w:r w:rsidR="00D510C3">
        <w:rPr>
          <w:rFonts w:ascii="Times New Roman" w:hAnsi="Times New Roman" w:cs="Times New Roman"/>
          <w:lang w:val="en-US"/>
        </w:rPr>
        <w:t xml:space="preserve"> carriership for the prediction of conversion to AD yielded AUCs (Sensitivity (SEN), Specificity (SPE)) of 81% (76%, 70%) for sample 1 and 78% (70%, 69%) for sample 2, respectively. </w:t>
      </w:r>
      <w:commentRangeStart w:id="14"/>
      <w:r w:rsidR="00D510C3" w:rsidRPr="00B04BC9">
        <w:rPr>
          <w:rFonts w:ascii="Times New Roman" w:hAnsi="Times New Roman" w:cs="Times New Roman"/>
          <w:lang w:val="en-US"/>
        </w:rPr>
        <w:fldChar w:fldCharType="begin"/>
      </w:r>
      <w:r w:rsidR="00D510C3" w:rsidRPr="00B04BC9">
        <w:rPr>
          <w:rFonts w:ascii="Times New Roman" w:hAnsi="Times New Roman" w:cs="Times New Roman"/>
          <w:lang w:val="en-US"/>
        </w:rPr>
        <w:instrText xml:space="preserve"> REF _Ref100319200 \h  \* MERGEFORMAT </w:instrText>
      </w:r>
      <w:r w:rsidR="00D510C3" w:rsidRPr="00B04BC9">
        <w:rPr>
          <w:rFonts w:ascii="Times New Roman" w:hAnsi="Times New Roman" w:cs="Times New Roman"/>
          <w:lang w:val="en-US"/>
        </w:rPr>
      </w:r>
      <w:r w:rsidR="00D510C3" w:rsidRPr="00B04BC9">
        <w:rPr>
          <w:rFonts w:ascii="Times New Roman" w:hAnsi="Times New Roman" w:cs="Times New Roman"/>
          <w:lang w:val="en-US"/>
        </w:rPr>
        <w:fldChar w:fldCharType="separate"/>
      </w:r>
      <w:r w:rsidR="00D510C3" w:rsidRPr="000E2BE3">
        <w:rPr>
          <w:rFonts w:ascii="Times New Roman" w:hAnsi="Times New Roman" w:cs="Times New Roman"/>
          <w:color w:val="000000" w:themeColor="text1"/>
          <w:lang w:val="en-US"/>
        </w:rPr>
        <w:t xml:space="preserve">Fig. </w:t>
      </w:r>
      <w:r w:rsidR="00D510C3" w:rsidRPr="000E2BE3">
        <w:rPr>
          <w:rFonts w:ascii="Times New Roman" w:hAnsi="Times New Roman" w:cs="Times New Roman"/>
          <w:noProof/>
          <w:color w:val="000000" w:themeColor="text1"/>
          <w:lang w:val="en-US"/>
        </w:rPr>
        <w:t>5</w:t>
      </w:r>
      <w:r w:rsidR="00D510C3" w:rsidRPr="00B04BC9">
        <w:rPr>
          <w:rFonts w:ascii="Times New Roman" w:hAnsi="Times New Roman" w:cs="Times New Roman"/>
          <w:lang w:val="en-US"/>
        </w:rPr>
        <w:fldChar w:fldCharType="end"/>
      </w:r>
      <w:r w:rsidR="00D510C3" w:rsidRPr="00B04BC9">
        <w:rPr>
          <w:rFonts w:ascii="Times New Roman" w:hAnsi="Times New Roman" w:cs="Times New Roman"/>
          <w:lang w:val="en-US"/>
        </w:rPr>
        <w:t xml:space="preserve"> c) and d) sh</w:t>
      </w:r>
      <w:commentRangeEnd w:id="14"/>
      <w:r w:rsidR="00D510C3">
        <w:rPr>
          <w:rStyle w:val="Kommentarzeichen"/>
        </w:rPr>
        <w:commentReference w:id="14"/>
      </w:r>
      <w:r w:rsidR="00D510C3" w:rsidRPr="00B04BC9">
        <w:rPr>
          <w:rFonts w:ascii="Times New Roman" w:hAnsi="Times New Roman" w:cs="Times New Roman"/>
          <w:lang w:val="en-US"/>
        </w:rPr>
        <w:t xml:space="preserve">ow </w:t>
      </w:r>
      <w:r w:rsidR="00D510C3">
        <w:rPr>
          <w:rFonts w:ascii="Times New Roman" w:hAnsi="Times New Roman" w:cs="Times New Roman"/>
          <w:lang w:val="en-US"/>
        </w:rPr>
        <w:t>a</w:t>
      </w:r>
      <w:r w:rsidR="00D510C3">
        <w:rPr>
          <w:rFonts w:ascii="Times New Roman" w:hAnsi="Times New Roman" w:cs="Times New Roman"/>
          <w:lang w:val="en-US"/>
        </w:rPr>
        <w:t xml:space="preserve"> </w:t>
      </w:r>
      <w:r w:rsidR="00D510C3">
        <w:rPr>
          <w:rFonts w:ascii="Times New Roman" w:hAnsi="Times New Roman" w:cs="Times New Roman"/>
          <w:lang w:val="en-US"/>
        </w:rPr>
        <w:t>reduced MRI-BPAD threshold for APOE-ε4 carriers (sample 1</w:t>
      </w:r>
      <w:r w:rsidR="00D510C3" w:rsidRPr="00B04BC9">
        <w:rPr>
          <w:rFonts w:ascii="Times New Roman" w:hAnsi="Times New Roman" w:cs="Times New Roman"/>
          <w:lang w:val="en-US"/>
        </w:rPr>
        <w:t xml:space="preserve">: </w:t>
      </w:r>
      <w:r w:rsidR="00D510C3">
        <w:rPr>
          <w:rFonts w:ascii="Times New Roman" w:hAnsi="Times New Roman" w:cs="Times New Roman"/>
          <w:lang w:val="en-US"/>
        </w:rPr>
        <w:t>1.0</w:t>
      </w:r>
      <w:r w:rsidR="00D510C3" w:rsidRPr="00B04BC9">
        <w:rPr>
          <w:rFonts w:ascii="Times New Roman" w:hAnsi="Times New Roman" w:cs="Times New Roman"/>
          <w:lang w:val="en-US"/>
        </w:rPr>
        <w:t xml:space="preserve"> year; sample two: </w:t>
      </w:r>
      <w:r w:rsidR="00D510C3">
        <w:rPr>
          <w:rFonts w:ascii="Times New Roman" w:hAnsi="Times New Roman" w:cs="Times New Roman"/>
          <w:lang w:val="en-US"/>
        </w:rPr>
        <w:t>.3</w:t>
      </w:r>
      <w:r w:rsidR="00D510C3" w:rsidRPr="00B04BC9">
        <w:rPr>
          <w:rFonts w:ascii="Times New Roman" w:hAnsi="Times New Roman" w:cs="Times New Roman"/>
          <w:lang w:val="en-US"/>
        </w:rPr>
        <w:t xml:space="preserve"> years) compared to APOE-ε4 non-carriers (sample one: 3.</w:t>
      </w:r>
      <w:r w:rsidR="00D510C3">
        <w:rPr>
          <w:rFonts w:ascii="Times New Roman" w:hAnsi="Times New Roman" w:cs="Times New Roman"/>
          <w:lang w:val="en-US"/>
        </w:rPr>
        <w:t>6 years; sample two: 5.2</w:t>
      </w:r>
      <w:r w:rsidR="00D510C3" w:rsidRPr="00B04BC9">
        <w:rPr>
          <w:rFonts w:ascii="Times New Roman" w:hAnsi="Times New Roman" w:cs="Times New Roman"/>
          <w:lang w:val="en-US"/>
        </w:rPr>
        <w:t xml:space="preserve"> years)</w:t>
      </w:r>
      <w:r w:rsidR="00D510C3">
        <w:rPr>
          <w:rFonts w:ascii="Times New Roman" w:hAnsi="Times New Roman" w:cs="Times New Roman"/>
          <w:lang w:val="en-US"/>
        </w:rPr>
        <w:t xml:space="preserve"> in this model</w:t>
      </w:r>
      <w:r w:rsidR="00D510C3" w:rsidRPr="00B04BC9">
        <w:rPr>
          <w:rFonts w:ascii="Times New Roman" w:hAnsi="Times New Roman" w:cs="Times New Roman"/>
          <w:lang w:val="en-US"/>
        </w:rPr>
        <w:t>.</w:t>
      </w:r>
      <w:r w:rsidR="00D510C3">
        <w:rPr>
          <w:rFonts w:ascii="Times New Roman" w:hAnsi="Times New Roman" w:cs="Times New Roman"/>
          <w:lang w:val="en-US"/>
        </w:rPr>
        <w:t xml:space="preserve"> </w:t>
      </w:r>
    </w:p>
    <w:p w14:paraId="377E17AD" w14:textId="4B39EE21" w:rsidR="00B25242" w:rsidRPr="00B04BC9" w:rsidRDefault="00B25242" w:rsidP="00B25242">
      <w:pPr>
        <w:pStyle w:val="KeinLeerraum"/>
        <w:jc w:val="both"/>
        <w:rPr>
          <w:rFonts w:ascii="Times New Roman" w:hAnsi="Times New Roman" w:cs="Times New Roman"/>
        </w:rPr>
      </w:pPr>
      <w:bookmarkStart w:id="15" w:name="_Ref100239059"/>
      <w:r>
        <w:rPr>
          <w:rFonts w:ascii="Times New Roman" w:hAnsi="Times New Roman" w:cs="Times New Roman"/>
          <w:i/>
          <w:noProof/>
          <w:color w:val="000000" w:themeColor="text1"/>
          <w:lang w:val="en-US"/>
        </w:rPr>
        <w:lastRenderedPageBreak/>
        <w:drawing>
          <wp:inline distT="0" distB="0" distL="0" distR="0" wp14:anchorId="7983F2F2" wp14:editId="585E15E5">
            <wp:extent cx="5742940" cy="3345815"/>
            <wp:effectExtent l="0" t="0" r="0" b="6985"/>
            <wp:docPr id="2" name="Grafik 2" descr="CN_PET_CONV_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N_PET_CONV_both"/>
                    <pic:cNvPicPr>
                      <a:picLocks noChangeAspect="1" noChangeArrowheads="1"/>
                    </pic:cNvPicPr>
                  </pic:nvPicPr>
                  <pic:blipFill>
                    <a:blip r:embed="rId10" cstate="print">
                      <a:extLst>
                        <a:ext uri="{28A0092B-C50C-407E-A947-70E740481C1C}">
                          <a14:useLocalDpi xmlns:a14="http://schemas.microsoft.com/office/drawing/2010/main" val="0"/>
                        </a:ext>
                      </a:extLst>
                    </a:blip>
                    <a:srcRect t="3999" r="7417"/>
                    <a:stretch>
                      <a:fillRect/>
                    </a:stretch>
                  </pic:blipFill>
                  <pic:spPr bwMode="auto">
                    <a:xfrm>
                      <a:off x="0" y="0"/>
                      <a:ext cx="5742940" cy="3345815"/>
                    </a:xfrm>
                    <a:prstGeom prst="rect">
                      <a:avLst/>
                    </a:prstGeom>
                    <a:noFill/>
                    <a:ln>
                      <a:noFill/>
                    </a:ln>
                  </pic:spPr>
                </pic:pic>
              </a:graphicData>
            </a:graphic>
          </wp:inline>
        </w:drawing>
      </w:r>
    </w:p>
    <w:p w14:paraId="7B5F152C" w14:textId="6F008309" w:rsidR="00B25242" w:rsidRDefault="00B25242" w:rsidP="00B25242">
      <w:pPr>
        <w:pStyle w:val="KeinLeerraum"/>
        <w:jc w:val="both"/>
        <w:rPr>
          <w:rFonts w:ascii="Times New Roman" w:hAnsi="Times New Roman" w:cs="Times New Roman"/>
          <w:color w:val="000000" w:themeColor="text1"/>
          <w:lang w:val="en-US"/>
        </w:rPr>
      </w:pPr>
      <w:bookmarkStart w:id="16" w:name="_Ref100319142"/>
      <w:r w:rsidRPr="00B04BC9">
        <w:rPr>
          <w:rFonts w:ascii="Times New Roman" w:hAnsi="Times New Roman" w:cs="Times New Roman"/>
          <w:b/>
          <w:color w:val="000000" w:themeColor="text1"/>
          <w:lang w:val="en-US"/>
        </w:rPr>
        <w:t xml:space="preserve">Fig. </w:t>
      </w:r>
      <w:r w:rsidRPr="00B04BC9">
        <w:rPr>
          <w:rFonts w:ascii="Times New Roman" w:hAnsi="Times New Roman" w:cs="Times New Roman"/>
          <w:b/>
          <w:color w:val="000000" w:themeColor="text1"/>
        </w:rPr>
        <w:fldChar w:fldCharType="begin"/>
      </w:r>
      <w:r w:rsidRPr="00B04BC9">
        <w:rPr>
          <w:rFonts w:ascii="Times New Roman" w:hAnsi="Times New Roman" w:cs="Times New Roman"/>
          <w:b/>
          <w:color w:val="000000" w:themeColor="text1"/>
          <w:lang w:val="en-US"/>
        </w:rPr>
        <w:instrText xml:space="preserve"> SEQ Figure \* ARABIC </w:instrText>
      </w:r>
      <w:r w:rsidRPr="00B04BC9">
        <w:rPr>
          <w:rFonts w:ascii="Times New Roman" w:hAnsi="Times New Roman" w:cs="Times New Roman"/>
          <w:b/>
          <w:color w:val="000000" w:themeColor="text1"/>
        </w:rPr>
        <w:fldChar w:fldCharType="separate"/>
      </w:r>
      <w:r w:rsidR="005144F0">
        <w:rPr>
          <w:rFonts w:ascii="Times New Roman" w:hAnsi="Times New Roman" w:cs="Times New Roman"/>
          <w:b/>
          <w:noProof/>
          <w:color w:val="000000" w:themeColor="text1"/>
          <w:lang w:val="en-US"/>
        </w:rPr>
        <w:t>4</w:t>
      </w:r>
      <w:r w:rsidRPr="00B04BC9">
        <w:rPr>
          <w:rFonts w:ascii="Times New Roman" w:hAnsi="Times New Roman" w:cs="Times New Roman"/>
          <w:b/>
          <w:color w:val="000000" w:themeColor="text1"/>
        </w:rPr>
        <w:fldChar w:fldCharType="end"/>
      </w:r>
      <w:bookmarkEnd w:id="15"/>
      <w:bookmarkEnd w:id="16"/>
      <w:r w:rsidRPr="00B04BC9">
        <w:rPr>
          <w:rFonts w:ascii="Times New Roman" w:hAnsi="Times New Roman" w:cs="Times New Roman"/>
          <w:b/>
          <w:color w:val="000000" w:themeColor="text1"/>
          <w:lang w:val="en-US"/>
        </w:rPr>
        <w:t xml:space="preserve"> Cross-validated probability of </w:t>
      </w:r>
      <w:r>
        <w:rPr>
          <w:rFonts w:ascii="Times New Roman" w:hAnsi="Times New Roman" w:cs="Times New Roman"/>
          <w:b/>
          <w:color w:val="000000" w:themeColor="text1"/>
          <w:lang w:val="en-US"/>
        </w:rPr>
        <w:t>CD</w:t>
      </w:r>
      <w:r w:rsidRPr="00B04BC9">
        <w:rPr>
          <w:rFonts w:ascii="Times New Roman" w:hAnsi="Times New Roman" w:cs="Times New Roman"/>
          <w:b/>
          <w:color w:val="000000" w:themeColor="text1"/>
          <w:lang w:val="en-US"/>
        </w:rPr>
        <w:t xml:space="preserve"> within two years after a baseline diagnosis of CN by PET-BPAD. </w:t>
      </w:r>
      <w:r w:rsidRPr="00B04BC9">
        <w:rPr>
          <w:rFonts w:ascii="Times New Roman" w:hAnsi="Times New Roman" w:cs="Times New Roman"/>
          <w:color w:val="000000" w:themeColor="text1"/>
          <w:lang w:val="en-US"/>
        </w:rPr>
        <w:t xml:space="preserve">PET-BPAD predicted CD within two years with variable control groups in the whole samples (displayed here) and in one reduced sample. Stable individuals made transparent for visibility. a) Higher PET-BPAD was the only predictor of CD in sample one. The PET-BPAD-derived threshold for CD in sample 1 (50% probability of </w:t>
      </w:r>
      <w:r>
        <w:rPr>
          <w:rFonts w:ascii="Times New Roman" w:hAnsi="Times New Roman" w:cs="Times New Roman"/>
          <w:color w:val="000000" w:themeColor="text1"/>
          <w:lang w:val="en-US"/>
        </w:rPr>
        <w:t>CD</w:t>
      </w:r>
      <w:r w:rsidRPr="00B04BC9">
        <w:rPr>
          <w:rFonts w:ascii="Times New Roman" w:hAnsi="Times New Roman" w:cs="Times New Roman"/>
          <w:color w:val="000000" w:themeColor="text1"/>
          <w:lang w:val="en-US"/>
        </w:rPr>
        <w:t xml:space="preserve">; dotted line) was </w:t>
      </w:r>
      <w:r>
        <w:rPr>
          <w:rFonts w:ascii="Times New Roman" w:hAnsi="Times New Roman" w:cs="Times New Roman"/>
          <w:color w:val="000000" w:themeColor="text1"/>
          <w:lang w:val="en-US"/>
        </w:rPr>
        <w:t>.</w:t>
      </w:r>
      <w:r w:rsidRPr="00B04BC9">
        <w:rPr>
          <w:rFonts w:ascii="Times New Roman" w:hAnsi="Times New Roman" w:cs="Times New Roman"/>
          <w:color w:val="000000" w:themeColor="text1"/>
          <w:lang w:val="en-US"/>
        </w:rPr>
        <w:t xml:space="preserve">2 years. b) Higher PET-BPAD and amyloid positivity predicted CD in sample two. The PET-BPAD-derived decision boundary in sample 2 was </w:t>
      </w:r>
      <w:r>
        <w:rPr>
          <w:rFonts w:ascii="Times New Roman" w:hAnsi="Times New Roman" w:cs="Times New Roman"/>
          <w:color w:val="000000" w:themeColor="text1"/>
          <w:lang w:val="en-US"/>
        </w:rPr>
        <w:t>.</w:t>
      </w:r>
      <w:r w:rsidRPr="00B04BC9">
        <w:rPr>
          <w:rFonts w:ascii="Times New Roman" w:hAnsi="Times New Roman" w:cs="Times New Roman"/>
          <w:color w:val="000000" w:themeColor="text1"/>
          <w:lang w:val="en-US"/>
        </w:rPr>
        <w:t xml:space="preserve">9 years. </w:t>
      </w:r>
      <w:r w:rsidR="006A40A8">
        <w:rPr>
          <w:rFonts w:ascii="Times New Roman" w:hAnsi="Times New Roman" w:cs="Times New Roman"/>
          <w:color w:val="000000" w:themeColor="text1"/>
          <w:lang w:val="en-US"/>
        </w:rPr>
        <w:t xml:space="preserve">Shaded area represents standard error. </w:t>
      </w:r>
      <w:r w:rsidRPr="00B04BC9">
        <w:rPr>
          <w:rFonts w:ascii="Times New Roman" w:hAnsi="Times New Roman" w:cs="Times New Roman"/>
          <w:color w:val="000000" w:themeColor="text1"/>
          <w:lang w:val="en-US"/>
        </w:rPr>
        <w:t>CD = cognitive decline; DX = diagnosis.</w:t>
      </w:r>
    </w:p>
    <w:p w14:paraId="09BC2436" w14:textId="77777777" w:rsidR="00B25242" w:rsidRPr="00B04BC9" w:rsidRDefault="00B25242" w:rsidP="00B25242">
      <w:pPr>
        <w:pStyle w:val="KeinLeerraum"/>
        <w:jc w:val="both"/>
        <w:rPr>
          <w:rFonts w:ascii="Times New Roman" w:hAnsi="Times New Roman" w:cs="Times New Roman"/>
          <w:i/>
          <w:color w:val="000000" w:themeColor="text1"/>
          <w:lang w:val="en-US"/>
        </w:rPr>
      </w:pPr>
    </w:p>
    <w:p w14:paraId="38CC8312" w14:textId="1ADB0B85" w:rsidR="00D510C3" w:rsidRPr="00DE56B9" w:rsidRDefault="00B25242" w:rsidP="00D510C3">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t xml:space="preserve">86 </w:t>
      </w:r>
      <w:r>
        <w:rPr>
          <w:rFonts w:ascii="Times New Roman" w:hAnsi="Times New Roman" w:cs="Times New Roman"/>
          <w:lang w:val="en-US"/>
        </w:rPr>
        <w:t xml:space="preserve">MCI patients had full information on all considered variables, thus constituting the decliner group of the reduced samples. </w:t>
      </w:r>
      <w:r w:rsidRPr="00B04BC9">
        <w:rPr>
          <w:rFonts w:ascii="Times New Roman" w:hAnsi="Times New Roman" w:cs="Times New Roman"/>
          <w:lang w:val="en-US"/>
        </w:rPr>
        <w:t>Results in the reduced samples compared well to those found in the whole samples. PET- and MRI-BPAD were significantly associated with each other (r</w:t>
      </w:r>
      <w:r w:rsidRPr="00B04BC9">
        <w:rPr>
          <w:rFonts w:ascii="Times New Roman" w:hAnsi="Times New Roman" w:cs="Times New Roman"/>
          <w:lang w:val="en-US"/>
        </w:rPr>
        <w:softHyphen/>
      </w:r>
      <w:r w:rsidRPr="00B04BC9">
        <w:rPr>
          <w:rFonts w:ascii="Times New Roman" w:hAnsi="Times New Roman" w:cs="Times New Roman"/>
          <w:vertAlign w:val="subscript"/>
          <w:lang w:val="en-US"/>
        </w:rPr>
        <w:t>sample1</w:t>
      </w:r>
      <w:r w:rsidRPr="00B04BC9">
        <w:rPr>
          <w:rFonts w:ascii="Times New Roman" w:hAnsi="Times New Roman" w:cs="Times New Roman"/>
          <w:lang w:val="en-US"/>
        </w:rPr>
        <w:t xml:space="preserve"> = </w:t>
      </w:r>
      <w:r>
        <w:rPr>
          <w:rFonts w:ascii="Times New Roman" w:hAnsi="Times New Roman" w:cs="Times New Roman"/>
          <w:lang w:val="en-US"/>
        </w:rPr>
        <w:t>.</w:t>
      </w:r>
      <w:r w:rsidRPr="00B04BC9">
        <w:rPr>
          <w:rFonts w:ascii="Times New Roman" w:hAnsi="Times New Roman" w:cs="Times New Roman"/>
          <w:lang w:val="en-US"/>
        </w:rPr>
        <w:t>390; p</w:t>
      </w:r>
      <w:r w:rsidRPr="00B04BC9">
        <w:rPr>
          <w:rFonts w:ascii="Times New Roman" w:hAnsi="Times New Roman" w:cs="Times New Roman"/>
          <w:vertAlign w:val="subscript"/>
          <w:lang w:val="en-US"/>
        </w:rPr>
        <w:t>sample1</w:t>
      </w:r>
      <w:r w:rsidRPr="00B04BC9">
        <w:rPr>
          <w:rFonts w:ascii="Times New Roman" w:hAnsi="Times New Roman" w:cs="Times New Roman"/>
          <w:lang w:val="en-US"/>
        </w:rPr>
        <w:t xml:space="preserve"> &lt; </w:t>
      </w:r>
      <w:r>
        <w:rPr>
          <w:rFonts w:ascii="Times New Roman" w:hAnsi="Times New Roman" w:cs="Times New Roman"/>
          <w:lang w:val="en-US"/>
        </w:rPr>
        <w:t>.</w:t>
      </w:r>
      <w:r w:rsidRPr="00B04BC9">
        <w:rPr>
          <w:rFonts w:ascii="Times New Roman" w:hAnsi="Times New Roman" w:cs="Times New Roman"/>
          <w:lang w:val="en-US"/>
        </w:rPr>
        <w:t>0001; r</w:t>
      </w:r>
      <w:r w:rsidRPr="00B04BC9">
        <w:rPr>
          <w:rFonts w:ascii="Times New Roman" w:hAnsi="Times New Roman" w:cs="Times New Roman"/>
          <w:vertAlign w:val="subscript"/>
          <w:lang w:val="en-US"/>
        </w:rPr>
        <w:t>sample2</w:t>
      </w:r>
      <w:r w:rsidRPr="00B04BC9">
        <w:rPr>
          <w:rFonts w:ascii="Times New Roman" w:hAnsi="Times New Roman" w:cs="Times New Roman"/>
          <w:lang w:val="en-US"/>
        </w:rPr>
        <w:t xml:space="preserve"> = </w:t>
      </w:r>
      <w:r>
        <w:rPr>
          <w:rFonts w:ascii="Times New Roman" w:hAnsi="Times New Roman" w:cs="Times New Roman"/>
          <w:lang w:val="en-US"/>
        </w:rPr>
        <w:t>.</w:t>
      </w:r>
      <w:r w:rsidRPr="00B04BC9">
        <w:rPr>
          <w:rFonts w:ascii="Times New Roman" w:hAnsi="Times New Roman" w:cs="Times New Roman"/>
          <w:lang w:val="en-US"/>
        </w:rPr>
        <w:t>385; p</w:t>
      </w:r>
      <w:r w:rsidRPr="00B04BC9">
        <w:rPr>
          <w:rFonts w:ascii="Times New Roman" w:hAnsi="Times New Roman" w:cs="Times New Roman"/>
          <w:vertAlign w:val="subscript"/>
          <w:lang w:val="en-US"/>
        </w:rPr>
        <w:t xml:space="preserve">sample2 </w:t>
      </w:r>
      <w:r w:rsidRPr="00B04BC9">
        <w:rPr>
          <w:rFonts w:ascii="Times New Roman" w:hAnsi="Times New Roman" w:cs="Times New Roman"/>
          <w:lang w:val="en-US"/>
        </w:rPr>
        <w:t xml:space="preserve">&lt; </w:t>
      </w:r>
      <w:r>
        <w:rPr>
          <w:rFonts w:ascii="Times New Roman" w:hAnsi="Times New Roman" w:cs="Times New Roman"/>
          <w:lang w:val="en-US"/>
        </w:rPr>
        <w:t>.</w:t>
      </w:r>
      <w:r w:rsidRPr="00B04BC9">
        <w:rPr>
          <w:rFonts w:ascii="Times New Roman" w:hAnsi="Times New Roman" w:cs="Times New Roman"/>
          <w:lang w:val="en-US"/>
        </w:rPr>
        <w:t>0001). Again, MRI-BPAD (OR</w:t>
      </w:r>
      <w:r w:rsidRPr="00B04BC9">
        <w:rPr>
          <w:rFonts w:ascii="Times New Roman" w:hAnsi="Times New Roman" w:cs="Times New Roman"/>
          <w:vertAlign w:val="subscript"/>
          <w:lang w:val="en-US"/>
        </w:rPr>
        <w:t xml:space="preserve">sample1 </w:t>
      </w:r>
      <w:r w:rsidRPr="00B04BC9">
        <w:rPr>
          <w:rFonts w:ascii="Times New Roman" w:hAnsi="Times New Roman" w:cs="Times New Roman"/>
          <w:lang w:val="en-US"/>
        </w:rPr>
        <w:t xml:space="preserve">= 1.43, 95% CI [1.221, 1.709], p &lt; </w:t>
      </w:r>
      <w:r>
        <w:rPr>
          <w:rFonts w:ascii="Times New Roman" w:hAnsi="Times New Roman" w:cs="Times New Roman"/>
          <w:lang w:val="en-US"/>
        </w:rPr>
        <w:t>.</w:t>
      </w:r>
      <w:r w:rsidRPr="00B04BC9">
        <w:rPr>
          <w:rFonts w:ascii="Times New Roman" w:hAnsi="Times New Roman" w:cs="Times New Roman"/>
          <w:lang w:val="en-US"/>
        </w:rPr>
        <w:t>0001; OR</w:t>
      </w:r>
      <w:r w:rsidRPr="00B04BC9">
        <w:rPr>
          <w:rFonts w:ascii="Times New Roman" w:hAnsi="Times New Roman" w:cs="Times New Roman"/>
          <w:vertAlign w:val="subscript"/>
          <w:lang w:val="en-US"/>
        </w:rPr>
        <w:t xml:space="preserve">sample2 </w:t>
      </w:r>
      <w:r w:rsidRPr="00B04BC9">
        <w:rPr>
          <w:rFonts w:ascii="Times New Roman" w:hAnsi="Times New Roman" w:cs="Times New Roman"/>
          <w:lang w:val="en-US"/>
        </w:rPr>
        <w:t>= 1.36, 95% CI [1.169, 1.613], p</w:t>
      </w:r>
      <w:r w:rsidRPr="00B04BC9">
        <w:rPr>
          <w:rFonts w:ascii="Times New Roman" w:hAnsi="Times New Roman" w:cs="Times New Roman"/>
          <w:vertAlign w:val="subscript"/>
          <w:lang w:val="en-US"/>
        </w:rPr>
        <w:t xml:space="preserve"> </w:t>
      </w:r>
      <w:r w:rsidRPr="00B04BC9">
        <w:rPr>
          <w:rFonts w:ascii="Times New Roman" w:hAnsi="Times New Roman" w:cs="Times New Roman"/>
          <w:lang w:val="en-US"/>
        </w:rPr>
        <w:t xml:space="preserve">&lt; </w:t>
      </w:r>
      <w:r>
        <w:rPr>
          <w:rFonts w:ascii="Times New Roman" w:hAnsi="Times New Roman" w:cs="Times New Roman"/>
          <w:lang w:val="en-US"/>
        </w:rPr>
        <w:t>.</w:t>
      </w:r>
      <w:r w:rsidRPr="00B04BC9">
        <w:rPr>
          <w:rFonts w:ascii="Times New Roman" w:hAnsi="Times New Roman" w:cs="Times New Roman"/>
          <w:lang w:val="en-US"/>
        </w:rPr>
        <w:t>001) and APOE-e4 carriership (OR</w:t>
      </w:r>
      <w:r w:rsidRPr="00B04BC9">
        <w:rPr>
          <w:rFonts w:ascii="Times New Roman" w:hAnsi="Times New Roman" w:cs="Times New Roman"/>
          <w:vertAlign w:val="subscript"/>
          <w:lang w:val="en-US"/>
        </w:rPr>
        <w:t xml:space="preserve">sample1 </w:t>
      </w:r>
      <w:r w:rsidRPr="00B04BC9">
        <w:rPr>
          <w:rFonts w:ascii="Times New Roman" w:hAnsi="Times New Roman" w:cs="Times New Roman"/>
          <w:lang w:val="en-US"/>
        </w:rPr>
        <w:t xml:space="preserve">= 4.088, 95% CI [1.804, 1.9.580], p &lt; </w:t>
      </w:r>
      <w:r>
        <w:rPr>
          <w:rFonts w:ascii="Times New Roman" w:hAnsi="Times New Roman" w:cs="Times New Roman"/>
          <w:lang w:val="en-US"/>
        </w:rPr>
        <w:t>.</w:t>
      </w:r>
      <w:r w:rsidRPr="00B04BC9">
        <w:rPr>
          <w:rFonts w:ascii="Times New Roman" w:hAnsi="Times New Roman" w:cs="Times New Roman"/>
          <w:lang w:val="en-US"/>
        </w:rPr>
        <w:t>001; OR</w:t>
      </w:r>
      <w:r w:rsidRPr="00B04BC9">
        <w:rPr>
          <w:rFonts w:ascii="Times New Roman" w:hAnsi="Times New Roman" w:cs="Times New Roman"/>
          <w:vertAlign w:val="subscript"/>
          <w:lang w:val="en-US"/>
        </w:rPr>
        <w:t xml:space="preserve">sample2 </w:t>
      </w:r>
      <w:r w:rsidRPr="00B04BC9">
        <w:rPr>
          <w:rFonts w:ascii="Times New Roman" w:hAnsi="Times New Roman" w:cs="Times New Roman"/>
          <w:lang w:val="en-US"/>
        </w:rPr>
        <w:t>= 5.276, 95% CI [2.435, 11.989], p</w:t>
      </w:r>
      <w:r w:rsidRPr="00B04BC9">
        <w:rPr>
          <w:rFonts w:ascii="Times New Roman" w:hAnsi="Times New Roman" w:cs="Times New Roman"/>
          <w:vertAlign w:val="subscript"/>
          <w:lang w:val="en-US"/>
        </w:rPr>
        <w:t xml:space="preserve"> </w:t>
      </w:r>
      <w:r w:rsidRPr="00B04BC9">
        <w:rPr>
          <w:rFonts w:ascii="Times New Roman" w:hAnsi="Times New Roman" w:cs="Times New Roman"/>
          <w:lang w:val="en-US"/>
        </w:rPr>
        <w:t xml:space="preserve">&lt; </w:t>
      </w:r>
      <w:r>
        <w:rPr>
          <w:rFonts w:ascii="Times New Roman" w:hAnsi="Times New Roman" w:cs="Times New Roman"/>
          <w:lang w:val="en-US"/>
        </w:rPr>
        <w:t>.</w:t>
      </w:r>
      <w:r w:rsidRPr="00B04BC9">
        <w:rPr>
          <w:rFonts w:ascii="Times New Roman" w:hAnsi="Times New Roman" w:cs="Times New Roman"/>
          <w:lang w:val="en-US"/>
        </w:rPr>
        <w:t>0001) were highly significant predictors of CD. PET-BPAD, in this reduced sample,</w:t>
      </w:r>
      <w:r>
        <w:rPr>
          <w:rFonts w:ascii="Times New Roman" w:hAnsi="Times New Roman" w:cs="Times New Roman"/>
          <w:lang w:val="en-US"/>
        </w:rPr>
        <w:t xml:space="preserve"> was not predictive of </w:t>
      </w:r>
      <w:proofErr w:type="gramStart"/>
      <w:r>
        <w:rPr>
          <w:rFonts w:ascii="Times New Roman" w:hAnsi="Times New Roman" w:cs="Times New Roman"/>
          <w:lang w:val="en-US"/>
        </w:rPr>
        <w:t>CD</w:t>
      </w:r>
      <w:r w:rsidRPr="00B04BC9">
        <w:rPr>
          <w:rFonts w:ascii="Times New Roman" w:hAnsi="Times New Roman" w:cs="Times New Roman"/>
          <w:lang w:val="en-US"/>
        </w:rPr>
        <w:t>,</w:t>
      </w:r>
      <w:proofErr w:type="gramEnd"/>
      <w:r w:rsidRPr="00B04BC9">
        <w:rPr>
          <w:rFonts w:ascii="Times New Roman" w:hAnsi="Times New Roman" w:cs="Times New Roman"/>
          <w:lang w:val="en-US"/>
        </w:rPr>
        <w:t xml:space="preserve"> while a positive amyloid status predicted CD in sample one. </w:t>
      </w:r>
      <w:proofErr w:type="gramStart"/>
      <w:r w:rsidRPr="00B04BC9">
        <w:rPr>
          <w:rFonts w:ascii="Times New Roman" w:hAnsi="Times New Roman" w:cs="Times New Roman"/>
          <w:lang w:val="en-US"/>
        </w:rPr>
        <w:t>50%</w:t>
      </w:r>
      <w:proofErr w:type="gramEnd"/>
      <w:r w:rsidRPr="00B04BC9">
        <w:rPr>
          <w:rFonts w:ascii="Times New Roman" w:hAnsi="Times New Roman" w:cs="Times New Roman"/>
          <w:lang w:val="en-US"/>
        </w:rPr>
        <w:t xml:space="preserve"> </w:t>
      </w:r>
      <w:r>
        <w:rPr>
          <w:rFonts w:ascii="Times New Roman" w:hAnsi="Times New Roman" w:cs="Times New Roman"/>
          <w:lang w:val="en-US"/>
        </w:rPr>
        <w:t>probability of CD</w:t>
      </w:r>
      <w:r w:rsidRPr="00B04BC9">
        <w:rPr>
          <w:rFonts w:ascii="Times New Roman" w:hAnsi="Times New Roman" w:cs="Times New Roman"/>
          <w:lang w:val="en-US"/>
        </w:rPr>
        <w:t xml:space="preserve"> corresponded to approximately 2.1 and 2</w:t>
      </w:r>
      <w:r w:rsidR="00A243BC">
        <w:rPr>
          <w:rFonts w:ascii="Times New Roman" w:hAnsi="Times New Roman" w:cs="Times New Roman"/>
          <w:lang w:val="en-US"/>
        </w:rPr>
        <w:t xml:space="preserve">.5 years in samples one and two. </w:t>
      </w:r>
      <w:r w:rsidR="00A243BC">
        <w:rPr>
          <w:rFonts w:ascii="Times New Roman" w:hAnsi="Times New Roman" w:cs="Times New Roman"/>
          <w:lang w:val="en-US"/>
        </w:rPr>
        <w:t>Reducing the input feature set of the logistic regression to only MRI-BPAD and APOE-</w:t>
      </w:r>
      <w:r w:rsidR="00A243BC" w:rsidRPr="000E2BE3">
        <w:rPr>
          <w:rFonts w:ascii="Times New Roman" w:hAnsi="Times New Roman" w:cs="Times New Roman"/>
          <w:lang w:val="en-US"/>
        </w:rPr>
        <w:t xml:space="preserve"> </w:t>
      </w:r>
      <w:r w:rsidR="00A243BC" w:rsidRPr="00B04BC9">
        <w:rPr>
          <w:rFonts w:ascii="Times New Roman" w:hAnsi="Times New Roman" w:cs="Times New Roman"/>
          <w:lang w:val="en-US"/>
        </w:rPr>
        <w:t>ε4</w:t>
      </w:r>
      <w:r w:rsidR="00A243BC">
        <w:rPr>
          <w:rFonts w:ascii="Times New Roman" w:hAnsi="Times New Roman" w:cs="Times New Roman"/>
          <w:lang w:val="en-US"/>
        </w:rPr>
        <w:t xml:space="preserve"> carriership for the prediction of conversion to AD yielded AUCs (</w:t>
      </w:r>
      <w:r w:rsidR="00A243BC">
        <w:rPr>
          <w:rFonts w:ascii="Times New Roman" w:hAnsi="Times New Roman" w:cs="Times New Roman"/>
          <w:lang w:val="en-US"/>
        </w:rPr>
        <w:t>SEN, SPE</w:t>
      </w:r>
      <w:r w:rsidR="00A243BC">
        <w:rPr>
          <w:rFonts w:ascii="Times New Roman" w:hAnsi="Times New Roman" w:cs="Times New Roman"/>
          <w:lang w:val="en-US"/>
        </w:rPr>
        <w:t>) of 81% (7</w:t>
      </w:r>
      <w:r w:rsidR="00A243BC">
        <w:rPr>
          <w:rFonts w:ascii="Times New Roman" w:hAnsi="Times New Roman" w:cs="Times New Roman"/>
          <w:lang w:val="en-US"/>
        </w:rPr>
        <w:t>5</w:t>
      </w:r>
      <w:r w:rsidR="00A243BC">
        <w:rPr>
          <w:rFonts w:ascii="Times New Roman" w:hAnsi="Times New Roman" w:cs="Times New Roman"/>
          <w:lang w:val="en-US"/>
        </w:rPr>
        <w:t>%, 7</w:t>
      </w:r>
      <w:r w:rsidR="00A243BC">
        <w:rPr>
          <w:rFonts w:ascii="Times New Roman" w:hAnsi="Times New Roman" w:cs="Times New Roman"/>
          <w:lang w:val="en-US"/>
        </w:rPr>
        <w:t>2</w:t>
      </w:r>
      <w:r w:rsidR="00A243BC">
        <w:rPr>
          <w:rFonts w:ascii="Times New Roman" w:hAnsi="Times New Roman" w:cs="Times New Roman"/>
          <w:lang w:val="en-US"/>
        </w:rPr>
        <w:t xml:space="preserve">%) for sample 1 and 78% (70%, </w:t>
      </w:r>
      <w:r w:rsidR="00A243BC">
        <w:rPr>
          <w:rFonts w:ascii="Times New Roman" w:hAnsi="Times New Roman" w:cs="Times New Roman"/>
          <w:lang w:val="en-US"/>
        </w:rPr>
        <w:t>71</w:t>
      </w:r>
      <w:r w:rsidR="00A243BC">
        <w:rPr>
          <w:rFonts w:ascii="Times New Roman" w:hAnsi="Times New Roman" w:cs="Times New Roman"/>
          <w:lang w:val="en-US"/>
        </w:rPr>
        <w:t>%) for sample 2, respectively.</w:t>
      </w:r>
      <w:r w:rsidR="00D510C3">
        <w:rPr>
          <w:rFonts w:ascii="Times New Roman" w:hAnsi="Times New Roman" w:cs="Times New Roman"/>
          <w:lang w:val="en-US"/>
        </w:rPr>
        <w:t xml:space="preserve"> Again, </w:t>
      </w:r>
      <w:r w:rsidR="00D510C3">
        <w:rPr>
          <w:rFonts w:ascii="Times New Roman" w:hAnsi="Times New Roman" w:cs="Times New Roman"/>
          <w:lang w:val="en-US"/>
        </w:rPr>
        <w:t>MRI-BPAD threshold</w:t>
      </w:r>
      <w:r w:rsidR="00D510C3">
        <w:rPr>
          <w:rFonts w:ascii="Times New Roman" w:hAnsi="Times New Roman" w:cs="Times New Roman"/>
          <w:lang w:val="en-US"/>
        </w:rPr>
        <w:t>s</w:t>
      </w:r>
      <w:r w:rsidR="00D510C3">
        <w:rPr>
          <w:rFonts w:ascii="Times New Roman" w:hAnsi="Times New Roman" w:cs="Times New Roman"/>
          <w:lang w:val="en-US"/>
        </w:rPr>
        <w:t xml:space="preserve"> </w:t>
      </w:r>
      <w:r w:rsidR="00D510C3">
        <w:rPr>
          <w:rFonts w:ascii="Times New Roman" w:hAnsi="Times New Roman" w:cs="Times New Roman"/>
          <w:lang w:val="en-US"/>
        </w:rPr>
        <w:t xml:space="preserve">were reduced </w:t>
      </w:r>
      <w:r w:rsidR="00D510C3">
        <w:rPr>
          <w:rFonts w:ascii="Times New Roman" w:hAnsi="Times New Roman" w:cs="Times New Roman"/>
          <w:lang w:val="en-US"/>
        </w:rPr>
        <w:t>for APOE-ε4 carriers (sample 1</w:t>
      </w:r>
      <w:r w:rsidR="00D510C3" w:rsidRPr="00B04BC9">
        <w:rPr>
          <w:rFonts w:ascii="Times New Roman" w:hAnsi="Times New Roman" w:cs="Times New Roman"/>
          <w:lang w:val="en-US"/>
        </w:rPr>
        <w:t xml:space="preserve">: </w:t>
      </w:r>
      <w:r w:rsidR="00D510C3">
        <w:rPr>
          <w:rFonts w:ascii="Times New Roman" w:hAnsi="Times New Roman" w:cs="Times New Roman"/>
          <w:lang w:val="en-US"/>
        </w:rPr>
        <w:t>-.1</w:t>
      </w:r>
      <w:r w:rsidR="00D510C3" w:rsidRPr="00B04BC9">
        <w:rPr>
          <w:rFonts w:ascii="Times New Roman" w:hAnsi="Times New Roman" w:cs="Times New Roman"/>
          <w:lang w:val="en-US"/>
        </w:rPr>
        <w:t xml:space="preserve"> year; sample two: </w:t>
      </w:r>
      <w:r w:rsidR="00D510C3">
        <w:rPr>
          <w:rFonts w:ascii="Times New Roman" w:hAnsi="Times New Roman" w:cs="Times New Roman"/>
          <w:lang w:val="en-US"/>
        </w:rPr>
        <w:t>-</w:t>
      </w:r>
      <w:r w:rsidR="00D510C3">
        <w:rPr>
          <w:rFonts w:ascii="Times New Roman" w:hAnsi="Times New Roman" w:cs="Times New Roman"/>
          <w:lang w:val="en-US"/>
        </w:rPr>
        <w:t>.</w:t>
      </w:r>
      <w:r w:rsidR="00D510C3">
        <w:rPr>
          <w:rFonts w:ascii="Times New Roman" w:hAnsi="Times New Roman" w:cs="Times New Roman"/>
          <w:lang w:val="en-US"/>
        </w:rPr>
        <w:t>2</w:t>
      </w:r>
      <w:r w:rsidR="00D510C3" w:rsidRPr="00B04BC9">
        <w:rPr>
          <w:rFonts w:ascii="Times New Roman" w:hAnsi="Times New Roman" w:cs="Times New Roman"/>
          <w:lang w:val="en-US"/>
        </w:rPr>
        <w:t xml:space="preserve"> years) </w:t>
      </w:r>
      <w:r w:rsidR="00D510C3">
        <w:rPr>
          <w:rFonts w:ascii="Times New Roman" w:hAnsi="Times New Roman" w:cs="Times New Roman"/>
          <w:lang w:val="en-US"/>
        </w:rPr>
        <w:t>and increased for</w:t>
      </w:r>
      <w:r w:rsidR="00D510C3" w:rsidRPr="00B04BC9">
        <w:rPr>
          <w:rFonts w:ascii="Times New Roman" w:hAnsi="Times New Roman" w:cs="Times New Roman"/>
          <w:lang w:val="en-US"/>
        </w:rPr>
        <w:t xml:space="preserve"> APOE</w:t>
      </w:r>
      <w:r w:rsidR="00D510C3">
        <w:rPr>
          <w:rFonts w:ascii="Times New Roman" w:hAnsi="Times New Roman" w:cs="Times New Roman"/>
          <w:lang w:val="en-US"/>
        </w:rPr>
        <w:t>-ε4 non-carriers (sample one: 4.1 years; sample two: 5.1</w:t>
      </w:r>
      <w:r w:rsidR="00D510C3" w:rsidRPr="00B04BC9">
        <w:rPr>
          <w:rFonts w:ascii="Times New Roman" w:hAnsi="Times New Roman" w:cs="Times New Roman"/>
          <w:lang w:val="en-US"/>
        </w:rPr>
        <w:t xml:space="preserve"> years).</w:t>
      </w:r>
      <w:r w:rsidR="00D510C3">
        <w:rPr>
          <w:rFonts w:ascii="Times New Roman" w:hAnsi="Times New Roman" w:cs="Times New Roman"/>
          <w:lang w:val="en-US"/>
        </w:rPr>
        <w:t xml:space="preserve"> </w:t>
      </w:r>
    </w:p>
    <w:p w14:paraId="373F6F1A" w14:textId="34AF012A" w:rsidR="003E5379" w:rsidRDefault="003E5379" w:rsidP="00A243BC">
      <w:pPr>
        <w:pStyle w:val="KeinLeerraum"/>
        <w:spacing w:line="480" w:lineRule="auto"/>
        <w:jc w:val="both"/>
        <w:rPr>
          <w:rFonts w:ascii="Times New Roman" w:hAnsi="Times New Roman" w:cs="Times New Roman"/>
          <w:lang w:val="en-US"/>
        </w:rPr>
      </w:pPr>
    </w:p>
    <w:p w14:paraId="6B879170" w14:textId="46F627D5" w:rsidR="003E5379" w:rsidRPr="003E5379" w:rsidRDefault="003E5379" w:rsidP="003E5379">
      <w:pPr>
        <w:pStyle w:val="KeinLeerraum"/>
        <w:jc w:val="both"/>
        <w:rPr>
          <w:rFonts w:ascii="Times New Roman" w:hAnsi="Times New Roman" w:cs="Times New Roman"/>
          <w:color w:val="000000" w:themeColor="text1"/>
          <w:lang w:val="en-US"/>
        </w:rPr>
      </w:pPr>
      <w:bookmarkStart w:id="17" w:name="_Ref100319200"/>
      <w:r w:rsidRPr="003E5379">
        <w:rPr>
          <w:rFonts w:ascii="Times New Roman" w:hAnsi="Times New Roman" w:cs="Times New Roman"/>
          <w:noProof/>
          <w:lang w:val="en-US"/>
        </w:rPr>
        <w:lastRenderedPageBreak/>
        <w:drawing>
          <wp:anchor distT="0" distB="0" distL="114300" distR="114300" simplePos="0" relativeHeight="251658240" behindDoc="0" locked="0" layoutInCell="1" allowOverlap="1" wp14:anchorId="1BC93C55" wp14:editId="203ABBE4">
            <wp:simplePos x="0" y="0"/>
            <wp:positionH relativeFrom="margin">
              <wp:align>left</wp:align>
            </wp:positionH>
            <wp:positionV relativeFrom="paragraph">
              <wp:posOffset>104140</wp:posOffset>
            </wp:positionV>
            <wp:extent cx="5354955" cy="6379845"/>
            <wp:effectExtent l="0" t="0" r="0" b="1905"/>
            <wp:wrapTopAndBottom/>
            <wp:docPr id="1" name="Grafik 1" descr="C:\Users\doeringe\AppData\Local\Microsoft\Windows\INetCache\Content.Word\MCI_MRI_CONV_both_andAPO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eringe\AppData\Local\Microsoft\Windows\INetCache\Content.Word\MCI_MRI_CONV_both_andAPOE_fin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4955" cy="6379845"/>
                    </a:xfrm>
                    <a:prstGeom prst="rect">
                      <a:avLst/>
                    </a:prstGeom>
                    <a:noFill/>
                    <a:ln>
                      <a:noFill/>
                    </a:ln>
                  </pic:spPr>
                </pic:pic>
              </a:graphicData>
            </a:graphic>
          </wp:anchor>
        </w:drawing>
      </w:r>
      <w:r w:rsidRPr="003E5379">
        <w:rPr>
          <w:rFonts w:ascii="Times New Roman" w:hAnsi="Times New Roman" w:cs="Times New Roman"/>
          <w:b/>
          <w:color w:val="000000" w:themeColor="text1"/>
          <w:lang w:val="en-US"/>
        </w:rPr>
        <w:t xml:space="preserve">Fig. </w:t>
      </w:r>
      <w:r w:rsidRPr="003E5379">
        <w:rPr>
          <w:rFonts w:ascii="Times New Roman" w:hAnsi="Times New Roman" w:cs="Times New Roman"/>
          <w:b/>
          <w:color w:val="000000" w:themeColor="text1"/>
        </w:rPr>
        <w:fldChar w:fldCharType="begin"/>
      </w:r>
      <w:r w:rsidRPr="003E5379">
        <w:rPr>
          <w:rFonts w:ascii="Times New Roman" w:hAnsi="Times New Roman" w:cs="Times New Roman"/>
          <w:b/>
          <w:color w:val="000000" w:themeColor="text1"/>
          <w:lang w:val="en-US"/>
        </w:rPr>
        <w:instrText xml:space="preserve"> SEQ Figure \* ARABIC </w:instrText>
      </w:r>
      <w:r w:rsidRPr="003E5379">
        <w:rPr>
          <w:rFonts w:ascii="Times New Roman" w:hAnsi="Times New Roman" w:cs="Times New Roman"/>
          <w:b/>
          <w:color w:val="000000" w:themeColor="text1"/>
        </w:rPr>
        <w:fldChar w:fldCharType="separate"/>
      </w:r>
      <w:r w:rsidRPr="003E5379">
        <w:rPr>
          <w:rFonts w:ascii="Times New Roman" w:hAnsi="Times New Roman" w:cs="Times New Roman"/>
          <w:b/>
          <w:noProof/>
          <w:color w:val="000000" w:themeColor="text1"/>
          <w:lang w:val="en-US"/>
        </w:rPr>
        <w:t>5</w:t>
      </w:r>
      <w:r w:rsidRPr="003E5379">
        <w:rPr>
          <w:rFonts w:ascii="Times New Roman" w:hAnsi="Times New Roman" w:cs="Times New Roman"/>
          <w:b/>
          <w:color w:val="000000" w:themeColor="text1"/>
        </w:rPr>
        <w:fldChar w:fldCharType="end"/>
      </w:r>
      <w:bookmarkEnd w:id="17"/>
      <w:r w:rsidRPr="003E5379">
        <w:rPr>
          <w:rFonts w:ascii="Times New Roman" w:hAnsi="Times New Roman" w:cs="Times New Roman"/>
          <w:b/>
          <w:color w:val="000000" w:themeColor="text1"/>
          <w:lang w:val="en-US"/>
        </w:rPr>
        <w:t xml:space="preserve"> Cross-validated probability of cognitive decline within two years after a baseline diagnosis of MCI by MRI-BPAD.</w:t>
      </w:r>
      <w:r w:rsidRPr="003E5379">
        <w:rPr>
          <w:rFonts w:ascii="Times New Roman" w:hAnsi="Times New Roman" w:cs="Times New Roman"/>
          <w:color w:val="000000" w:themeColor="text1"/>
          <w:lang w:val="en-US"/>
        </w:rPr>
        <w:t xml:space="preserve"> Higher MRI-BPAD and a positive amyloid status, together with higher XX PET-BPAD and a positive APOE-ε4 carriership predicted CD within two years with variable control groups. Stable individuals made transparent for visibility. a) The MRI-BPAD-derived threshold for CD in sample 1 (50% probability of disease progression; dotted line) was 2.1 years. b) The MRI-BPAD-derived decision boundary in sample 2 was 2.2 years. </w:t>
      </w:r>
      <w:r w:rsidR="006A40A8">
        <w:rPr>
          <w:rFonts w:ascii="Times New Roman" w:hAnsi="Times New Roman" w:cs="Times New Roman"/>
          <w:color w:val="000000" w:themeColor="text1"/>
          <w:lang w:val="en-US"/>
        </w:rPr>
        <w:t>S</w:t>
      </w:r>
      <w:r>
        <w:rPr>
          <w:rFonts w:ascii="Times New Roman" w:hAnsi="Times New Roman" w:cs="Times New Roman"/>
          <w:color w:val="000000" w:themeColor="text1"/>
          <w:lang w:val="en-US"/>
        </w:rPr>
        <w:t xml:space="preserve">haded area represents standard error. </w:t>
      </w:r>
      <w:r w:rsidRPr="003E5379">
        <w:rPr>
          <w:rFonts w:ascii="Times New Roman" w:hAnsi="Times New Roman" w:cs="Times New Roman"/>
          <w:color w:val="000000" w:themeColor="text1"/>
          <w:lang w:val="en-US"/>
        </w:rPr>
        <w:t xml:space="preserve">c) </w:t>
      </w:r>
      <w:proofErr w:type="gramStart"/>
      <w:r w:rsidRPr="003E5379">
        <w:rPr>
          <w:rFonts w:ascii="Times New Roman" w:hAnsi="Times New Roman" w:cs="Times New Roman"/>
          <w:color w:val="000000" w:themeColor="text1"/>
          <w:lang w:val="en-US"/>
        </w:rPr>
        <w:t>and</w:t>
      </w:r>
      <w:proofErr w:type="gramEnd"/>
      <w:r w:rsidRPr="003E5379">
        <w:rPr>
          <w:rFonts w:ascii="Times New Roman" w:hAnsi="Times New Roman" w:cs="Times New Roman"/>
          <w:color w:val="000000" w:themeColor="text1"/>
          <w:lang w:val="en-US"/>
        </w:rPr>
        <w:t xml:space="preserve"> d) 50% probability of cognitive decline requires a lower MRI-BPAD in APOE-e4 carriers compared to carriers. CD = cognitive decline; DX = diagnosis.</w:t>
      </w:r>
    </w:p>
    <w:p w14:paraId="29E35D27" w14:textId="77777777" w:rsidR="003E5379" w:rsidRDefault="003E5379" w:rsidP="003E5379">
      <w:pPr>
        <w:pStyle w:val="KeinLeerraum"/>
        <w:spacing w:line="480" w:lineRule="auto"/>
        <w:jc w:val="both"/>
        <w:rPr>
          <w:rFonts w:ascii="Times New Roman" w:hAnsi="Times New Roman" w:cs="Times New Roman"/>
          <w:lang w:val="en-US"/>
        </w:rPr>
      </w:pPr>
    </w:p>
    <w:p w14:paraId="6EA4F20B" w14:textId="556B2286" w:rsidR="00B25242" w:rsidRPr="00B04BC9" w:rsidRDefault="00B25242" w:rsidP="003E5379">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Finally, due to the correlation observed between PET- and MRI-BPAD in the MCI sample, we additionally assessed logistic regression models with unimodal BPAD</w:t>
      </w:r>
      <w:r w:rsidRPr="00B04BC9">
        <w:rPr>
          <w:rFonts w:ascii="Times New Roman" w:hAnsi="Times New Roman" w:cs="Times New Roman"/>
          <w:lang w:val="en-US"/>
        </w:rPr>
        <w:fldChar w:fldCharType="begin" w:fldLock="1"/>
      </w:r>
      <w:r w:rsidR="005754C0">
        <w:rPr>
          <w:rFonts w:ascii="Times New Roman" w:hAnsi="Times New Roman" w:cs="Times New Roman"/>
          <w:lang w:val="en-US"/>
        </w:rPr>
        <w:instrText>ADDIN CSL_CITATION {"citationItems":[{"id":"ITEM-1","itemData":{"DOI":"10.4103/picr.PICR_87_17","ISSN":"22295488","abstract":"Logistic regression analysis is a statistical technique to evaluate the relationship between various predictor variables (either categorical or continuous) and an outcome which is binary (dichotomous). In this article, we discuss logistic regression analysis and the limitations of this technique.","author":[{"dropping-particle":"","family":"Ranganathan","given":"Priya","non-dropping-particle":"","parse-names":false,"suffix":""},{"dropping-particle":"","family":"Pramesh","given":"C.","non-dropping-particle":"","parse-names":false,"suffix":""},{"dropping-particle":"","family":"Aggarwal","given":"Rakesh","non-dropping-particle":"","parse-names":false,"suffix":""}],"container-title":"Perspectives in Clinical Research","id":"ITEM-1","issue":"3","issued":{"date-parts":[["2017"]]},"title":"Common pitfalls in statistical analysis: Logistic regression","type":"article-journal","volume":"8"},"uris":["http://www.mendeley.com/documents/?uuid=7a5fbcda-0d62-30ab-8f3c-fe55900f1c38"]}],"mendeley":{"formattedCitation":"&lt;sup&gt;9&lt;/sup&gt;","plainTextFormattedCitation":"9","previouslyFormattedCitation":"&lt;sup&gt;9&lt;/sup&gt;"},"properties":{"noteIndex":0},"schema":"https://github.com/citation-style-language/schema/raw/master/csl-citation.json"}</w:instrText>
      </w:r>
      <w:r w:rsidRPr="00B04BC9">
        <w:rPr>
          <w:rFonts w:ascii="Times New Roman" w:hAnsi="Times New Roman" w:cs="Times New Roman"/>
          <w:lang w:val="en-US"/>
        </w:rPr>
        <w:fldChar w:fldCharType="separate"/>
      </w:r>
      <w:r w:rsidR="005144F0" w:rsidRPr="005144F0">
        <w:rPr>
          <w:rFonts w:ascii="Times New Roman" w:hAnsi="Times New Roman" w:cs="Times New Roman"/>
          <w:noProof/>
          <w:vertAlign w:val="superscript"/>
          <w:lang w:val="en-US"/>
        </w:rPr>
        <w:t>9</w:t>
      </w:r>
      <w:r w:rsidRPr="00B04BC9">
        <w:rPr>
          <w:rFonts w:ascii="Times New Roman" w:hAnsi="Times New Roman" w:cs="Times New Roman"/>
          <w:lang w:val="en-US"/>
        </w:rPr>
        <w:fldChar w:fldCharType="end"/>
      </w:r>
      <w:r w:rsidRPr="00B04BC9">
        <w:rPr>
          <w:rFonts w:ascii="Times New Roman" w:hAnsi="Times New Roman" w:cs="Times New Roman"/>
          <w:lang w:val="en-US"/>
        </w:rPr>
        <w:t>. Considered in separate models, both MRI- and PET-BPAD very significantly predicted (</w:t>
      </w:r>
      <w:r w:rsidRPr="00B04BC9">
        <w:rPr>
          <w:rFonts w:ascii="Times New Roman" w:hAnsi="Times New Roman" w:cs="Times New Roman"/>
          <w:highlight w:val="yellow"/>
          <w:lang w:val="en-US"/>
        </w:rPr>
        <w:t>Supplementary Table XX</w:t>
      </w:r>
      <w:r w:rsidRPr="00B04BC9">
        <w:rPr>
          <w:rFonts w:ascii="Times New Roman" w:hAnsi="Times New Roman" w:cs="Times New Roman"/>
          <w:lang w:val="en-US"/>
        </w:rPr>
        <w:t xml:space="preserve">) CD together with </w:t>
      </w:r>
      <w:r w:rsidRPr="00B04BC9">
        <w:rPr>
          <w:rFonts w:ascii="Times New Roman" w:hAnsi="Times New Roman" w:cs="Times New Roman"/>
          <w:lang w:val="en-US"/>
        </w:rPr>
        <w:lastRenderedPageBreak/>
        <w:t xml:space="preserve">APOE-e4 carriership and amyloid status (p &lt; </w:t>
      </w:r>
      <w:r>
        <w:rPr>
          <w:rFonts w:ascii="Times New Roman" w:hAnsi="Times New Roman" w:cs="Times New Roman"/>
          <w:lang w:val="en-US"/>
        </w:rPr>
        <w:t>.</w:t>
      </w:r>
      <w:r w:rsidRPr="00B04BC9">
        <w:rPr>
          <w:rFonts w:ascii="Times New Roman" w:hAnsi="Times New Roman" w:cs="Times New Roman"/>
          <w:lang w:val="en-US"/>
        </w:rPr>
        <w:t>01 in all whole and reduced samples). However, MRI-BPAD continued to show higher significance compared to PET-BPAD.</w:t>
      </w:r>
    </w:p>
    <w:p w14:paraId="48E68AA7" w14:textId="69686BCD" w:rsidR="00B25242" w:rsidRDefault="00B25242" w:rsidP="00A243BC">
      <w:pPr>
        <w:pStyle w:val="KeinLeerraum"/>
        <w:spacing w:line="480" w:lineRule="auto"/>
        <w:jc w:val="both"/>
        <w:rPr>
          <w:rFonts w:ascii="Times New Roman" w:hAnsi="Times New Roman" w:cs="Times New Roman"/>
          <w:lang w:val="en-US"/>
        </w:rPr>
      </w:pPr>
      <w:r w:rsidRPr="00A22C1B">
        <w:rPr>
          <w:rFonts w:ascii="Times New Roman" w:hAnsi="Times New Roman" w:cs="Times New Roman"/>
          <w:b/>
          <w:lang w:val="en-US"/>
        </w:rPr>
        <w:t>Discussion</w:t>
      </w:r>
      <w:r>
        <w:rPr>
          <w:rFonts w:ascii="Times New Roman" w:hAnsi="Times New Roman" w:cs="Times New Roman"/>
          <w:lang w:val="en-US"/>
        </w:rPr>
        <w:tab/>
      </w:r>
    </w:p>
    <w:p w14:paraId="308CE915" w14:textId="77777777" w:rsidR="008125E4" w:rsidRDefault="003C4E2A" w:rsidP="00AE19B7">
      <w:pPr>
        <w:pStyle w:val="KeinLeerraum"/>
        <w:spacing w:line="480" w:lineRule="auto"/>
        <w:jc w:val="both"/>
        <w:rPr>
          <w:rFonts w:ascii="Times New Roman" w:hAnsi="Times New Roman" w:cs="Times New Roman"/>
          <w:lang w:val="en-US"/>
        </w:rPr>
      </w:pPr>
      <w:r>
        <w:rPr>
          <w:rFonts w:ascii="Times New Roman" w:hAnsi="Times New Roman" w:cs="Times New Roman"/>
          <w:lang w:val="en-US"/>
        </w:rPr>
        <w:t>The existing literature on brain age mainly defined brain age as chronological age predicted from MRI scans. H</w:t>
      </w:r>
      <w:r w:rsidR="00AE19B7">
        <w:rPr>
          <w:rFonts w:ascii="Times New Roman" w:hAnsi="Times New Roman" w:cs="Times New Roman"/>
          <w:lang w:val="en-US"/>
        </w:rPr>
        <w:t>ere, we have shown that FDG-PET</w:t>
      </w:r>
      <w:r>
        <w:rPr>
          <w:rFonts w:ascii="Times New Roman" w:hAnsi="Times New Roman" w:cs="Times New Roman"/>
          <w:lang w:val="en-US"/>
        </w:rPr>
        <w:t xml:space="preserve"> predicts</w:t>
      </w:r>
      <w:r w:rsidR="00AE19B7">
        <w:rPr>
          <w:rFonts w:ascii="Times New Roman" w:hAnsi="Times New Roman" w:cs="Times New Roman"/>
          <w:lang w:val="en-US"/>
        </w:rPr>
        <w:t xml:space="preserve"> brain age as well as MRI, and FDG-BPAD</w:t>
      </w:r>
      <w:r>
        <w:rPr>
          <w:rFonts w:ascii="Times New Roman" w:hAnsi="Times New Roman" w:cs="Times New Roman"/>
          <w:lang w:val="en-US"/>
        </w:rPr>
        <w:t xml:space="preserve"> </w:t>
      </w:r>
      <w:r w:rsidR="00AE19B7">
        <w:rPr>
          <w:rFonts w:ascii="Times New Roman" w:hAnsi="Times New Roman" w:cs="Times New Roman"/>
          <w:lang w:val="en-US"/>
        </w:rPr>
        <w:t xml:space="preserve">can serve as a marker of AD severity where MRI-BPAD falls short. Precisely, we </w:t>
      </w:r>
      <w:r w:rsidR="003E5379">
        <w:rPr>
          <w:rFonts w:ascii="Times New Roman" w:hAnsi="Times New Roman" w:cs="Times New Roman"/>
          <w:lang w:val="en-US"/>
        </w:rPr>
        <w:t>demonstrated</w:t>
      </w:r>
      <w:r w:rsidR="00AE19B7">
        <w:rPr>
          <w:rFonts w:ascii="Times New Roman" w:hAnsi="Times New Roman" w:cs="Times New Roman"/>
          <w:lang w:val="en-US"/>
        </w:rPr>
        <w:t xml:space="preserve"> that FDG-BPAD is superior in representing AD neuropathology and risk of cognitive decline in </w:t>
      </w:r>
      <w:r w:rsidR="003E5379">
        <w:rPr>
          <w:rFonts w:ascii="Times New Roman" w:hAnsi="Times New Roman" w:cs="Times New Roman"/>
          <w:lang w:val="en-US"/>
        </w:rPr>
        <w:t>CN</w:t>
      </w:r>
      <w:r w:rsidR="00AE19B7">
        <w:rPr>
          <w:rFonts w:ascii="Times New Roman" w:hAnsi="Times New Roman" w:cs="Times New Roman"/>
          <w:lang w:val="en-US"/>
        </w:rPr>
        <w:t xml:space="preserve">. MRI-BPAD, on the other hand, was more closely associated with a decline of executive function within the range of a CN diagnosis, as well as </w:t>
      </w:r>
      <w:r w:rsidR="003E5379">
        <w:rPr>
          <w:rFonts w:ascii="Times New Roman" w:hAnsi="Times New Roman" w:cs="Times New Roman"/>
          <w:lang w:val="en-US"/>
        </w:rPr>
        <w:t>memory function</w:t>
      </w:r>
      <w:r w:rsidR="00AE19B7">
        <w:rPr>
          <w:rFonts w:ascii="Times New Roman" w:hAnsi="Times New Roman" w:cs="Times New Roman"/>
          <w:lang w:val="en-US"/>
        </w:rPr>
        <w:t>, AD neuropathology an</w:t>
      </w:r>
      <w:r w:rsidR="00D23DDB">
        <w:rPr>
          <w:rFonts w:ascii="Times New Roman" w:hAnsi="Times New Roman" w:cs="Times New Roman"/>
          <w:lang w:val="en-US"/>
        </w:rPr>
        <w:t xml:space="preserve">d cognitive decline in MCI. </w:t>
      </w:r>
    </w:p>
    <w:p w14:paraId="3631048F" w14:textId="0EA0080F" w:rsidR="00E36AEE" w:rsidRDefault="00D23DDB" w:rsidP="00505CEC">
      <w:pPr>
        <w:pStyle w:val="KeinLeerraum"/>
        <w:spacing w:line="480" w:lineRule="auto"/>
        <w:ind w:firstLine="360"/>
        <w:jc w:val="both"/>
        <w:rPr>
          <w:rFonts w:ascii="Times New Roman" w:hAnsi="Times New Roman" w:cs="Times New Roman"/>
          <w:lang w:val="en-US"/>
        </w:rPr>
      </w:pPr>
      <w:r>
        <w:rPr>
          <w:rFonts w:ascii="Times New Roman" w:hAnsi="Times New Roman" w:cs="Times New Roman"/>
          <w:lang w:val="en-US"/>
        </w:rPr>
        <w:t>Our findings</w:t>
      </w:r>
      <w:r w:rsidR="00E36AEE">
        <w:rPr>
          <w:rFonts w:ascii="Times New Roman" w:hAnsi="Times New Roman" w:cs="Times New Roman"/>
          <w:lang w:val="en-US"/>
        </w:rPr>
        <w:t xml:space="preserve"> are in favor of</w:t>
      </w:r>
      <w:r w:rsidR="008125E4">
        <w:rPr>
          <w:rFonts w:ascii="Times New Roman" w:hAnsi="Times New Roman" w:cs="Times New Roman"/>
          <w:lang w:val="en-US"/>
        </w:rPr>
        <w:t xml:space="preserve"> a time line in which</w:t>
      </w:r>
      <w:r w:rsidR="00E36AEE">
        <w:rPr>
          <w:rFonts w:ascii="Times New Roman" w:hAnsi="Times New Roman" w:cs="Times New Roman"/>
          <w:lang w:val="en-US"/>
        </w:rPr>
        <w:t xml:space="preserve"> </w:t>
      </w:r>
      <w:r w:rsidR="00AE19B7" w:rsidRPr="00AE19B7">
        <w:rPr>
          <w:rFonts w:ascii="Times New Roman" w:hAnsi="Times New Roman" w:cs="Times New Roman"/>
          <w:lang w:val="en-US"/>
        </w:rPr>
        <w:t>FDG-PET</w:t>
      </w:r>
      <w:r w:rsidR="008125E4">
        <w:rPr>
          <w:rFonts w:ascii="Times New Roman" w:hAnsi="Times New Roman" w:cs="Times New Roman"/>
          <w:lang w:val="en-US"/>
        </w:rPr>
        <w:t xml:space="preserve"> brain age</w:t>
      </w:r>
      <w:r w:rsidR="00AE19B7" w:rsidRPr="00AE19B7">
        <w:rPr>
          <w:rFonts w:ascii="Times New Roman" w:hAnsi="Times New Roman" w:cs="Times New Roman"/>
          <w:lang w:val="en-US"/>
        </w:rPr>
        <w:t xml:space="preserve"> better captures early disease-</w:t>
      </w:r>
      <w:r w:rsidR="00AE19B7">
        <w:rPr>
          <w:rFonts w:ascii="Times New Roman" w:hAnsi="Times New Roman" w:cs="Times New Roman"/>
          <w:lang w:val="en-US"/>
        </w:rPr>
        <w:t>related neuropathology and risk, while</w:t>
      </w:r>
      <w:r w:rsidR="00E36AEE">
        <w:rPr>
          <w:rFonts w:ascii="Times New Roman" w:hAnsi="Times New Roman" w:cs="Times New Roman"/>
          <w:lang w:val="en-US"/>
        </w:rPr>
        <w:t xml:space="preserve"> the later</w:t>
      </w:r>
      <w:r w:rsidR="00AE19B7">
        <w:rPr>
          <w:rFonts w:ascii="Times New Roman" w:hAnsi="Times New Roman" w:cs="Times New Roman"/>
          <w:lang w:val="en-US"/>
        </w:rPr>
        <w:t xml:space="preserve"> o</w:t>
      </w:r>
      <w:r w:rsidR="00AE19B7" w:rsidRPr="00AE19B7">
        <w:rPr>
          <w:rFonts w:ascii="Times New Roman" w:hAnsi="Times New Roman" w:cs="Times New Roman"/>
          <w:lang w:val="en-US"/>
        </w:rPr>
        <w:t xml:space="preserve">nset of tau-related neurodegeneration and </w:t>
      </w:r>
      <w:r w:rsidR="00AE19B7">
        <w:rPr>
          <w:rFonts w:ascii="Times New Roman" w:hAnsi="Times New Roman" w:cs="Times New Roman"/>
          <w:lang w:val="en-US"/>
        </w:rPr>
        <w:t>of objective cognitive decline are</w:t>
      </w:r>
      <w:r w:rsidR="00AE19B7" w:rsidRPr="00AE19B7">
        <w:rPr>
          <w:rFonts w:ascii="Times New Roman" w:hAnsi="Times New Roman" w:cs="Times New Roman"/>
          <w:lang w:val="en-US"/>
        </w:rPr>
        <w:t xml:space="preserve"> more strongly associated with signals of increasing </w:t>
      </w:r>
      <w:r w:rsidR="008125E4">
        <w:rPr>
          <w:rFonts w:ascii="Times New Roman" w:hAnsi="Times New Roman" w:cs="Times New Roman"/>
          <w:lang w:val="en-US"/>
        </w:rPr>
        <w:t>brain age</w:t>
      </w:r>
      <w:r w:rsidR="00AE19B7" w:rsidRPr="00AE19B7">
        <w:rPr>
          <w:rFonts w:ascii="Times New Roman" w:hAnsi="Times New Roman" w:cs="Times New Roman"/>
          <w:lang w:val="en-US"/>
        </w:rPr>
        <w:t xml:space="preserve"> on MRI.</w:t>
      </w:r>
      <w:r w:rsidR="00AE19B7">
        <w:rPr>
          <w:rFonts w:ascii="Times New Roman" w:hAnsi="Times New Roman" w:cs="Times New Roman"/>
          <w:lang w:val="en-US"/>
        </w:rPr>
        <w:t xml:space="preserve"> </w:t>
      </w:r>
      <w:r w:rsidR="007876CF">
        <w:rPr>
          <w:rFonts w:ascii="Times New Roman" w:hAnsi="Times New Roman" w:cs="Times New Roman"/>
          <w:lang w:val="en-US"/>
        </w:rPr>
        <w:t>This is</w:t>
      </w:r>
      <w:r w:rsidR="00AE19B7">
        <w:rPr>
          <w:rFonts w:ascii="Times New Roman" w:hAnsi="Times New Roman" w:cs="Times New Roman"/>
          <w:lang w:val="en-US"/>
        </w:rPr>
        <w:t xml:space="preserve"> in line previous work delineating that FDG-PET shows greater and more consistent changes early in the AD continuum, whereas MRI is superior in deline</w:t>
      </w:r>
      <w:r w:rsidR="00DC3297">
        <w:rPr>
          <w:rFonts w:ascii="Times New Roman" w:hAnsi="Times New Roman" w:cs="Times New Roman"/>
          <w:lang w:val="en-US"/>
        </w:rPr>
        <w:t>ating AD-related changes with an AD diagnosis</w:t>
      </w:r>
      <w:r w:rsidR="00DC3297">
        <w:rPr>
          <w:rFonts w:ascii="Times New Roman" w:hAnsi="Times New Roman" w:cs="Times New Roman"/>
          <w:lang w:val="en-US"/>
        </w:rPr>
        <w:fldChar w:fldCharType="begin" w:fldLock="1"/>
      </w:r>
      <w:r w:rsidR="00E15031">
        <w:rPr>
          <w:rFonts w:ascii="Times New Roman" w:hAnsi="Times New Roman" w:cs="Times New Roman"/>
          <w:lang w:val="en-US"/>
        </w:rPr>
        <w:instrText>ADDIN CSL_CITATION {"citationItems":[{"id":"ITEM-1","itemData":{"DOI":"10.1371/journal.pcbi.1002987","ISSN":"1553734X","PMID":"23592957","abstract":"The failure of current strategies to provide an explanation for controversial findings on the pattern of pathophysiological changes in Alzheimer's Disease (AD) motivates the necessity to develop new integrative approaches based on multi-modal neuroimaging data that captures various aspects of disease pathology. Previous studies using [18F]fluorodeoxyglucose positron emission tomography (FDG-PET) and structural magnetic resonance imaging (sMRI) report controversial results about time-line, spatial extent and magnitude of glucose hypometabolism and atrophy in AD that depend on clinical and demographic characteristics of the studied populations. Here, we provide and validate at a group level a generative anatomical model of glucose hypo-metabolism and atrophy progression in AD based on FDG-PET and sMRI data of 80 patients and 79 healthy controls to describe expected age and symptom severity related changes in AD relative to a baseline provided by healthy aging. We demonstrate a high level of anatomical accuracy for both modalities yielding strongly age- and symptom-severity- dependant glucose hypometabolism in temporal, parietal and precuneal regions and a more extensive network of atrophy in hippocampal, temporal, parietal, occipital and posterior caudate regions. The model suggests greater and more consistent changes in FDG-PET compared to sMRI at earlier and the inversion of this pattern at more advanced AD stages. Our model describes, integrates and predicts characteristic patterns of AD related pathology, uncontaminated by normal age effects, derived from multi-modal data. It further provides an integrative explanation for findings suggesting a dissociation between early- and late-onset AD. The generative model offers a basis for further development of individualized biomarkers allowing accurate early diagnosis and treatment evaluation. © 2013 Dukart et al.","author":[{"dropping-particle":"","family":"Dukart","given":"Juergen","non-dropping-particle":"","parse-names":false,"suffix":""},{"dropping-particle":"","family":"Kherif","given":"Ferath","non-dropping-particle":"","parse-names":false,"suffix":""},{"dropping-particle":"","family":"Mueller","given":"Karsten","non-dropping-particle":"","parse-names":false,"suffix":""},{"dropping-particle":"","family":"Adaszewski","given":"Stanislaw","non-dropping-particle":"","parse-names":false,"suffix":""},{"dropping-particle":"","family":"Schroeter","given":"Matthias L.","non-dropping-particle":"","parse-names":false,"suffix":""},{"dropping-particle":"","family":"Frackowiak","given":"Richard S.J.","non-dropping-particle":"","parse-names":false,"suffix":""},{"dropping-particle":"","family":"Draganski","given":"Bogdan","non-dropping-particle":"","parse-names":false,"suffix":""}],"container-title":"PLoS Computational Biology","id":"ITEM-1","issue":"4","issued":{"date-parts":[["2013","4"]]},"page":"e1002987","publisher":"Public Library of Science","title":"Generative FDG-PET and MRI Model of Aging and Disease Progression in Alzheimer's Disease","type":"article-journal","volume":"9"},"uris":["http://www.mendeley.com/documents/?uuid=097d3533-ed46-3f2b-85b1-d90b5a5a0527"]}],"mendeley":{"formattedCitation":"&lt;sup&gt;7&lt;/sup&gt;","plainTextFormattedCitation":"7","previouslyFormattedCitation":"&lt;sup&gt;7&lt;/sup&gt;"},"properties":{"noteIndex":0},"schema":"https://github.com/citation-style-language/schema/raw/master/csl-citation.json"}</w:instrText>
      </w:r>
      <w:r w:rsidR="00DC3297">
        <w:rPr>
          <w:rFonts w:ascii="Times New Roman" w:hAnsi="Times New Roman" w:cs="Times New Roman"/>
          <w:lang w:val="en-US"/>
        </w:rPr>
        <w:fldChar w:fldCharType="separate"/>
      </w:r>
      <w:r w:rsidR="00DC3297" w:rsidRPr="00DC3297">
        <w:rPr>
          <w:rFonts w:ascii="Times New Roman" w:hAnsi="Times New Roman" w:cs="Times New Roman"/>
          <w:noProof/>
          <w:vertAlign w:val="superscript"/>
          <w:lang w:val="en-US"/>
        </w:rPr>
        <w:t>7</w:t>
      </w:r>
      <w:r w:rsidR="00DC3297">
        <w:rPr>
          <w:rFonts w:ascii="Times New Roman" w:hAnsi="Times New Roman" w:cs="Times New Roman"/>
          <w:lang w:val="en-US"/>
        </w:rPr>
        <w:fldChar w:fldCharType="end"/>
      </w:r>
      <w:r w:rsidR="00DC3297">
        <w:rPr>
          <w:rFonts w:ascii="Times New Roman" w:hAnsi="Times New Roman" w:cs="Times New Roman"/>
          <w:lang w:val="en-US"/>
        </w:rPr>
        <w:t xml:space="preserve">. </w:t>
      </w:r>
      <w:r w:rsidR="00807329">
        <w:rPr>
          <w:rFonts w:ascii="Times New Roman" w:hAnsi="Times New Roman" w:cs="Times New Roman"/>
          <w:lang w:val="en-US"/>
        </w:rPr>
        <w:t xml:space="preserve">The current </w:t>
      </w:r>
      <w:r w:rsidR="00DC3297">
        <w:rPr>
          <w:rFonts w:ascii="Times New Roman" w:hAnsi="Times New Roman" w:cs="Times New Roman"/>
          <w:lang w:val="en-US"/>
        </w:rPr>
        <w:t>results expand on this finding by showing that MRI superiority is already present at the MCI stage.</w:t>
      </w:r>
      <w:r w:rsidR="000A0FE4">
        <w:rPr>
          <w:rFonts w:ascii="Times New Roman" w:hAnsi="Times New Roman" w:cs="Times New Roman"/>
          <w:lang w:val="en-US"/>
        </w:rPr>
        <w:t xml:space="preserve"> In clinical prac</w:t>
      </w:r>
      <w:r w:rsidR="00E36AEE">
        <w:rPr>
          <w:rFonts w:ascii="Times New Roman" w:hAnsi="Times New Roman" w:cs="Times New Roman"/>
          <w:lang w:val="en-US"/>
        </w:rPr>
        <w:t xml:space="preserve">tice, the general brain health of CN </w:t>
      </w:r>
      <w:proofErr w:type="gramStart"/>
      <w:r w:rsidR="00E36AEE">
        <w:rPr>
          <w:rFonts w:ascii="Times New Roman" w:hAnsi="Times New Roman" w:cs="Times New Roman"/>
          <w:lang w:val="en-US"/>
        </w:rPr>
        <w:t>could be assessed</w:t>
      </w:r>
      <w:proofErr w:type="gramEnd"/>
      <w:r w:rsidR="00E36AEE">
        <w:rPr>
          <w:rFonts w:ascii="Times New Roman" w:hAnsi="Times New Roman" w:cs="Times New Roman"/>
          <w:lang w:val="en-US"/>
        </w:rPr>
        <w:t xml:space="preserve"> with FDG-PET-derived measures of brain age</w:t>
      </w:r>
      <w:r w:rsidR="000A0FE4">
        <w:rPr>
          <w:rFonts w:ascii="Times New Roman" w:hAnsi="Times New Roman" w:cs="Times New Roman"/>
          <w:lang w:val="en-US"/>
        </w:rPr>
        <w:t xml:space="preserve">. This may be especially relevant for </w:t>
      </w:r>
      <w:r w:rsidR="00505CEC">
        <w:rPr>
          <w:rFonts w:ascii="Times New Roman" w:hAnsi="Times New Roman" w:cs="Times New Roman"/>
          <w:lang w:val="en-US"/>
        </w:rPr>
        <w:t>CN</w:t>
      </w:r>
      <w:r w:rsidR="000A0FE4">
        <w:rPr>
          <w:rFonts w:ascii="Times New Roman" w:hAnsi="Times New Roman" w:cs="Times New Roman"/>
          <w:lang w:val="en-US"/>
        </w:rPr>
        <w:t xml:space="preserve"> experiencing subjective cognitive impairment</w:t>
      </w:r>
      <w:r w:rsidR="00462081">
        <w:rPr>
          <w:rFonts w:ascii="Times New Roman" w:hAnsi="Times New Roman" w:cs="Times New Roman"/>
          <w:lang w:val="en-US"/>
        </w:rPr>
        <w:t xml:space="preserve"> (SCI)</w:t>
      </w:r>
      <w:r w:rsidR="00505CEC">
        <w:rPr>
          <w:rFonts w:ascii="Times New Roman" w:hAnsi="Times New Roman" w:cs="Times New Roman"/>
          <w:lang w:val="en-US"/>
        </w:rPr>
        <w:t>. Persons with SCI</w:t>
      </w:r>
      <w:r w:rsidR="00462081">
        <w:rPr>
          <w:rFonts w:ascii="Times New Roman" w:hAnsi="Times New Roman" w:cs="Times New Roman"/>
          <w:lang w:val="en-US"/>
        </w:rPr>
        <w:t xml:space="preserve"> recognize cognitive deficits before they become objectively measurable. </w:t>
      </w:r>
      <w:r w:rsidR="00505CEC">
        <w:rPr>
          <w:rFonts w:ascii="Times New Roman" w:hAnsi="Times New Roman" w:cs="Times New Roman"/>
          <w:lang w:val="en-US"/>
        </w:rPr>
        <w:t>These individuals</w:t>
      </w:r>
      <w:r w:rsidR="00E36AEE">
        <w:rPr>
          <w:rFonts w:ascii="Times New Roman" w:hAnsi="Times New Roman" w:cs="Times New Roman"/>
          <w:lang w:val="en-US"/>
        </w:rPr>
        <w:t xml:space="preserve"> were shown to be more likely to develop MCI or AD</w:t>
      </w:r>
      <w:r w:rsidR="00505CEC">
        <w:rPr>
          <w:rFonts w:ascii="Times New Roman" w:hAnsi="Times New Roman" w:cs="Times New Roman"/>
          <w:lang w:val="en-US"/>
        </w:rPr>
        <w:t xml:space="preserve"> compared to CN without SCI</w:t>
      </w:r>
      <w:r w:rsidR="00E36AEE">
        <w:rPr>
          <w:rFonts w:ascii="Times New Roman" w:hAnsi="Times New Roman" w:cs="Times New Roman"/>
          <w:lang w:val="en-US"/>
        </w:rPr>
        <w:fldChar w:fldCharType="begin" w:fldLock="1"/>
      </w:r>
      <w:r w:rsidR="00E36AEE">
        <w:rPr>
          <w:rFonts w:ascii="Times New Roman" w:hAnsi="Times New Roman" w:cs="Times New Roman"/>
          <w:lang w:val="en-US"/>
        </w:rPr>
        <w:instrText>ADDIN CSL_CITATION {"citationItems":[{"id":"ITEM-1","itemData":{"DOI":"10.1590/1980-57642020dn14-030007","ISSN":"19805764","abstract":"Over 44 million people suffer from dementia around the world. Researchers estimated that there will be 48.1 million people with dementia by 2020 and 90.3 million by 2040. In addition to dementia, mild cognitive impairment (MCI) and subjective cognitive decline (SCD) relate to cognitive impairment. It has been established that MCI precedes dementia, however the significance of SCD is still unclear. Recent studies suggest that SCD could be a risk factor for objective cognitive impairment. SCD is defined as a self-estimated decline in cognitive capacity in comparison to an individual’s previous level of functioning, which cannot be determined by neuropsychological tests. Objectives: To perform a systematic review of prospective longitudinal cohort studies that assessed the risk of MCI and dementia among people with SCD. Methods: A search was carried out for all available peer-reviewed articles in English related to SCD in PubMed and PsychINFO databases from database initiation through January 2020. The keywords used for the search were ‘subjective cognitive (or memory) impairment (or decline or complaints)’. Three authors separately determined the inclusion or exclusion of all articles retrieved for full-text evaluation. Results: The chance of progression to dementia in the SCD group was 2.17 (95% confidence interval [95%CI] 1.53–3.07; p&lt;0.05) compared to normal aging. Furthermore, the SCD group was 2.15 times more likely to progress to MCI than the group without SCD (95%CI 1.39–3.30; p=0.005). Conclusions: SCD might precede cognitive impairment, however, more detailed longitudinal studies should be conducted.","author":[{"dropping-particle":"","family":"Parfenov","given":"Vladimir Anatolevich","non-dropping-particle":"","parse-names":false,"suffix":""},{"dropping-particle":"","family":"Zakharov","given":"Vladimir Vladimirovich","non-dropping-particle":"","parse-names":false,"suffix":""},{"dropping-particle":"","family":"Kabaeva","given":"Anastasia Romanovna","non-dropping-particle":"","parse-names":false,"suffix":""},{"dropping-particle":"","family":"Vakhnina","given":"Natalya Vasilyevna","non-dropping-particle":"","parse-names":false,"suffix":""}],"container-title":"Dementia e Neuropsychologia","id":"ITEM-1","issue":"3","issued":{"date-parts":[["2020"]]},"title":"Subjective cognitive decline as a predictor of future cognitive decline a systematic review","type":"article-journal","volume":"14"},"uris":["http://www.mendeley.com/documents/?uuid=52cdd339-15a4-3ce6-990f-82e95bfe9727"]}],"mendeley":{"formattedCitation":"&lt;sup&gt;10&lt;/sup&gt;","plainTextFormattedCitation":"10"},"properties":{"noteIndex":0},"schema":"https://github.com/citation-style-language/schema/raw/master/csl-citation.json"}</w:instrText>
      </w:r>
      <w:r w:rsidR="00E36AEE">
        <w:rPr>
          <w:rFonts w:ascii="Times New Roman" w:hAnsi="Times New Roman" w:cs="Times New Roman"/>
          <w:lang w:val="en-US"/>
        </w:rPr>
        <w:fldChar w:fldCharType="separate"/>
      </w:r>
      <w:r w:rsidR="00E36AEE" w:rsidRPr="00E36AEE">
        <w:rPr>
          <w:rFonts w:ascii="Times New Roman" w:hAnsi="Times New Roman" w:cs="Times New Roman"/>
          <w:noProof/>
          <w:vertAlign w:val="superscript"/>
          <w:lang w:val="en-US"/>
        </w:rPr>
        <w:t>10</w:t>
      </w:r>
      <w:r w:rsidR="00E36AEE">
        <w:rPr>
          <w:rFonts w:ascii="Times New Roman" w:hAnsi="Times New Roman" w:cs="Times New Roman"/>
          <w:lang w:val="en-US"/>
        </w:rPr>
        <w:fldChar w:fldCharType="end"/>
      </w:r>
      <w:r w:rsidR="00E36AEE">
        <w:rPr>
          <w:rFonts w:ascii="Times New Roman" w:hAnsi="Times New Roman" w:cs="Times New Roman"/>
          <w:lang w:val="en-US"/>
        </w:rPr>
        <w:t xml:space="preserve">. </w:t>
      </w:r>
      <w:r w:rsidR="00505CEC">
        <w:rPr>
          <w:rFonts w:ascii="Times New Roman" w:hAnsi="Times New Roman" w:cs="Times New Roman"/>
          <w:lang w:val="en-US"/>
        </w:rPr>
        <w:t xml:space="preserve">Differences on </w:t>
      </w:r>
      <w:r w:rsidR="00E36AEE">
        <w:rPr>
          <w:rFonts w:ascii="Times New Roman" w:hAnsi="Times New Roman" w:cs="Times New Roman"/>
          <w:lang w:val="en-US"/>
        </w:rPr>
        <w:t>MRI b</w:t>
      </w:r>
      <w:r w:rsidR="00462081">
        <w:rPr>
          <w:rFonts w:ascii="Times New Roman" w:hAnsi="Times New Roman" w:cs="Times New Roman"/>
          <w:lang w:val="en-US"/>
        </w:rPr>
        <w:t xml:space="preserve">rain age </w:t>
      </w:r>
      <w:r w:rsidR="00505CEC">
        <w:rPr>
          <w:rFonts w:ascii="Times New Roman" w:hAnsi="Times New Roman" w:cs="Times New Roman"/>
          <w:lang w:val="en-US"/>
        </w:rPr>
        <w:t xml:space="preserve">between CN and SCI have previously been shown, as SCI demonstrated a brain age advanced by </w:t>
      </w:r>
      <w:r w:rsidR="00462081">
        <w:rPr>
          <w:rFonts w:ascii="Times New Roman" w:hAnsi="Times New Roman" w:cs="Times New Roman"/>
          <w:lang w:val="en-US"/>
        </w:rPr>
        <w:t>1.1 years</w:t>
      </w:r>
      <w:r w:rsidR="00505CEC">
        <w:rPr>
          <w:rFonts w:ascii="Times New Roman" w:hAnsi="Times New Roman" w:cs="Times New Roman"/>
          <w:lang w:val="en-US"/>
        </w:rPr>
        <w:fldChar w:fldCharType="begin" w:fldLock="1"/>
      </w:r>
      <w:r w:rsidR="00505CEC">
        <w:rPr>
          <w:rFonts w:ascii="Times New Roman" w:hAnsi="Times New Roman" w:cs="Times New Roman"/>
          <w:lang w:val="en-US"/>
        </w:rPr>
        <w:instrText>ADDIN CSL_CITATION {"citationItems":[{"id":"ITEM-1","itemData":{"DOI":"10.1002/hbm.25323","ISSN":"10970193","abstract":"The deviation between chronological age and age predicted using brain MRI is a putative marker of overall brain health. Age prediction based on structural MRI data shows high accuracy in common brain disorders. However, brain aging is complex and heterogenous, both in terms of individual differences and the underlying biological processes. Here, we implemented a multimodal model to estimate brain age using different combinations of cortical area, thickness and sub-cortical volumes, cortical and subcortical T1/T2-weighted ratios, and cerebral blood flow (CBF) based on arterial spin labeling. For each of the 11 models we assessed the age prediction accuracy in healthy controls (HC, n = 750) and compared the obtained brain age gaps (BAGs) between age-matched subsets of HC and patients with Alzheimer's disease (AD, n = 54), mild (MCI, n = 90) and subjective (SCI, n = 56) cognitive impairment, schizophrenia spectrum (SZ, n = 159) and bipolar disorder (BD, n = 135). We found highest age prediction accuracy in HC when integrating all modalities. Furthermore, two-group case–control classifications revealed highest accuracy for AD using global T1-weighted BAG, while MCI, SCI, BD and SZ showed strongest effects in CBF-based BAGs. Combining multiple MRI modalities improves brain age prediction and reveals distinct deviations in patients with psychiatric and neurological disorders. The multimodal BAG was most accurate in predicting age in HC, while group differences between patients and HC were often larger for BAGs based on single modalities. These findings indicate that multidimensional neuroimaging of patients may provide a brain-based mapping of overlapping and distinct pathophysiology in common disorders.","author":[{"dropping-particle":"","family":"Rokicki","given":"Jaroslav","non-dropping-particle":"","parse-names":false,"suffix":""},{"dropping-particle":"","family":"Wolfers","given":"Thomas","non-dropping-particle":"","parse-names":false,"suffix":""},{"dropping-particle":"","family":"Nordhøy","given":"Wibeke","non-dropping-particle":"","parse-names":false,"suffix":""},{"dropping-particle":"","family":"Tesli","given":"Natalia","non-dropping-particle":"","parse-names":false,"suffix":""},{"dropping-particle":"","family":"Quintana","given":"Daniel S.","non-dropping-particle":"","parse-names":false,"suffix":""},{"dropping-particle":"","family":"Alnæs","given":"Dag","non-dropping-particle":"","parse-names":false,"suffix":""},{"dropping-particle":"","family":"Richard","given":"Genevieve","non-dropping-particle":"","parse-names":false,"suffix":""},{"dropping-particle":"","family":"Lange","given":"Ann Marie G.","non-dropping-particle":"de","parse-names":false,"suffix":""},{"dropping-particle":"","family":"Lund","given":"Martina J.","non-dropping-particle":"","parse-names":false,"suffix":""},{"dropping-particle":"","family":"Norbom","given":"Linn","non-dropping-particle":"","parse-names":false,"suffix":""},{"dropping-particle":"","family":"Agartz","given":"Ingrid","non-dropping-particle":"","parse-names":false,"suffix":""},{"dropping-particle":"","family":"Melle","given":"Ingrid","non-dropping-particle":"","parse-names":false,"suffix":""},{"dropping-particle":"","family":"Nærland","given":"Terje","non-dropping-particle":"","parse-names":false,"suffix":""},{"dropping-particle":"","family":"Selbæk","given":"Geir","non-dropping-particle":"","parse-names":false,"suffix":""},{"dropping-particle":"","family":"Persson","given":"Karin","non-dropping-particle":"","parse-names":false,"suffix":""},{"dropping-particle":"","family":"Nordvik","given":"Jan Egil","non-dropping-particle":"","parse-names":false,"suffix":""},{"dropping-particle":"","family":"Schwarz","given":"Emanuel","non-dropping-particle":"","parse-names":false,"suffix":""},{"dropping-particle":"","family":"Andreassen","given":"Ole A.","non-dropping-particle":"","parse-names":false,"suffix":""},{"dropping-particle":"","family":"Kaufmann","given":"Tobias","non-dropping-particle":"","parse-names":false,"suffix":""},{"dropping-particle":"","family":"Westlye","given":"Lars T.","non-dropping-particle":"","parse-names":false,"suffix":""}],"container-title":"Human Brain Mapping","id":"ITEM-1","issue":"6","issued":{"date-parts":[["2021"]]},"title":"Multimodal imaging improves brain age prediction and reveals distinct abnormalities in patients with psychiatric and neurological disorders","type":"article-journal","volume":"42"},"uris":["http://www.mendeley.com/documents/?uuid=6670234e-8270-3f58-a4a5-d689a8dd488c"]}],"mendeley":{"formattedCitation":"&lt;sup&gt;3&lt;/sup&gt;","plainTextFormattedCitation":"3","previouslyFormattedCitation":"&lt;sup&gt;3&lt;/sup&gt;"},"properties":{"noteIndex":0},"schema":"https://github.com/citation-style-language/schema/raw/master/csl-citation.json"}</w:instrText>
      </w:r>
      <w:r w:rsidR="00505CEC">
        <w:rPr>
          <w:rFonts w:ascii="Times New Roman" w:hAnsi="Times New Roman" w:cs="Times New Roman"/>
          <w:lang w:val="en-US"/>
        </w:rPr>
        <w:fldChar w:fldCharType="separate"/>
      </w:r>
      <w:r w:rsidR="00505CEC" w:rsidRPr="00462081">
        <w:rPr>
          <w:rFonts w:ascii="Times New Roman" w:hAnsi="Times New Roman" w:cs="Times New Roman"/>
          <w:noProof/>
          <w:vertAlign w:val="superscript"/>
          <w:lang w:val="en-US"/>
        </w:rPr>
        <w:t>3</w:t>
      </w:r>
      <w:r w:rsidR="00505CEC">
        <w:rPr>
          <w:rFonts w:ascii="Times New Roman" w:hAnsi="Times New Roman" w:cs="Times New Roman"/>
          <w:lang w:val="en-US"/>
        </w:rPr>
        <w:fldChar w:fldCharType="end"/>
      </w:r>
      <w:r w:rsidR="00505CEC">
        <w:rPr>
          <w:rFonts w:ascii="Times New Roman" w:hAnsi="Times New Roman" w:cs="Times New Roman"/>
          <w:lang w:val="en-US"/>
        </w:rPr>
        <w:t xml:space="preserve">. The same model predicted the brain age of MCI to </w:t>
      </w:r>
      <w:proofErr w:type="gramStart"/>
      <w:r w:rsidR="00505CEC">
        <w:rPr>
          <w:rFonts w:ascii="Times New Roman" w:hAnsi="Times New Roman" w:cs="Times New Roman"/>
          <w:lang w:val="en-US"/>
        </w:rPr>
        <w:t>be advanced</w:t>
      </w:r>
      <w:proofErr w:type="gramEnd"/>
      <w:r w:rsidR="00505CEC">
        <w:rPr>
          <w:rFonts w:ascii="Times New Roman" w:hAnsi="Times New Roman" w:cs="Times New Roman"/>
          <w:lang w:val="en-US"/>
        </w:rPr>
        <w:t xml:space="preserve"> by 1</w:t>
      </w:r>
      <w:r w:rsidR="00462081">
        <w:rPr>
          <w:rFonts w:ascii="Times New Roman" w:hAnsi="Times New Roman" w:cs="Times New Roman"/>
          <w:lang w:val="en-US"/>
        </w:rPr>
        <w:t>.6 years</w:t>
      </w:r>
      <w:r w:rsidR="00505CEC">
        <w:rPr>
          <w:rFonts w:ascii="Times New Roman" w:hAnsi="Times New Roman" w:cs="Times New Roman"/>
          <w:lang w:val="en-US"/>
        </w:rPr>
        <w:t>, which is very close to our current results on MRI</w:t>
      </w:r>
      <w:r w:rsidR="00462081">
        <w:rPr>
          <w:rFonts w:ascii="Times New Roman" w:hAnsi="Times New Roman" w:cs="Times New Roman"/>
          <w:lang w:val="en-US"/>
        </w:rPr>
        <w:t>.</w:t>
      </w:r>
      <w:r w:rsidR="00505CEC">
        <w:rPr>
          <w:rFonts w:ascii="Times New Roman" w:hAnsi="Times New Roman" w:cs="Times New Roman"/>
          <w:lang w:val="en-US"/>
        </w:rPr>
        <w:t xml:space="preserve"> To establish an optimal modality for brain age assessment in SCI will be an interesting topic for future research.</w:t>
      </w:r>
      <w:r w:rsidR="00E36AEE">
        <w:rPr>
          <w:rFonts w:ascii="Times New Roman" w:hAnsi="Times New Roman" w:cs="Times New Roman"/>
          <w:lang w:val="en-US"/>
        </w:rPr>
        <w:t xml:space="preserve"> </w:t>
      </w:r>
      <w:r w:rsidR="00E25FB2">
        <w:rPr>
          <w:rFonts w:ascii="Times New Roman" w:hAnsi="Times New Roman" w:cs="Times New Roman"/>
          <w:lang w:val="en-US"/>
        </w:rPr>
        <w:t xml:space="preserve">For MCI patients, MRI scans </w:t>
      </w:r>
      <w:proofErr w:type="gramStart"/>
      <w:r w:rsidR="00E25FB2">
        <w:rPr>
          <w:rFonts w:ascii="Times New Roman" w:hAnsi="Times New Roman" w:cs="Times New Roman"/>
          <w:lang w:val="en-US"/>
        </w:rPr>
        <w:t>are already routinely done</w:t>
      </w:r>
      <w:proofErr w:type="gramEnd"/>
      <w:r w:rsidR="00E25FB2">
        <w:rPr>
          <w:rFonts w:ascii="Times New Roman" w:hAnsi="Times New Roman" w:cs="Times New Roman"/>
          <w:lang w:val="en-US"/>
        </w:rPr>
        <w:t>, thus the assessment of brain health in these individuals and especially their risk of cognitive decline could be assessed without further strain. XX COMPARE TO AMYLOID MEASURES WHICH ARE NOT REALLY SPECIFIC</w:t>
      </w:r>
      <w:bookmarkStart w:id="18" w:name="_GoBack"/>
      <w:bookmarkEnd w:id="18"/>
    </w:p>
    <w:p w14:paraId="2DE76E35" w14:textId="63D2FAF2" w:rsidR="00D16C1E" w:rsidRDefault="00D16C1E" w:rsidP="008125E4">
      <w:pPr>
        <w:pStyle w:val="KeinLeerraum"/>
        <w:spacing w:line="480" w:lineRule="auto"/>
        <w:ind w:firstLine="360"/>
        <w:jc w:val="both"/>
        <w:rPr>
          <w:rFonts w:ascii="Times New Roman" w:hAnsi="Times New Roman" w:cs="Times New Roman"/>
          <w:lang w:val="en-US"/>
        </w:rPr>
      </w:pPr>
      <w:r>
        <w:rPr>
          <w:rFonts w:ascii="Times New Roman" w:hAnsi="Times New Roman" w:cs="Times New Roman"/>
          <w:lang w:val="en-US"/>
        </w:rPr>
        <w:t>BPAD IN CLINICAL TRIALS</w:t>
      </w:r>
    </w:p>
    <w:p w14:paraId="5B5C21B5" w14:textId="77777777" w:rsidR="00E25FB2" w:rsidRDefault="00E25FB2" w:rsidP="00D16C1E">
      <w:pPr>
        <w:pStyle w:val="KeinLeerraum"/>
        <w:numPr>
          <w:ilvl w:val="0"/>
          <w:numId w:val="11"/>
        </w:numPr>
        <w:spacing w:line="480" w:lineRule="auto"/>
        <w:jc w:val="both"/>
        <w:rPr>
          <w:rFonts w:ascii="Times New Roman" w:hAnsi="Times New Roman" w:cs="Times New Roman"/>
          <w:lang w:val="en-US"/>
        </w:rPr>
      </w:pPr>
      <w:r>
        <w:rPr>
          <w:rFonts w:ascii="Times New Roman" w:hAnsi="Times New Roman" w:cs="Times New Roman"/>
          <w:lang w:val="en-US"/>
        </w:rPr>
        <w:t xml:space="preserve">Indicator of </w:t>
      </w:r>
      <w:proofErr w:type="spellStart"/>
      <w:r>
        <w:rPr>
          <w:rFonts w:ascii="Times New Roman" w:hAnsi="Times New Roman" w:cs="Times New Roman"/>
          <w:lang w:val="en-US"/>
        </w:rPr>
        <w:t>eneral</w:t>
      </w:r>
      <w:proofErr w:type="spellEnd"/>
      <w:r>
        <w:rPr>
          <w:rFonts w:ascii="Times New Roman" w:hAnsi="Times New Roman" w:cs="Times New Roman"/>
          <w:lang w:val="en-US"/>
        </w:rPr>
        <w:t xml:space="preserve"> brain health</w:t>
      </w:r>
    </w:p>
    <w:p w14:paraId="2FF1FB85" w14:textId="6B84A934" w:rsidR="00D16C1E" w:rsidRDefault="00D16C1E" w:rsidP="00D16C1E">
      <w:pPr>
        <w:pStyle w:val="KeinLeerraum"/>
        <w:numPr>
          <w:ilvl w:val="0"/>
          <w:numId w:val="11"/>
        </w:numPr>
        <w:spacing w:line="480" w:lineRule="auto"/>
        <w:jc w:val="both"/>
        <w:rPr>
          <w:rFonts w:ascii="Times New Roman" w:hAnsi="Times New Roman" w:cs="Times New Roman"/>
          <w:lang w:val="en-US"/>
        </w:rPr>
      </w:pPr>
      <w:r>
        <w:rPr>
          <w:rFonts w:ascii="Times New Roman" w:hAnsi="Times New Roman" w:cs="Times New Roman"/>
          <w:lang w:val="en-US"/>
        </w:rPr>
        <w:lastRenderedPageBreak/>
        <w:t>provide indication of at-risk population (BPAD above certain thresholds)</w:t>
      </w:r>
    </w:p>
    <w:p w14:paraId="52A11363" w14:textId="6A1CB3BC" w:rsidR="00D16C1E" w:rsidRDefault="00D16C1E" w:rsidP="00D16C1E">
      <w:pPr>
        <w:pStyle w:val="KeinLeerraum"/>
        <w:numPr>
          <w:ilvl w:val="0"/>
          <w:numId w:val="11"/>
        </w:numPr>
        <w:spacing w:line="480" w:lineRule="auto"/>
        <w:jc w:val="both"/>
        <w:rPr>
          <w:rFonts w:ascii="Times New Roman" w:hAnsi="Times New Roman" w:cs="Times New Roman"/>
          <w:lang w:val="en-US"/>
        </w:rPr>
      </w:pPr>
      <w:r>
        <w:rPr>
          <w:rFonts w:ascii="Times New Roman" w:hAnsi="Times New Roman" w:cs="Times New Roman"/>
          <w:lang w:val="en-US"/>
        </w:rPr>
        <w:t xml:space="preserve">Maybe metabolism </w:t>
      </w:r>
      <w:proofErr w:type="gramStart"/>
      <w:r>
        <w:rPr>
          <w:rFonts w:ascii="Times New Roman" w:hAnsi="Times New Roman" w:cs="Times New Roman"/>
          <w:lang w:val="en-US"/>
        </w:rPr>
        <w:t>can be increased</w:t>
      </w:r>
      <w:proofErr w:type="gramEnd"/>
      <w:r>
        <w:rPr>
          <w:rFonts w:ascii="Times New Roman" w:hAnsi="Times New Roman" w:cs="Times New Roman"/>
          <w:lang w:val="en-US"/>
        </w:rPr>
        <w:t xml:space="preserve"> in trials and thus FDG-BPAD could even be used as outcome? MRI can’t, </w:t>
      </w:r>
      <w:proofErr w:type="spellStart"/>
      <w:r>
        <w:rPr>
          <w:rFonts w:ascii="Times New Roman" w:hAnsi="Times New Roman" w:cs="Times New Roman"/>
          <w:lang w:val="en-US"/>
        </w:rPr>
        <w:t>whats</w:t>
      </w:r>
      <w:proofErr w:type="spellEnd"/>
      <w:r>
        <w:rPr>
          <w:rFonts w:ascii="Times New Roman" w:hAnsi="Times New Roman" w:cs="Times New Roman"/>
          <w:lang w:val="en-US"/>
        </w:rPr>
        <w:t xml:space="preserve"> gone is gone</w:t>
      </w:r>
    </w:p>
    <w:p w14:paraId="059B7FF0" w14:textId="0BCF61CB" w:rsidR="00E36AEE" w:rsidRDefault="00332CCF" w:rsidP="008125E4">
      <w:pPr>
        <w:pStyle w:val="KeinLeerraum"/>
        <w:spacing w:line="480" w:lineRule="auto"/>
        <w:ind w:firstLine="360"/>
        <w:jc w:val="both"/>
        <w:rPr>
          <w:rFonts w:ascii="Times New Roman" w:hAnsi="Times New Roman" w:cs="Times New Roman"/>
          <w:lang w:val="en-US"/>
        </w:rPr>
      </w:pPr>
      <w:r>
        <w:rPr>
          <w:rFonts w:ascii="Times New Roman" w:hAnsi="Times New Roman" w:cs="Times New Roman"/>
          <w:lang w:val="en-US"/>
        </w:rPr>
        <w:t>Increased BPAD was associated cross-sectionally with cognitive deficits in MCI, as well as with longitudinal cognitive decline in CN (FDG-BPAD) and MCI (MRI-BPAD).</w:t>
      </w:r>
      <w:r w:rsidR="00895585">
        <w:rPr>
          <w:rFonts w:ascii="Times New Roman" w:hAnsi="Times New Roman" w:cs="Times New Roman"/>
          <w:lang w:val="en-US"/>
        </w:rPr>
        <w:t xml:space="preserve"> Usage of BPAD for clinical trials</w:t>
      </w:r>
    </w:p>
    <w:p w14:paraId="39EC3851" w14:textId="44268BC5" w:rsidR="000A0FE4" w:rsidRDefault="00462081" w:rsidP="00E36AEE">
      <w:pPr>
        <w:pStyle w:val="KeinLeerraum"/>
        <w:spacing w:line="480" w:lineRule="auto"/>
        <w:ind w:firstLine="360"/>
        <w:jc w:val="both"/>
        <w:rPr>
          <w:rFonts w:ascii="Times New Roman" w:hAnsi="Times New Roman" w:cs="Times New Roman"/>
          <w:lang w:val="en-US"/>
        </w:rPr>
      </w:pPr>
      <w:r>
        <w:rPr>
          <w:rFonts w:ascii="Times New Roman" w:hAnsi="Times New Roman" w:cs="Times New Roman"/>
          <w:lang w:val="en-US"/>
        </w:rPr>
        <w:t xml:space="preserve">The specific application of FDG-PET BPAD as a biomarker of </w:t>
      </w:r>
      <w:r w:rsidR="00E36AEE">
        <w:rPr>
          <w:rFonts w:ascii="Times New Roman" w:hAnsi="Times New Roman" w:cs="Times New Roman"/>
          <w:lang w:val="en-US"/>
        </w:rPr>
        <w:t xml:space="preserve">very early cognitive deficits </w:t>
      </w:r>
      <w:proofErr w:type="spellStart"/>
      <w:r w:rsidR="00E36AEE">
        <w:rPr>
          <w:rFonts w:ascii="Times New Roman" w:hAnsi="Times New Roman" w:cs="Times New Roman"/>
          <w:lang w:val="en-US"/>
        </w:rPr>
        <w:t>blabla</w:t>
      </w:r>
      <w:proofErr w:type="spellEnd"/>
    </w:p>
    <w:p w14:paraId="15CCD232" w14:textId="23D94DE3" w:rsidR="00E36AEE" w:rsidRDefault="00E36AEE" w:rsidP="00E36AEE">
      <w:pPr>
        <w:pStyle w:val="KeinLeerraum"/>
        <w:numPr>
          <w:ilvl w:val="0"/>
          <w:numId w:val="10"/>
        </w:numPr>
        <w:spacing w:line="480" w:lineRule="auto"/>
        <w:jc w:val="both"/>
        <w:rPr>
          <w:rFonts w:ascii="Times New Roman" w:hAnsi="Times New Roman" w:cs="Times New Roman"/>
          <w:lang w:val="en-US"/>
        </w:rPr>
      </w:pPr>
      <w:r>
        <w:rPr>
          <w:rFonts w:ascii="Times New Roman" w:hAnsi="Times New Roman" w:cs="Times New Roman"/>
          <w:lang w:val="en-US"/>
        </w:rPr>
        <w:t>Studies: early detection of cognitive deficit and pathology</w:t>
      </w:r>
    </w:p>
    <w:p w14:paraId="5F567450" w14:textId="77777777" w:rsidR="00895585" w:rsidRDefault="00895585" w:rsidP="00895585">
      <w:pPr>
        <w:pStyle w:val="KeinLeerraum"/>
        <w:numPr>
          <w:ilvl w:val="0"/>
          <w:numId w:val="10"/>
        </w:numPr>
        <w:spacing w:line="480" w:lineRule="auto"/>
        <w:jc w:val="both"/>
        <w:rPr>
          <w:rFonts w:ascii="Times New Roman" w:hAnsi="Times New Roman" w:cs="Times New Roman"/>
          <w:lang w:val="en-US"/>
        </w:rPr>
      </w:pPr>
      <w:r>
        <w:rPr>
          <w:rFonts w:ascii="Times New Roman" w:hAnsi="Times New Roman" w:cs="Times New Roman"/>
          <w:lang w:val="en-US"/>
        </w:rPr>
        <w:t>BPAD as a biomarker in clinical practice</w:t>
      </w:r>
    </w:p>
    <w:p w14:paraId="1EB6A14B" w14:textId="1CABF129" w:rsidR="00895585" w:rsidRPr="00895585" w:rsidRDefault="00895585" w:rsidP="00895585">
      <w:pPr>
        <w:pStyle w:val="KeinLeerraum"/>
        <w:numPr>
          <w:ilvl w:val="1"/>
          <w:numId w:val="10"/>
        </w:numPr>
        <w:spacing w:line="480" w:lineRule="auto"/>
        <w:jc w:val="both"/>
        <w:rPr>
          <w:rFonts w:ascii="Times New Roman" w:hAnsi="Times New Roman" w:cs="Times New Roman"/>
          <w:lang w:val="en-US"/>
        </w:rPr>
      </w:pPr>
      <w:r>
        <w:rPr>
          <w:rFonts w:ascii="Times New Roman" w:hAnsi="Times New Roman" w:cs="Times New Roman"/>
          <w:lang w:val="en-US"/>
        </w:rPr>
        <w:t xml:space="preserve">To clarify etiology of MCI, MRI scans are already routinely done </w:t>
      </w:r>
      <w:r w:rsidRPr="006A40A8">
        <w:rPr>
          <w:rFonts w:ascii="Times New Roman" w:hAnsi="Times New Roman" w:cs="Times New Roman"/>
          <w:lang w:val="en-US"/>
        </w:rPr>
        <w:sym w:font="Wingdings" w:char="F0E0"/>
      </w:r>
      <w:r>
        <w:rPr>
          <w:rFonts w:ascii="Times New Roman" w:hAnsi="Times New Roman" w:cs="Times New Roman"/>
          <w:lang w:val="en-US"/>
        </w:rPr>
        <w:t xml:space="preserve"> </w:t>
      </w:r>
    </w:p>
    <w:p w14:paraId="4A2FEBA4" w14:textId="784A560E" w:rsidR="00895585" w:rsidRDefault="00895585" w:rsidP="00895585">
      <w:pPr>
        <w:pStyle w:val="KeinLeerraum"/>
        <w:spacing w:line="480" w:lineRule="auto"/>
        <w:jc w:val="both"/>
        <w:rPr>
          <w:rFonts w:ascii="Times New Roman" w:hAnsi="Times New Roman" w:cs="Times New Roman"/>
          <w:lang w:val="en-US"/>
        </w:rPr>
      </w:pPr>
      <w:r>
        <w:rPr>
          <w:rFonts w:ascii="Times New Roman" w:hAnsi="Times New Roman" w:cs="Times New Roman"/>
          <w:lang w:val="en-US"/>
        </w:rPr>
        <w:t>CONVERSION</w:t>
      </w:r>
    </w:p>
    <w:p w14:paraId="28DDC9BF" w14:textId="56D44A40" w:rsidR="000A0FE4" w:rsidRDefault="000A0FE4" w:rsidP="00895585">
      <w:pPr>
        <w:pStyle w:val="KeinLeerraum"/>
        <w:numPr>
          <w:ilvl w:val="0"/>
          <w:numId w:val="10"/>
        </w:numPr>
        <w:spacing w:line="480" w:lineRule="auto"/>
        <w:jc w:val="both"/>
        <w:rPr>
          <w:rFonts w:ascii="Times New Roman" w:hAnsi="Times New Roman" w:cs="Times New Roman"/>
          <w:lang w:val="en-US"/>
        </w:rPr>
      </w:pPr>
      <w:r>
        <w:rPr>
          <w:rFonts w:ascii="Times New Roman" w:hAnsi="Times New Roman" w:cs="Times New Roman"/>
          <w:lang w:val="en-US"/>
        </w:rPr>
        <w:t>MCI to AD conversion</w:t>
      </w:r>
      <w:r w:rsidR="005754C0">
        <w:rPr>
          <w:rFonts w:ascii="Times New Roman" w:hAnsi="Times New Roman" w:cs="Times New Roman"/>
          <w:lang w:val="en-US"/>
        </w:rPr>
        <w:t xml:space="preserve"> with brain age (in-sample prediction)</w:t>
      </w:r>
      <w:r>
        <w:rPr>
          <w:rFonts w:ascii="Times New Roman" w:hAnsi="Times New Roman" w:cs="Times New Roman"/>
          <w:lang w:val="en-US"/>
        </w:rPr>
        <w:t xml:space="preserve">: AUC .83 in 12 months, .73 in 36 months </w:t>
      </w:r>
      <w:r w:rsidR="005754C0">
        <w:rPr>
          <w:rFonts w:ascii="Times New Roman" w:hAnsi="Times New Roman" w:cs="Times New Roman"/>
          <w:lang w:val="en-US"/>
        </w:rPr>
        <w:fldChar w:fldCharType="begin" w:fldLock="1"/>
      </w:r>
      <w:r w:rsidR="00E36AEE">
        <w:rPr>
          <w:rFonts w:ascii="Times New Roman" w:hAnsi="Times New Roman" w:cs="Times New Roman"/>
          <w:lang w:val="en-US"/>
        </w:rPr>
        <w:instrText>ADDIN CSL_CITATION {"citationItems":[{"id":"ITEM-1","itemData":{"DOI":"10.1371/journal.pone.0067346","ISSN":"19326203","abstract":"Alzheimer's disease (AD), the most common form of dementia, shares many aspects of abnormal brain aging. We present a novel magnetic resonance imaging (MRI)-based biomarker that predicts the individual progression of mild cognitive impairment (MCI) to AD on the basis of pathological brain aging patterns. By employing kernel regression methods, the expression of normal brain-aging patterns forms the basis to estimate the brain age of a given new subject. If the estimated age is higher than the chronological age, a positive brain age gap estimation (BrainAGE) score indicates accelerated atrophy and is considered a risk factor for conversion to AD. Here, the BrainAGE framework was applied to predict the individual brain ages of 195 subjects with MCI at baseline, of which a total of 133 developed AD during 36 months of follow-up (corresponding to a pre-test probability of 68%). The ability of the BrainAGE framework to correctly identify MCI-converters was compared with the performance of commonly used cognitive scales, hippocampus volume, and state-of-the-art biomarkers derived from cerebrospinal fluid (CSF). With accuracy rates of up to 81%, BrainAGE outperformed all cognitive scales and CSF biomarkers in predicting conversion of MCI to AD within 3 years of follow-up. Each additional year in the BrainAGE score was associated with a 10% greater risk of developing AD (hazard rate: 1.10 [CI: 1.07-1.13]). Furthermore, the post-test probability was increased to 90% when using baseline BrainAGE scores to predict conversion to AD. The presented framework allows an accurate prediction even with multicenter data. Its fast and fully automated nature facilitates the integration into the clinical workflow. It can be exploited as a tool for screening as well as for monitoring treatment options. © 2013 Gaser et al.","author":[{"dropping-particle":"","family":"Gaser","given":"Christian","non-dropping-particle":"","parse-names":false,"suffix":""},{"dropping-particle":"","family":"Franke","given":"Katja","non-dropping-particle":"","parse-names":false,"suffix":""},{"dropping-particle":"","family":"Klöppel","given":"Stefan","non-dropping-particle":"","parse-names":false,"suffix":""},{"dropping-particle":"","family":"Koutsouleris","given":"Nikolaos","non-dropping-particle":"","parse-names":false,"suffix":""},{"dropping-particle":"","family":"Sauer","given":"Heinrich","non-dropping-particle":"","parse-names":false,"suffix":""}],"container-title":"PLoS ONE","id":"ITEM-1","issue":"6","issued":{"date-parts":[["2013"]]},"title":"BrainAGE in Mild Cognitive Impaired Patients: Predicting the Conversion to Alzheimer's Disease","type":"article-journal","volume":"8"},"uris":["http://www.mendeley.com/documents/?uuid=8c452047-4521-3e9a-91b5-8a75a8e949ea"]}],"mendeley":{"formattedCitation":"&lt;sup&gt;11&lt;/sup&gt;","plainTextFormattedCitation":"11","previouslyFormattedCitation":"&lt;sup&gt;10&lt;/sup&gt;"},"properties":{"noteIndex":0},"schema":"https://github.com/citation-style-language/schema/raw/master/csl-citation.json"}</w:instrText>
      </w:r>
      <w:r w:rsidR="005754C0">
        <w:rPr>
          <w:rFonts w:ascii="Times New Roman" w:hAnsi="Times New Roman" w:cs="Times New Roman"/>
          <w:lang w:val="en-US"/>
        </w:rPr>
        <w:fldChar w:fldCharType="separate"/>
      </w:r>
      <w:r w:rsidR="00E36AEE" w:rsidRPr="00E36AEE">
        <w:rPr>
          <w:rFonts w:ascii="Times New Roman" w:hAnsi="Times New Roman" w:cs="Times New Roman"/>
          <w:noProof/>
          <w:vertAlign w:val="superscript"/>
          <w:lang w:val="en-US"/>
        </w:rPr>
        <w:t>11</w:t>
      </w:r>
      <w:r w:rsidR="005754C0">
        <w:rPr>
          <w:rFonts w:ascii="Times New Roman" w:hAnsi="Times New Roman" w:cs="Times New Roman"/>
          <w:lang w:val="en-US"/>
        </w:rPr>
        <w:fldChar w:fldCharType="end"/>
      </w:r>
    </w:p>
    <w:p w14:paraId="25545607" w14:textId="77777777" w:rsidR="00895585" w:rsidRDefault="00895585" w:rsidP="00895585">
      <w:pPr>
        <w:pStyle w:val="KeinLeerraum"/>
        <w:numPr>
          <w:ilvl w:val="0"/>
          <w:numId w:val="10"/>
        </w:numPr>
        <w:spacing w:line="480" w:lineRule="auto"/>
        <w:jc w:val="both"/>
        <w:rPr>
          <w:rFonts w:ascii="Times New Roman" w:hAnsi="Times New Roman" w:cs="Times New Roman"/>
          <w:lang w:val="en-US"/>
        </w:rPr>
      </w:pPr>
      <w:r>
        <w:rPr>
          <w:rFonts w:ascii="Times New Roman" w:hAnsi="Times New Roman" w:cs="Times New Roman"/>
          <w:lang w:val="en-US"/>
        </w:rPr>
        <w:t>In MCI, APOE and MRI-BPAD competed for first place to determine conversion. Combined observation of these two to assess risk of conversion has previously been suggested and is supported by our analyses (CITE GATEKEEPING PAPER)</w:t>
      </w:r>
    </w:p>
    <w:p w14:paraId="2F7520A3" w14:textId="77777777" w:rsidR="00895585" w:rsidRDefault="00895585" w:rsidP="00895585">
      <w:pPr>
        <w:pStyle w:val="KeinLeerraum"/>
        <w:numPr>
          <w:ilvl w:val="0"/>
          <w:numId w:val="10"/>
        </w:numPr>
        <w:spacing w:line="480" w:lineRule="auto"/>
        <w:jc w:val="both"/>
        <w:rPr>
          <w:rFonts w:ascii="Times New Roman" w:hAnsi="Times New Roman" w:cs="Times New Roman"/>
          <w:lang w:val="en-US"/>
        </w:rPr>
      </w:pPr>
      <w:r>
        <w:rPr>
          <w:rFonts w:ascii="Times New Roman" w:hAnsi="Times New Roman" w:cs="Times New Roman"/>
          <w:lang w:val="en-US"/>
        </w:rPr>
        <w:t xml:space="preserve">LIFESTYLE AND GENETIC FACTORS (here) HAVE AN INFLUENCE </w:t>
      </w:r>
      <w:r>
        <w:rPr>
          <w:rFonts w:ascii="Times New Roman" w:hAnsi="Times New Roman" w:cs="Times New Roman"/>
          <w:lang w:val="en-US"/>
        </w:rPr>
        <w:fldChar w:fldCharType="begin" w:fldLock="1"/>
      </w:r>
      <w:r>
        <w:rPr>
          <w:rFonts w:ascii="Times New Roman" w:hAnsi="Times New Roman" w:cs="Times New Roman"/>
          <w:lang w:val="en-US"/>
        </w:rPr>
        <w:instrText>ADDIN CSL_CITATION {"citationItems":[{"id":"ITEM-1","itemData":{"DOI":"10.1016/j.neurobiolaging.2020.03.014","ISSN":"15581497","abstract":"The brain-age paradigm is proving increasingly useful for exploring aging-related disease and can predict important future health outcomes. Most brain-age research uses structural neuroimaging to index brain volume. However, aging affects multiple aspects of brain structure and function, which can be examined using multimodality neuroimaging. Using UK Biobank, brain-age was modeled in n = 2205 healthy people with T1-weighted MRI, T2-FLAIR, T2</w:instrText>
      </w:r>
      <w:r>
        <w:rPr>
          <w:rFonts w:ascii="Cambria Math" w:hAnsi="Cambria Math" w:cs="Cambria Math"/>
          <w:lang w:val="en-US"/>
        </w:rPr>
        <w:instrText>∗</w:instrText>
      </w:r>
      <w:r>
        <w:rPr>
          <w:rFonts w:ascii="Times New Roman" w:hAnsi="Times New Roman" w:cs="Times New Roman"/>
          <w:lang w:val="en-US"/>
        </w:rPr>
        <w:instrText>, diffusion-MRI, task fMRI, and resting-state fMRI. In a held-out healthy validation set (n = 520), chronological age was accurately predicted (r = 0.78, mean absolute error = 3.55 years) using LASSO regression, higher than using any modality separately. Thirty-four neuroimaging phenotypes were deemed informative by the regression (after bootstrapping); predominantly gray-matter volume and white-matter microstructure measures. When applied to new individuals from UK Biobank (n = 14,701), significant associations with multimodality brain-predicted age difference (brain-PAD) were found for stroke history, diabetes diagnosis, smoking, alcohol intake and some, but not all, cognitive measures (corrected p &lt; 0.05). Multimodality neuroimaging can improve brain-age prediction, and derived brain-PAD values are sensitive to biomedical and lifestyle factors that negatively impact brain and cognitive health.","author":[{"dropping-particle":"","family":"Cole","given":"James H.","non-dropping-particle":"","parse-names":false,"suffix":""}],"container-title":"Neurobiology of Aging","id":"ITEM-1","issued":{"date-parts":[["2020"]]},"title":"Multimodality neuroimaging brain-age in UK biobank: relationship to biomedical, lifestyle, and cognitive factors","type":"article-journal","volume":"92"},"uris":["http://www.mendeley.com/documents/?uuid=7605834b-148b-3450-8a44-8ca21538c088"]}],"mendeley":{"formattedCitation":"&lt;sup&gt;4&lt;/sup&gt;","plainTextFormattedCitation":"4","previouslyFormattedCitation":"&lt;sup&gt;4&lt;/sup&gt;"},"properties":{"noteIndex":0},"schema":"https://github.com/citation-style-language/schema/raw/master/csl-citation.json"}</w:instrText>
      </w:r>
      <w:r>
        <w:rPr>
          <w:rFonts w:ascii="Times New Roman" w:hAnsi="Times New Roman" w:cs="Times New Roman"/>
          <w:lang w:val="en-US"/>
        </w:rPr>
        <w:fldChar w:fldCharType="separate"/>
      </w:r>
      <w:r w:rsidRPr="00CB1827">
        <w:rPr>
          <w:rFonts w:ascii="Times New Roman" w:hAnsi="Times New Roman" w:cs="Times New Roman"/>
          <w:noProof/>
          <w:vertAlign w:val="superscript"/>
          <w:lang w:val="en-US"/>
        </w:rPr>
        <w:t>4</w:t>
      </w:r>
      <w:r>
        <w:rPr>
          <w:rFonts w:ascii="Times New Roman" w:hAnsi="Times New Roman" w:cs="Times New Roman"/>
          <w:lang w:val="en-US"/>
        </w:rPr>
        <w:fldChar w:fldCharType="end"/>
      </w:r>
      <w:r>
        <w:rPr>
          <w:rFonts w:ascii="Times New Roman" w:hAnsi="Times New Roman" w:cs="Times New Roman"/>
          <w:lang w:val="en-US"/>
        </w:rPr>
        <w:t xml:space="preserve"> </w:t>
      </w:r>
      <w:r w:rsidRPr="00CB1827">
        <w:rPr>
          <w:rFonts w:ascii="Times New Roman" w:hAnsi="Times New Roman" w:cs="Times New Roman"/>
          <w:lang w:val="en-US"/>
        </w:rPr>
        <w:sym w:font="Wingdings" w:char="F0E0"/>
      </w:r>
      <w:r>
        <w:rPr>
          <w:rFonts w:ascii="Times New Roman" w:hAnsi="Times New Roman" w:cs="Times New Roman"/>
          <w:lang w:val="en-US"/>
        </w:rPr>
        <w:t xml:space="preserve"> additional consideration of lifestyle factors such as presence of diabetes, smoking or alcohol intake may significantly improve prediction of cognitive decline</w:t>
      </w:r>
    </w:p>
    <w:p w14:paraId="1258ED62" w14:textId="2A07BE78" w:rsidR="00895585" w:rsidRDefault="00895585" w:rsidP="00895585">
      <w:pPr>
        <w:pStyle w:val="KeinLeerraum"/>
        <w:numPr>
          <w:ilvl w:val="0"/>
          <w:numId w:val="10"/>
        </w:numPr>
        <w:spacing w:line="480" w:lineRule="auto"/>
        <w:jc w:val="both"/>
        <w:rPr>
          <w:rFonts w:ascii="Times New Roman" w:hAnsi="Times New Roman" w:cs="Times New Roman"/>
          <w:lang w:val="en-US"/>
        </w:rPr>
      </w:pPr>
      <w:r>
        <w:rPr>
          <w:rFonts w:ascii="Times New Roman" w:hAnsi="Times New Roman" w:cs="Times New Roman"/>
          <w:lang w:val="en-US"/>
        </w:rPr>
        <w:t xml:space="preserve">BPAD = </w:t>
      </w:r>
      <w:proofErr w:type="gramStart"/>
      <w:r>
        <w:rPr>
          <w:rFonts w:ascii="Times New Roman" w:hAnsi="Times New Roman" w:cs="Times New Roman"/>
          <w:lang w:val="en-US"/>
        </w:rPr>
        <w:t>0</w:t>
      </w:r>
      <w:proofErr w:type="gramEnd"/>
      <w:r>
        <w:rPr>
          <w:rFonts w:ascii="Times New Roman" w:hAnsi="Times New Roman" w:cs="Times New Roman"/>
          <w:lang w:val="en-US"/>
        </w:rPr>
        <w:t xml:space="preserve"> enough for APOE positive in MCI </w:t>
      </w:r>
      <w:r w:rsidRPr="00895585">
        <w:rPr>
          <w:rFonts w:ascii="Times New Roman" w:hAnsi="Times New Roman" w:cs="Times New Roman"/>
          <w:lang w:val="en-US"/>
        </w:rPr>
        <w:sym w:font="Wingdings" w:char="F0E0"/>
      </w:r>
      <w:r>
        <w:rPr>
          <w:rFonts w:ascii="Times New Roman" w:hAnsi="Times New Roman" w:cs="Times New Roman"/>
          <w:lang w:val="en-US"/>
        </w:rPr>
        <w:t xml:space="preserve"> no severe neurodegeneration in aging relevant areas </w:t>
      </w:r>
      <w:r w:rsidRPr="00895585">
        <w:rPr>
          <w:rFonts w:ascii="Times New Roman" w:hAnsi="Times New Roman" w:cs="Times New Roman"/>
          <w:lang w:val="en-US"/>
        </w:rPr>
        <w:sym w:font="Wingdings" w:char="F0E0"/>
      </w:r>
      <w:r>
        <w:rPr>
          <w:rFonts w:ascii="Times New Roman" w:hAnsi="Times New Roman" w:cs="Times New Roman"/>
          <w:lang w:val="en-US"/>
        </w:rPr>
        <w:t xml:space="preserve"> does APOE speed up pending neurodegeneration?</w:t>
      </w:r>
    </w:p>
    <w:p w14:paraId="6EA5F261" w14:textId="3D5C2089" w:rsidR="00895585" w:rsidRDefault="00895585" w:rsidP="00895585">
      <w:pPr>
        <w:pStyle w:val="KeinLeerraum"/>
        <w:spacing w:line="480" w:lineRule="auto"/>
        <w:ind w:left="720"/>
        <w:jc w:val="both"/>
        <w:rPr>
          <w:rFonts w:ascii="Times New Roman" w:hAnsi="Times New Roman" w:cs="Times New Roman"/>
          <w:lang w:val="en-US"/>
        </w:rPr>
      </w:pPr>
      <w:r>
        <w:rPr>
          <w:rFonts w:ascii="Times New Roman" w:hAnsi="Times New Roman" w:cs="Times New Roman"/>
          <w:lang w:val="en-US"/>
        </w:rPr>
        <w:t xml:space="preserve">APOE “doomed” for cognitive </w:t>
      </w:r>
      <w:proofErr w:type="gramStart"/>
      <w:r>
        <w:rPr>
          <w:rFonts w:ascii="Times New Roman" w:hAnsi="Times New Roman" w:cs="Times New Roman"/>
          <w:lang w:val="en-US"/>
        </w:rPr>
        <w:t>decline?</w:t>
      </w:r>
      <w:proofErr w:type="gramEnd"/>
      <w:r>
        <w:rPr>
          <w:rFonts w:ascii="Times New Roman" w:hAnsi="Times New Roman" w:cs="Times New Roman"/>
          <w:lang w:val="en-US"/>
        </w:rPr>
        <w:t xml:space="preserve"> Non-</w:t>
      </w:r>
      <w:proofErr w:type="gramStart"/>
      <w:r>
        <w:rPr>
          <w:rFonts w:ascii="Times New Roman" w:hAnsi="Times New Roman" w:cs="Times New Roman"/>
          <w:lang w:val="en-US"/>
        </w:rPr>
        <w:t>APOE !</w:t>
      </w:r>
      <w:proofErr w:type="gramEnd"/>
      <w:r>
        <w:rPr>
          <w:rFonts w:ascii="Times New Roman" w:hAnsi="Times New Roman" w:cs="Times New Roman"/>
          <w:lang w:val="en-US"/>
        </w:rPr>
        <w:t>= AD?</w:t>
      </w:r>
    </w:p>
    <w:p w14:paraId="29315A22" w14:textId="397BC5F9" w:rsidR="00895585" w:rsidRPr="00895585" w:rsidRDefault="00895585" w:rsidP="00895585">
      <w:pPr>
        <w:pStyle w:val="KeinLeerraum"/>
        <w:spacing w:line="480" w:lineRule="auto"/>
        <w:ind w:left="720"/>
        <w:jc w:val="both"/>
        <w:rPr>
          <w:rFonts w:ascii="Times New Roman" w:hAnsi="Times New Roman" w:cs="Times New Roman"/>
        </w:rPr>
      </w:pPr>
      <w:r w:rsidRPr="00895585">
        <w:rPr>
          <w:rFonts w:ascii="Times New Roman" w:hAnsi="Times New Roman" w:cs="Times New Roman"/>
        </w:rPr>
        <w:t xml:space="preserve">Zusammenhang amyloid </w:t>
      </w:r>
      <w:proofErr w:type="spellStart"/>
      <w:r w:rsidRPr="00895585">
        <w:rPr>
          <w:rFonts w:ascii="Times New Roman" w:hAnsi="Times New Roman" w:cs="Times New Roman"/>
        </w:rPr>
        <w:t>cascade</w:t>
      </w:r>
      <w:proofErr w:type="spellEnd"/>
      <w:r w:rsidRPr="00895585">
        <w:rPr>
          <w:rFonts w:ascii="Times New Roman" w:hAnsi="Times New Roman" w:cs="Times New Roman"/>
        </w:rPr>
        <w:t xml:space="preserve"> &amp; APOE, APOE &amp; </w:t>
      </w:r>
      <w:proofErr w:type="spellStart"/>
      <w:r w:rsidRPr="00895585">
        <w:rPr>
          <w:rFonts w:ascii="Times New Roman" w:hAnsi="Times New Roman" w:cs="Times New Roman"/>
        </w:rPr>
        <w:t>metabolismus</w:t>
      </w:r>
      <w:proofErr w:type="spellEnd"/>
      <w:r w:rsidRPr="00895585">
        <w:rPr>
          <w:rFonts w:ascii="Times New Roman" w:hAnsi="Times New Roman" w:cs="Times New Roman"/>
        </w:rPr>
        <w:t xml:space="preserve"> (</w:t>
      </w:r>
      <w:r w:rsidRPr="00895585">
        <w:rPr>
          <w:rFonts w:ascii="Times New Roman" w:hAnsi="Times New Roman" w:cs="Times New Roman"/>
          <w:lang w:val="en-US"/>
        </w:rPr>
        <w:sym w:font="Wingdings" w:char="F0E0"/>
      </w:r>
      <w:r w:rsidRPr="00895585">
        <w:rPr>
          <w:rFonts w:ascii="Times New Roman" w:hAnsi="Times New Roman" w:cs="Times New Roman"/>
        </w:rPr>
        <w:t xml:space="preserve"> </w:t>
      </w:r>
    </w:p>
    <w:p w14:paraId="4C298A69" w14:textId="5C95A735" w:rsidR="00895585" w:rsidRDefault="00895585" w:rsidP="00895585">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NEURODEGENERATION = FAST AGING</w:t>
      </w:r>
      <w:proofErr w:type="gramStart"/>
      <w:r>
        <w:rPr>
          <w:rFonts w:ascii="Times New Roman" w:eastAsia="Times New Roman" w:hAnsi="Times New Roman" w:cs="Times New Roman"/>
          <w:color w:val="000000"/>
          <w:lang w:val="en-US"/>
        </w:rPr>
        <w:t>?;</w:t>
      </w:r>
      <w:proofErr w:type="gramEnd"/>
      <w:r>
        <w:rPr>
          <w:rFonts w:ascii="Times New Roman" w:eastAsia="Times New Roman" w:hAnsi="Times New Roman" w:cs="Times New Roman"/>
          <w:color w:val="000000"/>
          <w:lang w:val="en-US"/>
        </w:rPr>
        <w:t xml:space="preserve"> </w:t>
      </w:r>
    </w:p>
    <w:p w14:paraId="64C8934F" w14:textId="22706042" w:rsidR="008B51B5" w:rsidRDefault="008B51B5" w:rsidP="008B51B5">
      <w:pPr>
        <w:numPr>
          <w:ilvl w:val="0"/>
          <w:numId w:val="6"/>
        </w:num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 xml:space="preserve">Feature-importance shows aging and disease related structures, only cognitively normal individuals included </w:t>
      </w:r>
      <w:r w:rsidRPr="006864B4">
        <w:rPr>
          <w:rFonts w:ascii="Times New Roman" w:eastAsia="Times New Roman" w:hAnsi="Times New Roman" w:cs="Times New Roman"/>
          <w:color w:val="000000"/>
          <w:lang w:val="en-US"/>
        </w:rPr>
        <w:sym w:font="Wingdings" w:char="F0E0"/>
      </w:r>
      <w:r>
        <w:rPr>
          <w:rFonts w:ascii="Times New Roman" w:eastAsia="Times New Roman" w:hAnsi="Times New Roman" w:cs="Times New Roman"/>
          <w:color w:val="000000"/>
          <w:lang w:val="en-US"/>
        </w:rPr>
        <w:t xml:space="preserve"> neurodegeneration = faster aging?</w:t>
      </w:r>
    </w:p>
    <w:p w14:paraId="7DC8282C" w14:textId="77777777" w:rsidR="008B51B5" w:rsidRPr="006864B4" w:rsidRDefault="008B51B5" w:rsidP="008B51B5">
      <w:pPr>
        <w:numPr>
          <w:ilvl w:val="1"/>
          <w:numId w:val="6"/>
        </w:num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Amyloid negatives + positives in sample</w:t>
      </w:r>
    </w:p>
    <w:p w14:paraId="18938250" w14:textId="77777777" w:rsidR="008B51B5" w:rsidRDefault="008B51B5" w:rsidP="00AE19B7">
      <w:pPr>
        <w:pStyle w:val="KeinLeerraum"/>
        <w:spacing w:line="480" w:lineRule="auto"/>
        <w:jc w:val="both"/>
        <w:rPr>
          <w:rFonts w:ascii="Times New Roman" w:hAnsi="Times New Roman" w:cs="Times New Roman"/>
          <w:lang w:val="en-US"/>
        </w:rPr>
      </w:pPr>
    </w:p>
    <w:p w14:paraId="2BA2C2D1" w14:textId="049445B9" w:rsidR="003E5379" w:rsidRDefault="003E5379" w:rsidP="003E5379">
      <w:pPr>
        <w:pStyle w:val="KeinLeerraum"/>
        <w:numPr>
          <w:ilvl w:val="0"/>
          <w:numId w:val="9"/>
        </w:numPr>
        <w:spacing w:line="480" w:lineRule="auto"/>
        <w:jc w:val="both"/>
        <w:rPr>
          <w:rFonts w:ascii="Times New Roman" w:hAnsi="Times New Roman" w:cs="Times New Roman"/>
          <w:lang w:val="en-US"/>
        </w:rPr>
      </w:pPr>
      <w:r>
        <w:rPr>
          <w:rFonts w:ascii="Times New Roman" w:hAnsi="Times New Roman" w:cs="Times New Roman"/>
          <w:lang w:val="en-US"/>
        </w:rPr>
        <w:t>Early detection is important, disease-slowing &amp; anti-amyloid drugs</w:t>
      </w:r>
      <w:r w:rsidR="006A40A8">
        <w:rPr>
          <w:rFonts w:ascii="Times New Roman" w:hAnsi="Times New Roman" w:cs="Times New Roman"/>
          <w:lang w:val="en-US"/>
        </w:rPr>
        <w:t xml:space="preserve"> &amp; clinical trials</w:t>
      </w:r>
    </w:p>
    <w:p w14:paraId="10820E6E" w14:textId="01D9FBC1" w:rsidR="00224330" w:rsidRDefault="00224330" w:rsidP="006519EB">
      <w:pPr>
        <w:pStyle w:val="KeinLeerraum"/>
        <w:numPr>
          <w:ilvl w:val="0"/>
          <w:numId w:val="9"/>
        </w:numPr>
        <w:spacing w:line="480" w:lineRule="auto"/>
        <w:jc w:val="both"/>
        <w:rPr>
          <w:rFonts w:ascii="Times New Roman" w:hAnsi="Times New Roman" w:cs="Times New Roman"/>
          <w:lang w:val="en-US"/>
        </w:rPr>
      </w:pPr>
      <w:r>
        <w:rPr>
          <w:rFonts w:ascii="Times New Roman" w:hAnsi="Times New Roman" w:cs="Times New Roman"/>
          <w:lang w:val="en-US"/>
        </w:rPr>
        <w:t>COMBINATION OF FACTORS:</w:t>
      </w:r>
    </w:p>
    <w:p w14:paraId="2828BE32" w14:textId="16C0F56A" w:rsidR="003E5379" w:rsidRDefault="003E5379" w:rsidP="003E5379">
      <w:pPr>
        <w:pStyle w:val="KeinLeerraum"/>
        <w:numPr>
          <w:ilvl w:val="0"/>
          <w:numId w:val="9"/>
        </w:numPr>
        <w:spacing w:line="480" w:lineRule="auto"/>
        <w:jc w:val="both"/>
        <w:rPr>
          <w:rFonts w:ascii="Times New Roman" w:hAnsi="Times New Roman" w:cs="Times New Roman"/>
          <w:lang w:val="en-US"/>
        </w:rPr>
      </w:pPr>
      <w:r>
        <w:rPr>
          <w:rFonts w:ascii="Times New Roman" w:hAnsi="Times New Roman" w:cs="Times New Roman"/>
          <w:lang w:val="en-US"/>
        </w:rPr>
        <w:lastRenderedPageBreak/>
        <w:t>Limitations:</w:t>
      </w:r>
    </w:p>
    <w:p w14:paraId="03939D22" w14:textId="1B956B3D" w:rsidR="003E5379" w:rsidRDefault="003E5379" w:rsidP="003E5379">
      <w:pPr>
        <w:pStyle w:val="KeinLeerraum"/>
        <w:numPr>
          <w:ilvl w:val="1"/>
          <w:numId w:val="9"/>
        </w:numPr>
        <w:spacing w:line="480" w:lineRule="auto"/>
        <w:jc w:val="both"/>
        <w:rPr>
          <w:rFonts w:ascii="Times New Roman" w:hAnsi="Times New Roman" w:cs="Times New Roman"/>
          <w:lang w:val="en-US"/>
        </w:rPr>
      </w:pPr>
      <w:r>
        <w:rPr>
          <w:rFonts w:ascii="Times New Roman" w:hAnsi="Times New Roman" w:cs="Times New Roman"/>
          <w:lang w:val="en-US"/>
        </w:rPr>
        <w:t xml:space="preserve">Small sample of converters with baseline CN diagnosis resulted in </w:t>
      </w:r>
      <w:r w:rsidR="006A40A8">
        <w:rPr>
          <w:rFonts w:ascii="Times New Roman" w:hAnsi="Times New Roman" w:cs="Times New Roman"/>
          <w:lang w:val="en-US"/>
        </w:rPr>
        <w:t xml:space="preserve">large standard error </w:t>
      </w:r>
      <w:r w:rsidR="006A40A8" w:rsidRPr="006A40A8">
        <w:rPr>
          <w:rFonts w:ascii="Times New Roman" w:hAnsi="Times New Roman" w:cs="Times New Roman"/>
          <w:lang w:val="en-US"/>
        </w:rPr>
        <w:sym w:font="Wingdings" w:char="F0E0"/>
      </w:r>
      <w:r w:rsidR="006A40A8">
        <w:rPr>
          <w:rFonts w:ascii="Times New Roman" w:hAnsi="Times New Roman" w:cs="Times New Roman"/>
          <w:lang w:val="en-US"/>
        </w:rPr>
        <w:t xml:space="preserve"> pending confirmation by larger sample sizes, possibly outside of ADNI</w:t>
      </w:r>
    </w:p>
    <w:p w14:paraId="4E3FBD4E" w14:textId="6E823589" w:rsidR="006A40A8" w:rsidRDefault="006A40A8" w:rsidP="003E5379">
      <w:pPr>
        <w:pStyle w:val="KeinLeerraum"/>
        <w:numPr>
          <w:ilvl w:val="1"/>
          <w:numId w:val="9"/>
        </w:numPr>
        <w:spacing w:line="480" w:lineRule="auto"/>
        <w:jc w:val="both"/>
        <w:rPr>
          <w:rFonts w:ascii="Times New Roman" w:hAnsi="Times New Roman" w:cs="Times New Roman"/>
          <w:lang w:val="en-US"/>
        </w:rPr>
      </w:pPr>
      <w:r>
        <w:rPr>
          <w:rFonts w:ascii="Times New Roman" w:hAnsi="Times New Roman" w:cs="Times New Roman"/>
          <w:lang w:val="en-US"/>
        </w:rPr>
        <w:t>FDG-PET quite expensive, will not be done in CN population without reason</w:t>
      </w:r>
    </w:p>
    <w:p w14:paraId="144CB126" w14:textId="62694338" w:rsidR="008F6C0C" w:rsidRDefault="008F6C0C" w:rsidP="003E5379">
      <w:pPr>
        <w:pStyle w:val="KeinLeerraum"/>
        <w:numPr>
          <w:ilvl w:val="1"/>
          <w:numId w:val="9"/>
        </w:numPr>
        <w:spacing w:line="480" w:lineRule="auto"/>
        <w:jc w:val="both"/>
        <w:rPr>
          <w:rFonts w:ascii="Times New Roman" w:hAnsi="Times New Roman" w:cs="Times New Roman"/>
          <w:lang w:val="en-US"/>
        </w:rPr>
      </w:pPr>
      <w:r>
        <w:rPr>
          <w:rFonts w:ascii="Times New Roman" w:hAnsi="Times New Roman" w:cs="Times New Roman"/>
          <w:lang w:val="en-US"/>
        </w:rPr>
        <w:t xml:space="preserve">Amyloid not predictive of conversion to AD in MCI sample 2 </w:t>
      </w:r>
      <w:r w:rsidRPr="008F6C0C">
        <w:rPr>
          <w:rFonts w:ascii="Times New Roman" w:hAnsi="Times New Roman" w:cs="Times New Roman"/>
          <w:lang w:val="en-US"/>
        </w:rPr>
        <w:sym w:font="Wingdings" w:char="F0E0"/>
      </w:r>
      <w:r>
        <w:rPr>
          <w:rFonts w:ascii="Times New Roman" w:hAnsi="Times New Roman" w:cs="Times New Roman"/>
          <w:lang w:val="en-US"/>
        </w:rPr>
        <w:t xml:space="preserve"> likely due to high collinearity of amyloid status and APOE</w:t>
      </w:r>
    </w:p>
    <w:p w14:paraId="1CF88074" w14:textId="331125B6" w:rsidR="003E7F68" w:rsidRPr="003E7F68" w:rsidRDefault="003E7F68" w:rsidP="003E7F68">
      <w:pPr>
        <w:pStyle w:val="Listenabsatz"/>
        <w:numPr>
          <w:ilvl w:val="1"/>
          <w:numId w:val="9"/>
        </w:numPr>
        <w:rPr>
          <w:rFonts w:ascii="Times New Roman" w:hAnsi="Times New Roman" w:cs="Times New Roman"/>
          <w:lang w:val="en-US"/>
        </w:rPr>
      </w:pPr>
      <w:r>
        <w:rPr>
          <w:rFonts w:ascii="Times New Roman" w:hAnsi="Times New Roman" w:cs="Times New Roman"/>
          <w:lang w:val="en-US"/>
        </w:rPr>
        <w:t>“</w:t>
      </w:r>
      <w:r w:rsidRPr="003E7F68">
        <w:rPr>
          <w:rFonts w:ascii="Times New Roman" w:hAnsi="Times New Roman" w:cs="Times New Roman"/>
          <w:lang w:val="en-US"/>
        </w:rPr>
        <w:t>In cases where the number of features for each data point exceeds the number of training data samples, the SVM will underperform.</w:t>
      </w:r>
      <w:r>
        <w:rPr>
          <w:rFonts w:ascii="Times New Roman" w:hAnsi="Times New Roman" w:cs="Times New Roman"/>
          <w:lang w:val="en-US"/>
        </w:rPr>
        <w:t xml:space="preserve">” </w:t>
      </w:r>
      <w:r w:rsidRPr="003E7F68">
        <w:rPr>
          <w:rFonts w:ascii="Times New Roman" w:hAnsi="Times New Roman" w:cs="Times New Roman"/>
          <w:lang w:val="en-US"/>
        </w:rPr>
        <w:sym w:font="Wingdings" w:char="F0E0"/>
      </w:r>
      <w:r>
        <w:rPr>
          <w:rFonts w:ascii="Times New Roman" w:hAnsi="Times New Roman" w:cs="Times New Roman"/>
          <w:lang w:val="en-US"/>
        </w:rPr>
        <w:t xml:space="preserve"> </w:t>
      </w:r>
      <w:r w:rsidR="008125E4">
        <w:rPr>
          <w:rFonts w:ascii="Times New Roman" w:hAnsi="Times New Roman" w:cs="Times New Roman"/>
          <w:lang w:val="en-US"/>
        </w:rPr>
        <w:t xml:space="preserve">5-fold cv on 367 samples with 216 features: not enough samples </w:t>
      </w:r>
      <w:r w:rsidR="008125E4" w:rsidRPr="008125E4">
        <w:rPr>
          <w:rFonts w:ascii="Times New Roman" w:hAnsi="Times New Roman" w:cs="Times New Roman"/>
          <w:lang w:val="en-US"/>
        </w:rPr>
        <w:sym w:font="Wingdings" w:char="F0E0"/>
      </w:r>
      <w:r w:rsidR="008125E4">
        <w:rPr>
          <w:rFonts w:ascii="Times New Roman" w:hAnsi="Times New Roman" w:cs="Times New Roman"/>
          <w:lang w:val="en-US"/>
        </w:rPr>
        <w:t xml:space="preserve"> next approaches could investigate influence of feature reduction techniques on </w:t>
      </w:r>
      <w:r w:rsidR="000A0FE4">
        <w:rPr>
          <w:rFonts w:ascii="Times New Roman" w:hAnsi="Times New Roman" w:cs="Times New Roman"/>
          <w:lang w:val="en-US"/>
        </w:rPr>
        <w:t>brain age prediction</w:t>
      </w:r>
    </w:p>
    <w:p w14:paraId="7B44AEA8" w14:textId="0622D3A5" w:rsidR="003E7F68" w:rsidRDefault="000A0FE4" w:rsidP="003E5379">
      <w:pPr>
        <w:pStyle w:val="KeinLeerraum"/>
        <w:numPr>
          <w:ilvl w:val="1"/>
          <w:numId w:val="9"/>
        </w:numPr>
        <w:spacing w:line="480" w:lineRule="auto"/>
        <w:jc w:val="both"/>
        <w:rPr>
          <w:rFonts w:ascii="Times New Roman" w:hAnsi="Times New Roman" w:cs="Times New Roman"/>
          <w:lang w:val="en-US"/>
        </w:rPr>
      </w:pPr>
      <w:proofErr w:type="spellStart"/>
      <w:r>
        <w:rPr>
          <w:rFonts w:ascii="Times New Roman" w:hAnsi="Times New Roman" w:cs="Times New Roman"/>
          <w:lang w:val="en-US"/>
        </w:rPr>
        <w:t>Nfl</w:t>
      </w:r>
      <w:proofErr w:type="spellEnd"/>
      <w:r>
        <w:rPr>
          <w:rFonts w:ascii="Times New Roman" w:hAnsi="Times New Roman" w:cs="Times New Roman"/>
          <w:lang w:val="en-US"/>
        </w:rPr>
        <w:t xml:space="preserve"> easier accessed, but just one-dimensional </w:t>
      </w:r>
      <w:r w:rsidRPr="000A0FE4">
        <w:rPr>
          <w:rFonts w:ascii="Times New Roman" w:hAnsi="Times New Roman" w:cs="Times New Roman"/>
          <w:lang w:val="en-US"/>
        </w:rPr>
        <w:sym w:font="Wingdings" w:char="F0E0"/>
      </w:r>
      <w:r>
        <w:rPr>
          <w:rFonts w:ascii="Times New Roman" w:hAnsi="Times New Roman" w:cs="Times New Roman"/>
          <w:lang w:val="en-US"/>
        </w:rPr>
        <w:t xml:space="preserve"> </w:t>
      </w:r>
      <w:r>
        <w:rPr>
          <w:rFonts w:ascii="Times New Roman" w:hAnsi="Times New Roman" w:cs="Times New Roman"/>
          <w:lang w:val="en-US"/>
        </w:rPr>
        <w:t>Likely, one-dimensional feature spaces such as a single plasma or cerebrospinal fluid biomarker will be insufficient</w:t>
      </w:r>
    </w:p>
    <w:p w14:paraId="011E1073" w14:textId="27F03C20" w:rsidR="00895585" w:rsidRDefault="00895585" w:rsidP="003E5379">
      <w:pPr>
        <w:pStyle w:val="KeinLeerraum"/>
        <w:numPr>
          <w:ilvl w:val="1"/>
          <w:numId w:val="9"/>
        </w:numPr>
        <w:spacing w:line="480" w:lineRule="auto"/>
        <w:jc w:val="both"/>
        <w:rPr>
          <w:rFonts w:ascii="Times New Roman" w:hAnsi="Times New Roman" w:cs="Times New Roman"/>
          <w:lang w:val="en-US"/>
        </w:rPr>
      </w:pPr>
      <w:r>
        <w:rPr>
          <w:rFonts w:ascii="Times New Roman" w:hAnsi="Times New Roman" w:cs="Times New Roman"/>
          <w:lang w:val="en-US"/>
        </w:rPr>
        <w:t xml:space="preserve">Amyloid positive individuals in training set </w:t>
      </w:r>
      <w:r w:rsidRPr="00895585">
        <w:rPr>
          <w:rFonts w:ascii="Times New Roman" w:hAnsi="Times New Roman" w:cs="Times New Roman"/>
          <w:lang w:val="en-US"/>
        </w:rPr>
        <w:sym w:font="Wingdings" w:char="F0E0"/>
      </w:r>
      <w:r>
        <w:rPr>
          <w:rFonts w:ascii="Times New Roman" w:hAnsi="Times New Roman" w:cs="Times New Roman"/>
          <w:lang w:val="en-US"/>
        </w:rPr>
        <w:t xml:space="preserve"> “cognitively normal” rather than “</w:t>
      </w:r>
      <w:proofErr w:type="spellStart"/>
      <w:r>
        <w:rPr>
          <w:rFonts w:ascii="Times New Roman" w:hAnsi="Times New Roman" w:cs="Times New Roman"/>
          <w:lang w:val="en-US"/>
        </w:rPr>
        <w:t>neuroscientifically</w:t>
      </w:r>
      <w:proofErr w:type="spellEnd"/>
      <w:r>
        <w:rPr>
          <w:rFonts w:ascii="Times New Roman" w:hAnsi="Times New Roman" w:cs="Times New Roman"/>
          <w:lang w:val="en-US"/>
        </w:rPr>
        <w:t xml:space="preserve"> healthy”, but latter definition hard to achieve due to multitude of variables to control for: decided to take representative sample of old individuals without cognitive impairment as reference group</w:t>
      </w:r>
    </w:p>
    <w:p w14:paraId="1B961F7C" w14:textId="71F7B9D1" w:rsidR="00B25242" w:rsidRPr="00B04BC9" w:rsidRDefault="00B25242" w:rsidP="00B25242">
      <w:pPr>
        <w:pStyle w:val="KeinLeerraum"/>
        <w:spacing w:line="480" w:lineRule="auto"/>
        <w:jc w:val="both"/>
        <w:rPr>
          <w:rFonts w:ascii="Times New Roman" w:hAnsi="Times New Roman" w:cs="Times New Roman"/>
          <w:lang w:val="en-US"/>
        </w:rPr>
      </w:pPr>
      <w:proofErr w:type="gramStart"/>
      <w:r w:rsidRPr="00B04BC9">
        <w:rPr>
          <w:rFonts w:ascii="Times New Roman" w:hAnsi="Times New Roman" w:cs="Times New Roman"/>
          <w:lang w:val="en-US"/>
        </w:rPr>
        <w:t>analyses</w:t>
      </w:r>
      <w:proofErr w:type="gramEnd"/>
      <w:r w:rsidRPr="00B04BC9">
        <w:rPr>
          <w:rFonts w:ascii="Times New Roman" w:hAnsi="Times New Roman" w:cs="Times New Roman"/>
          <w:lang w:val="en-US"/>
        </w:rPr>
        <w:t xml:space="preserve"> in the MCI sample revealed that both PET- and MRI-BPAD indicate conversion to AD. Notably, an MRI-BPAD greater than 2.3 years </w:t>
      </w:r>
      <w:proofErr w:type="gramStart"/>
      <w:r w:rsidRPr="00B04BC9">
        <w:rPr>
          <w:rFonts w:ascii="Times New Roman" w:hAnsi="Times New Roman" w:cs="Times New Roman"/>
          <w:lang w:val="en-US"/>
        </w:rPr>
        <w:t>was identified</w:t>
      </w:r>
      <w:proofErr w:type="gramEnd"/>
      <w:r w:rsidRPr="00B04BC9">
        <w:rPr>
          <w:rFonts w:ascii="Times New Roman" w:hAnsi="Times New Roman" w:cs="Times New Roman"/>
          <w:lang w:val="en-US"/>
        </w:rPr>
        <w:t xml:space="preserve"> as a specific and sensitive marker of CD, which outperformed other risk factors of CD in MCI in sample one in terms of significance and specificity. However, sensitivity and specificity scores are not high enough for MRI-BPAD to serve as a stand-alone biomarker of CD. Potentially, MRI-BPAD can serve as a reliable biomarker of CD together with APOE-e4 carriership, as Figure XX suggests different BPAD thresholds may apply as a function of the latter. XX</w:t>
      </w:r>
    </w:p>
    <w:p w14:paraId="69429C3B" w14:textId="32AC98F4" w:rsidR="00B25242" w:rsidRPr="00B04BC9" w:rsidRDefault="007A0943" w:rsidP="00B25242">
      <w:pPr>
        <w:pStyle w:val="KeinLeerraum"/>
        <w:jc w:val="both"/>
        <w:rPr>
          <w:rFonts w:ascii="Times New Roman" w:hAnsi="Times New Roman" w:cs="Times New Roman"/>
          <w:lang w:val="en-US"/>
        </w:rPr>
      </w:pPr>
      <w:r>
        <w:rPr>
          <w:rStyle w:val="Kommentarzeichen"/>
        </w:rPr>
        <w:commentReference w:id="19"/>
      </w:r>
    </w:p>
    <w:p w14:paraId="0F2CDF41" w14:textId="77777777" w:rsidR="00B25242" w:rsidRPr="00B25242" w:rsidRDefault="00B25242" w:rsidP="00040DAF">
      <w:pPr>
        <w:pStyle w:val="KeinLeerraum"/>
        <w:spacing w:line="480" w:lineRule="auto"/>
        <w:ind w:firstLine="708"/>
        <w:jc w:val="both"/>
        <w:rPr>
          <w:rFonts w:ascii="Times New Roman" w:hAnsi="Times New Roman" w:cs="Times New Roman"/>
          <w:lang w:val="en-US"/>
        </w:rPr>
      </w:pPr>
    </w:p>
    <w:p w14:paraId="1B761FD7" w14:textId="77777777" w:rsidR="00CC67B5" w:rsidRPr="00FB0EB2" w:rsidRDefault="00CC67B5" w:rsidP="00FB0EB2">
      <w:pPr>
        <w:pStyle w:val="KeinLeerraum"/>
        <w:spacing w:line="480" w:lineRule="auto"/>
        <w:jc w:val="both"/>
        <w:rPr>
          <w:rFonts w:ascii="Times New Roman" w:hAnsi="Times New Roman" w:cs="Times New Roman"/>
          <w:lang w:val="en-US"/>
        </w:rPr>
      </w:pPr>
    </w:p>
    <w:p w14:paraId="27382937" w14:textId="77777777" w:rsidR="00B25242" w:rsidRDefault="00B25242">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br w:type="page"/>
      </w:r>
    </w:p>
    <w:p w14:paraId="253F7718" w14:textId="0323229D" w:rsidR="00E36AEE" w:rsidRPr="00E36AEE" w:rsidRDefault="00AE19B7"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Pr>
          <w:rFonts w:ascii="Times New Roman" w:eastAsia="Times New Roman" w:hAnsi="Times New Roman" w:cs="Times New Roman"/>
          <w:color w:val="000000"/>
          <w:lang w:val="en-US"/>
        </w:rPr>
        <w:lastRenderedPageBreak/>
        <w:fldChar w:fldCharType="begin" w:fldLock="1"/>
      </w:r>
      <w:r>
        <w:rPr>
          <w:rFonts w:ascii="Times New Roman" w:eastAsia="Times New Roman" w:hAnsi="Times New Roman" w:cs="Times New Roman"/>
          <w:color w:val="000000"/>
          <w:lang w:val="en-US"/>
        </w:rPr>
        <w:instrText xml:space="preserve">ADDIN Mendeley Bibliography CSL_BIBLIOGRAPHY </w:instrText>
      </w:r>
      <w:r>
        <w:rPr>
          <w:rFonts w:ascii="Times New Roman" w:eastAsia="Times New Roman" w:hAnsi="Times New Roman" w:cs="Times New Roman"/>
          <w:color w:val="000000"/>
          <w:lang w:val="en-US"/>
        </w:rPr>
        <w:fldChar w:fldCharType="separate"/>
      </w:r>
      <w:r w:rsidR="00E36AEE" w:rsidRPr="00E36AEE">
        <w:rPr>
          <w:rFonts w:ascii="Times New Roman" w:hAnsi="Times New Roman" w:cs="Times New Roman"/>
          <w:noProof/>
          <w:szCs w:val="24"/>
          <w:lang w:val="en-US"/>
        </w:rPr>
        <w:t>1.</w:t>
      </w:r>
      <w:r w:rsidR="00E36AEE" w:rsidRPr="00E36AEE">
        <w:rPr>
          <w:rFonts w:ascii="Times New Roman" w:hAnsi="Times New Roman" w:cs="Times New Roman"/>
          <w:noProof/>
          <w:szCs w:val="24"/>
          <w:lang w:val="en-US"/>
        </w:rPr>
        <w:tab/>
        <w:t xml:space="preserve">Cole, J. H., Marioni, R. E., Harris, S. E. &amp; Deary, I. J. Brain age and other bodily ‘ages’: implications for neuropsychiatry. </w:t>
      </w:r>
      <w:r w:rsidR="00E36AEE" w:rsidRPr="00E36AEE">
        <w:rPr>
          <w:rFonts w:ascii="Times New Roman" w:hAnsi="Times New Roman" w:cs="Times New Roman"/>
          <w:i/>
          <w:iCs/>
          <w:noProof/>
          <w:szCs w:val="24"/>
          <w:lang w:val="en-US"/>
        </w:rPr>
        <w:t>Molecular Psychiatry</w:t>
      </w:r>
      <w:r w:rsidR="00E36AEE" w:rsidRPr="00E36AEE">
        <w:rPr>
          <w:rFonts w:ascii="Times New Roman" w:hAnsi="Times New Roman" w:cs="Times New Roman"/>
          <w:noProof/>
          <w:szCs w:val="24"/>
          <w:lang w:val="en-US"/>
        </w:rPr>
        <w:t xml:space="preserve"> vol. 24 (2019).</w:t>
      </w:r>
    </w:p>
    <w:p w14:paraId="0EC8A339"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2.</w:t>
      </w:r>
      <w:r w:rsidRPr="00E36AEE">
        <w:rPr>
          <w:rFonts w:ascii="Times New Roman" w:hAnsi="Times New Roman" w:cs="Times New Roman"/>
          <w:noProof/>
          <w:szCs w:val="24"/>
          <w:lang w:val="en-US"/>
        </w:rPr>
        <w:tab/>
        <w:t xml:space="preserve">Shahab, S. </w:t>
      </w:r>
      <w:r w:rsidRPr="00E36AEE">
        <w:rPr>
          <w:rFonts w:ascii="Times New Roman" w:hAnsi="Times New Roman" w:cs="Times New Roman"/>
          <w:i/>
          <w:iCs/>
          <w:noProof/>
          <w:szCs w:val="24"/>
          <w:lang w:val="en-US"/>
        </w:rPr>
        <w:t>et al.</w:t>
      </w:r>
      <w:r w:rsidRPr="00E36AEE">
        <w:rPr>
          <w:rFonts w:ascii="Times New Roman" w:hAnsi="Times New Roman" w:cs="Times New Roman"/>
          <w:noProof/>
          <w:szCs w:val="24"/>
          <w:lang w:val="en-US"/>
        </w:rPr>
        <w:t xml:space="preserve"> Brain structure, cognition, and brain age in schizophrenia, bipolar disorder, and healthy controls. </w:t>
      </w:r>
      <w:r w:rsidRPr="00E36AEE">
        <w:rPr>
          <w:rFonts w:ascii="Times New Roman" w:hAnsi="Times New Roman" w:cs="Times New Roman"/>
          <w:i/>
          <w:iCs/>
          <w:noProof/>
          <w:szCs w:val="24"/>
          <w:lang w:val="en-US"/>
        </w:rPr>
        <w:t>Neuropsychopharmacology</w:t>
      </w:r>
      <w:r w:rsidRPr="00E36AEE">
        <w:rPr>
          <w:rFonts w:ascii="Times New Roman" w:hAnsi="Times New Roman" w:cs="Times New Roman"/>
          <w:noProof/>
          <w:szCs w:val="24"/>
          <w:lang w:val="en-US"/>
        </w:rPr>
        <w:t xml:space="preserve"> </w:t>
      </w:r>
      <w:r w:rsidRPr="00E36AEE">
        <w:rPr>
          <w:rFonts w:ascii="Times New Roman" w:hAnsi="Times New Roman" w:cs="Times New Roman"/>
          <w:b/>
          <w:bCs/>
          <w:noProof/>
          <w:szCs w:val="24"/>
          <w:lang w:val="en-US"/>
        </w:rPr>
        <w:t>44</w:t>
      </w:r>
      <w:r w:rsidRPr="00E36AEE">
        <w:rPr>
          <w:rFonts w:ascii="Times New Roman" w:hAnsi="Times New Roman" w:cs="Times New Roman"/>
          <w:noProof/>
          <w:szCs w:val="24"/>
          <w:lang w:val="en-US"/>
        </w:rPr>
        <w:t>, (2019).</w:t>
      </w:r>
    </w:p>
    <w:p w14:paraId="422A6A78"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3.</w:t>
      </w:r>
      <w:r w:rsidRPr="00E36AEE">
        <w:rPr>
          <w:rFonts w:ascii="Times New Roman" w:hAnsi="Times New Roman" w:cs="Times New Roman"/>
          <w:noProof/>
          <w:szCs w:val="24"/>
          <w:lang w:val="en-US"/>
        </w:rPr>
        <w:tab/>
        <w:t xml:space="preserve">Rokicki, J. </w:t>
      </w:r>
      <w:r w:rsidRPr="00E36AEE">
        <w:rPr>
          <w:rFonts w:ascii="Times New Roman" w:hAnsi="Times New Roman" w:cs="Times New Roman"/>
          <w:i/>
          <w:iCs/>
          <w:noProof/>
          <w:szCs w:val="24"/>
          <w:lang w:val="en-US"/>
        </w:rPr>
        <w:t>et al.</w:t>
      </w:r>
      <w:r w:rsidRPr="00E36AEE">
        <w:rPr>
          <w:rFonts w:ascii="Times New Roman" w:hAnsi="Times New Roman" w:cs="Times New Roman"/>
          <w:noProof/>
          <w:szCs w:val="24"/>
          <w:lang w:val="en-US"/>
        </w:rPr>
        <w:t xml:space="preserve"> Multimodal imaging improves brain age prediction and reveals distinct abnormalities in patients with psychiatric and neurological disorders. </w:t>
      </w:r>
      <w:r w:rsidRPr="00E36AEE">
        <w:rPr>
          <w:rFonts w:ascii="Times New Roman" w:hAnsi="Times New Roman" w:cs="Times New Roman"/>
          <w:i/>
          <w:iCs/>
          <w:noProof/>
          <w:szCs w:val="24"/>
          <w:lang w:val="en-US"/>
        </w:rPr>
        <w:t>Hum. Brain Mapp.</w:t>
      </w:r>
      <w:r w:rsidRPr="00E36AEE">
        <w:rPr>
          <w:rFonts w:ascii="Times New Roman" w:hAnsi="Times New Roman" w:cs="Times New Roman"/>
          <w:noProof/>
          <w:szCs w:val="24"/>
          <w:lang w:val="en-US"/>
        </w:rPr>
        <w:t xml:space="preserve"> </w:t>
      </w:r>
      <w:r w:rsidRPr="00E36AEE">
        <w:rPr>
          <w:rFonts w:ascii="Times New Roman" w:hAnsi="Times New Roman" w:cs="Times New Roman"/>
          <w:b/>
          <w:bCs/>
          <w:noProof/>
          <w:szCs w:val="24"/>
          <w:lang w:val="en-US"/>
        </w:rPr>
        <w:t>42</w:t>
      </w:r>
      <w:r w:rsidRPr="00E36AEE">
        <w:rPr>
          <w:rFonts w:ascii="Times New Roman" w:hAnsi="Times New Roman" w:cs="Times New Roman"/>
          <w:noProof/>
          <w:szCs w:val="24"/>
          <w:lang w:val="en-US"/>
        </w:rPr>
        <w:t>, (2021).</w:t>
      </w:r>
    </w:p>
    <w:p w14:paraId="7043503D"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4.</w:t>
      </w:r>
      <w:r w:rsidRPr="00E36AEE">
        <w:rPr>
          <w:rFonts w:ascii="Times New Roman" w:hAnsi="Times New Roman" w:cs="Times New Roman"/>
          <w:noProof/>
          <w:szCs w:val="24"/>
          <w:lang w:val="en-US"/>
        </w:rPr>
        <w:tab/>
        <w:t xml:space="preserve">Cole, J. H. Multimodality neuroimaging brain-age in UK biobank: relationship to biomedical, lifestyle, and cognitive factors. </w:t>
      </w:r>
      <w:r w:rsidRPr="00E36AEE">
        <w:rPr>
          <w:rFonts w:ascii="Times New Roman" w:hAnsi="Times New Roman" w:cs="Times New Roman"/>
          <w:i/>
          <w:iCs/>
          <w:noProof/>
          <w:szCs w:val="24"/>
          <w:lang w:val="en-US"/>
        </w:rPr>
        <w:t>Neurobiol. Aging</w:t>
      </w:r>
      <w:r w:rsidRPr="00E36AEE">
        <w:rPr>
          <w:rFonts w:ascii="Times New Roman" w:hAnsi="Times New Roman" w:cs="Times New Roman"/>
          <w:noProof/>
          <w:szCs w:val="24"/>
          <w:lang w:val="en-US"/>
        </w:rPr>
        <w:t xml:space="preserve"> </w:t>
      </w:r>
      <w:r w:rsidRPr="00E36AEE">
        <w:rPr>
          <w:rFonts w:ascii="Times New Roman" w:hAnsi="Times New Roman" w:cs="Times New Roman"/>
          <w:b/>
          <w:bCs/>
          <w:noProof/>
          <w:szCs w:val="24"/>
          <w:lang w:val="en-US"/>
        </w:rPr>
        <w:t>92</w:t>
      </w:r>
      <w:r w:rsidRPr="00E36AEE">
        <w:rPr>
          <w:rFonts w:ascii="Times New Roman" w:hAnsi="Times New Roman" w:cs="Times New Roman"/>
          <w:noProof/>
          <w:szCs w:val="24"/>
          <w:lang w:val="en-US"/>
        </w:rPr>
        <w:t>, (2020).</w:t>
      </w:r>
    </w:p>
    <w:p w14:paraId="616A1B69"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5.</w:t>
      </w:r>
      <w:r w:rsidRPr="00E36AEE">
        <w:rPr>
          <w:rFonts w:ascii="Times New Roman" w:hAnsi="Times New Roman" w:cs="Times New Roman"/>
          <w:noProof/>
          <w:szCs w:val="24"/>
          <w:lang w:val="en-US"/>
        </w:rPr>
        <w:tab/>
        <w:t xml:space="preserve">Eickhoff, C. R. </w:t>
      </w:r>
      <w:r w:rsidRPr="00E36AEE">
        <w:rPr>
          <w:rFonts w:ascii="Times New Roman" w:hAnsi="Times New Roman" w:cs="Times New Roman"/>
          <w:i/>
          <w:iCs/>
          <w:noProof/>
          <w:szCs w:val="24"/>
          <w:lang w:val="en-US"/>
        </w:rPr>
        <w:t>et al.</w:t>
      </w:r>
      <w:r w:rsidRPr="00E36AEE">
        <w:rPr>
          <w:rFonts w:ascii="Times New Roman" w:hAnsi="Times New Roman" w:cs="Times New Roman"/>
          <w:noProof/>
          <w:szCs w:val="24"/>
          <w:lang w:val="en-US"/>
        </w:rPr>
        <w:t xml:space="preserve"> Advanced brain ageing in Parkinson’s disease is related to disease duration and individual impairment. </w:t>
      </w:r>
      <w:r w:rsidRPr="00E36AEE">
        <w:rPr>
          <w:rFonts w:ascii="Times New Roman" w:hAnsi="Times New Roman" w:cs="Times New Roman"/>
          <w:i/>
          <w:iCs/>
          <w:noProof/>
          <w:szCs w:val="24"/>
          <w:lang w:val="en-US"/>
        </w:rPr>
        <w:t>Brain Commun.</w:t>
      </w:r>
      <w:r w:rsidRPr="00E36AEE">
        <w:rPr>
          <w:rFonts w:ascii="Times New Roman" w:hAnsi="Times New Roman" w:cs="Times New Roman"/>
          <w:noProof/>
          <w:szCs w:val="24"/>
          <w:lang w:val="en-US"/>
        </w:rPr>
        <w:t xml:space="preserve"> </w:t>
      </w:r>
      <w:r w:rsidRPr="00E36AEE">
        <w:rPr>
          <w:rFonts w:ascii="Times New Roman" w:hAnsi="Times New Roman" w:cs="Times New Roman"/>
          <w:b/>
          <w:bCs/>
          <w:noProof/>
          <w:szCs w:val="24"/>
          <w:lang w:val="en-US"/>
        </w:rPr>
        <w:t>3</w:t>
      </w:r>
      <w:r w:rsidRPr="00E36AEE">
        <w:rPr>
          <w:rFonts w:ascii="Times New Roman" w:hAnsi="Times New Roman" w:cs="Times New Roman"/>
          <w:noProof/>
          <w:szCs w:val="24"/>
          <w:lang w:val="en-US"/>
        </w:rPr>
        <w:t>, (2021).</w:t>
      </w:r>
    </w:p>
    <w:p w14:paraId="3EAA70AC"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6.</w:t>
      </w:r>
      <w:r w:rsidRPr="00E36AEE">
        <w:rPr>
          <w:rFonts w:ascii="Times New Roman" w:hAnsi="Times New Roman" w:cs="Times New Roman"/>
          <w:noProof/>
          <w:szCs w:val="24"/>
          <w:lang w:val="en-US"/>
        </w:rPr>
        <w:tab/>
        <w:t xml:space="preserve">Jack, C. R. &amp; Holtzman, D. M. Biomarker modeling of alzheimer’s disease. </w:t>
      </w:r>
      <w:r w:rsidRPr="00E36AEE">
        <w:rPr>
          <w:rFonts w:ascii="Times New Roman" w:hAnsi="Times New Roman" w:cs="Times New Roman"/>
          <w:i/>
          <w:iCs/>
          <w:noProof/>
          <w:szCs w:val="24"/>
          <w:lang w:val="en-US"/>
        </w:rPr>
        <w:t>Neuron</w:t>
      </w:r>
      <w:r w:rsidRPr="00E36AEE">
        <w:rPr>
          <w:rFonts w:ascii="Times New Roman" w:hAnsi="Times New Roman" w:cs="Times New Roman"/>
          <w:noProof/>
          <w:szCs w:val="24"/>
          <w:lang w:val="en-US"/>
        </w:rPr>
        <w:t xml:space="preserve"> vol. 80 (2013).</w:t>
      </w:r>
    </w:p>
    <w:p w14:paraId="2BB1550C"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7.</w:t>
      </w:r>
      <w:r w:rsidRPr="00E36AEE">
        <w:rPr>
          <w:rFonts w:ascii="Times New Roman" w:hAnsi="Times New Roman" w:cs="Times New Roman"/>
          <w:noProof/>
          <w:szCs w:val="24"/>
          <w:lang w:val="en-US"/>
        </w:rPr>
        <w:tab/>
        <w:t xml:space="preserve">Dukart, J. </w:t>
      </w:r>
      <w:r w:rsidRPr="00E36AEE">
        <w:rPr>
          <w:rFonts w:ascii="Times New Roman" w:hAnsi="Times New Roman" w:cs="Times New Roman"/>
          <w:i/>
          <w:iCs/>
          <w:noProof/>
          <w:szCs w:val="24"/>
          <w:lang w:val="en-US"/>
        </w:rPr>
        <w:t>et al.</w:t>
      </w:r>
      <w:r w:rsidRPr="00E36AEE">
        <w:rPr>
          <w:rFonts w:ascii="Times New Roman" w:hAnsi="Times New Roman" w:cs="Times New Roman"/>
          <w:noProof/>
          <w:szCs w:val="24"/>
          <w:lang w:val="en-US"/>
        </w:rPr>
        <w:t xml:space="preserve"> Generative FDG-PET and MRI Model of Aging and Disease Progression in Alzheimer’s Disease. </w:t>
      </w:r>
      <w:r w:rsidRPr="00E36AEE">
        <w:rPr>
          <w:rFonts w:ascii="Times New Roman" w:hAnsi="Times New Roman" w:cs="Times New Roman"/>
          <w:i/>
          <w:iCs/>
          <w:noProof/>
          <w:szCs w:val="24"/>
          <w:lang w:val="en-US"/>
        </w:rPr>
        <w:t>PLoS Comput. Biol.</w:t>
      </w:r>
      <w:r w:rsidRPr="00E36AEE">
        <w:rPr>
          <w:rFonts w:ascii="Times New Roman" w:hAnsi="Times New Roman" w:cs="Times New Roman"/>
          <w:noProof/>
          <w:szCs w:val="24"/>
          <w:lang w:val="en-US"/>
        </w:rPr>
        <w:t xml:space="preserve"> </w:t>
      </w:r>
      <w:r w:rsidRPr="00E36AEE">
        <w:rPr>
          <w:rFonts w:ascii="Times New Roman" w:hAnsi="Times New Roman" w:cs="Times New Roman"/>
          <w:b/>
          <w:bCs/>
          <w:noProof/>
          <w:szCs w:val="24"/>
          <w:lang w:val="en-US"/>
        </w:rPr>
        <w:t>9</w:t>
      </w:r>
      <w:r w:rsidRPr="00E36AEE">
        <w:rPr>
          <w:rFonts w:ascii="Times New Roman" w:hAnsi="Times New Roman" w:cs="Times New Roman"/>
          <w:noProof/>
          <w:szCs w:val="24"/>
          <w:lang w:val="en-US"/>
        </w:rPr>
        <w:t>, e1002987 (2013).</w:t>
      </w:r>
    </w:p>
    <w:p w14:paraId="4D1869AD"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8.</w:t>
      </w:r>
      <w:r w:rsidRPr="00E36AEE">
        <w:rPr>
          <w:rFonts w:ascii="Times New Roman" w:hAnsi="Times New Roman" w:cs="Times New Roman"/>
          <w:noProof/>
          <w:szCs w:val="24"/>
          <w:lang w:val="en-US"/>
        </w:rPr>
        <w:tab/>
        <w:t xml:space="preserve">Beheshti, I. </w:t>
      </w:r>
      <w:r w:rsidRPr="00E36AEE">
        <w:rPr>
          <w:rFonts w:ascii="Times New Roman" w:hAnsi="Times New Roman" w:cs="Times New Roman"/>
          <w:i/>
          <w:iCs/>
          <w:noProof/>
          <w:szCs w:val="24"/>
          <w:lang w:val="en-US"/>
        </w:rPr>
        <w:t>et al.</w:t>
      </w:r>
      <w:r w:rsidRPr="00E36AEE">
        <w:rPr>
          <w:rFonts w:ascii="Times New Roman" w:hAnsi="Times New Roman" w:cs="Times New Roman"/>
          <w:noProof/>
          <w:szCs w:val="24"/>
          <w:lang w:val="en-US"/>
        </w:rPr>
        <w:t xml:space="preserve"> Predicting brain age using machine learning algorithms: A comprehensive evaluation. </w:t>
      </w:r>
      <w:r w:rsidRPr="00E36AEE">
        <w:rPr>
          <w:rFonts w:ascii="Times New Roman" w:hAnsi="Times New Roman" w:cs="Times New Roman"/>
          <w:i/>
          <w:iCs/>
          <w:noProof/>
          <w:szCs w:val="24"/>
          <w:lang w:val="en-US"/>
        </w:rPr>
        <w:t>IEEE J. Biomed. Heal. Informatics</w:t>
      </w:r>
      <w:r w:rsidRPr="00E36AEE">
        <w:rPr>
          <w:rFonts w:ascii="Times New Roman" w:hAnsi="Times New Roman" w:cs="Times New Roman"/>
          <w:noProof/>
          <w:szCs w:val="24"/>
          <w:lang w:val="en-US"/>
        </w:rPr>
        <w:t xml:space="preserve"> (2021) doi:10.1109/JBHI.2021.3083187.</w:t>
      </w:r>
    </w:p>
    <w:p w14:paraId="3C9AF427"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9.</w:t>
      </w:r>
      <w:r w:rsidRPr="00E36AEE">
        <w:rPr>
          <w:rFonts w:ascii="Times New Roman" w:hAnsi="Times New Roman" w:cs="Times New Roman"/>
          <w:noProof/>
          <w:szCs w:val="24"/>
          <w:lang w:val="en-US"/>
        </w:rPr>
        <w:tab/>
        <w:t xml:space="preserve">Ranganathan, P., Pramesh, C. &amp; Aggarwal, R. Common pitfalls in statistical analysis: Logistic regression. </w:t>
      </w:r>
      <w:r w:rsidRPr="00E36AEE">
        <w:rPr>
          <w:rFonts w:ascii="Times New Roman" w:hAnsi="Times New Roman" w:cs="Times New Roman"/>
          <w:i/>
          <w:iCs/>
          <w:noProof/>
          <w:szCs w:val="24"/>
          <w:lang w:val="en-US"/>
        </w:rPr>
        <w:t>Perspect. Clin. Res.</w:t>
      </w:r>
      <w:r w:rsidRPr="00E36AEE">
        <w:rPr>
          <w:rFonts w:ascii="Times New Roman" w:hAnsi="Times New Roman" w:cs="Times New Roman"/>
          <w:noProof/>
          <w:szCs w:val="24"/>
          <w:lang w:val="en-US"/>
        </w:rPr>
        <w:t xml:space="preserve"> </w:t>
      </w:r>
      <w:r w:rsidRPr="00E36AEE">
        <w:rPr>
          <w:rFonts w:ascii="Times New Roman" w:hAnsi="Times New Roman" w:cs="Times New Roman"/>
          <w:b/>
          <w:bCs/>
          <w:noProof/>
          <w:szCs w:val="24"/>
          <w:lang w:val="en-US"/>
        </w:rPr>
        <w:t>8</w:t>
      </w:r>
      <w:r w:rsidRPr="00E36AEE">
        <w:rPr>
          <w:rFonts w:ascii="Times New Roman" w:hAnsi="Times New Roman" w:cs="Times New Roman"/>
          <w:noProof/>
          <w:szCs w:val="24"/>
          <w:lang w:val="en-US"/>
        </w:rPr>
        <w:t>, (2017).</w:t>
      </w:r>
    </w:p>
    <w:p w14:paraId="1F9561FF"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10.</w:t>
      </w:r>
      <w:r w:rsidRPr="00E36AEE">
        <w:rPr>
          <w:rFonts w:ascii="Times New Roman" w:hAnsi="Times New Roman" w:cs="Times New Roman"/>
          <w:noProof/>
          <w:szCs w:val="24"/>
          <w:lang w:val="en-US"/>
        </w:rPr>
        <w:tab/>
        <w:t xml:space="preserve">Parfenov, V. A., Zakharov, V. V., Kabaeva, A. R. &amp; Vakhnina, N. V. Subjective cognitive decline as a predictor of future cognitive decline a systematic review. </w:t>
      </w:r>
      <w:r w:rsidRPr="00E36AEE">
        <w:rPr>
          <w:rFonts w:ascii="Times New Roman" w:hAnsi="Times New Roman" w:cs="Times New Roman"/>
          <w:i/>
          <w:iCs/>
          <w:noProof/>
          <w:szCs w:val="24"/>
          <w:lang w:val="en-US"/>
        </w:rPr>
        <w:t>Dement. e Neuropsychol.</w:t>
      </w:r>
      <w:r w:rsidRPr="00E36AEE">
        <w:rPr>
          <w:rFonts w:ascii="Times New Roman" w:hAnsi="Times New Roman" w:cs="Times New Roman"/>
          <w:noProof/>
          <w:szCs w:val="24"/>
          <w:lang w:val="en-US"/>
        </w:rPr>
        <w:t xml:space="preserve"> </w:t>
      </w:r>
      <w:r w:rsidRPr="00E36AEE">
        <w:rPr>
          <w:rFonts w:ascii="Times New Roman" w:hAnsi="Times New Roman" w:cs="Times New Roman"/>
          <w:b/>
          <w:bCs/>
          <w:noProof/>
          <w:szCs w:val="24"/>
          <w:lang w:val="en-US"/>
        </w:rPr>
        <w:t>14</w:t>
      </w:r>
      <w:r w:rsidRPr="00E36AEE">
        <w:rPr>
          <w:rFonts w:ascii="Times New Roman" w:hAnsi="Times New Roman" w:cs="Times New Roman"/>
          <w:noProof/>
          <w:szCs w:val="24"/>
          <w:lang w:val="en-US"/>
        </w:rPr>
        <w:t>, (2020).</w:t>
      </w:r>
    </w:p>
    <w:p w14:paraId="40DD47B5"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11.</w:t>
      </w:r>
      <w:r w:rsidRPr="00E36AEE">
        <w:rPr>
          <w:rFonts w:ascii="Times New Roman" w:hAnsi="Times New Roman" w:cs="Times New Roman"/>
          <w:noProof/>
          <w:szCs w:val="24"/>
          <w:lang w:val="en-US"/>
        </w:rPr>
        <w:tab/>
        <w:t xml:space="preserve">Gaser, C., Franke, K., Klöppel, S., Koutsouleris, N. &amp; Sauer, H. BrainAGE in Mild Cognitive Impaired Patients: Predicting the Conversion to Alzheimer’s Disease. </w:t>
      </w:r>
      <w:r w:rsidRPr="00E36AEE">
        <w:rPr>
          <w:rFonts w:ascii="Times New Roman" w:hAnsi="Times New Roman" w:cs="Times New Roman"/>
          <w:i/>
          <w:iCs/>
          <w:noProof/>
          <w:szCs w:val="24"/>
          <w:lang w:val="en-US"/>
        </w:rPr>
        <w:t>PLoS One</w:t>
      </w:r>
      <w:r w:rsidRPr="00E36AEE">
        <w:rPr>
          <w:rFonts w:ascii="Times New Roman" w:hAnsi="Times New Roman" w:cs="Times New Roman"/>
          <w:noProof/>
          <w:szCs w:val="24"/>
          <w:lang w:val="en-US"/>
        </w:rPr>
        <w:t xml:space="preserve"> </w:t>
      </w:r>
      <w:r w:rsidRPr="00E36AEE">
        <w:rPr>
          <w:rFonts w:ascii="Times New Roman" w:hAnsi="Times New Roman" w:cs="Times New Roman"/>
          <w:b/>
          <w:bCs/>
          <w:noProof/>
          <w:szCs w:val="24"/>
          <w:lang w:val="en-US"/>
        </w:rPr>
        <w:t>8</w:t>
      </w:r>
      <w:r w:rsidRPr="00E36AEE">
        <w:rPr>
          <w:rFonts w:ascii="Times New Roman" w:hAnsi="Times New Roman" w:cs="Times New Roman"/>
          <w:noProof/>
          <w:szCs w:val="24"/>
          <w:lang w:val="en-US"/>
        </w:rPr>
        <w:t>, (2013).</w:t>
      </w:r>
    </w:p>
    <w:p w14:paraId="0414BCF4"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12.</w:t>
      </w:r>
      <w:r w:rsidRPr="00E36AEE">
        <w:rPr>
          <w:rFonts w:ascii="Times New Roman" w:hAnsi="Times New Roman" w:cs="Times New Roman"/>
          <w:noProof/>
          <w:szCs w:val="24"/>
          <w:lang w:val="en-US"/>
        </w:rPr>
        <w:tab/>
        <w:t xml:space="preserve">LaMontagne, P. J. </w:t>
      </w:r>
      <w:r w:rsidRPr="00E36AEE">
        <w:rPr>
          <w:rFonts w:ascii="Times New Roman" w:hAnsi="Times New Roman" w:cs="Times New Roman"/>
          <w:i/>
          <w:iCs/>
          <w:noProof/>
          <w:szCs w:val="24"/>
          <w:lang w:val="en-US"/>
        </w:rPr>
        <w:t>et al.</w:t>
      </w:r>
      <w:r w:rsidRPr="00E36AEE">
        <w:rPr>
          <w:rFonts w:ascii="Times New Roman" w:hAnsi="Times New Roman" w:cs="Times New Roman"/>
          <w:noProof/>
          <w:szCs w:val="24"/>
          <w:lang w:val="en-US"/>
        </w:rPr>
        <w:t xml:space="preserve"> OASIS-3: Longitudinal neuroimaging, clinical, and cognitive dataset for normal aging and Alzheimer disease. </w:t>
      </w:r>
      <w:r w:rsidRPr="00E36AEE">
        <w:rPr>
          <w:rFonts w:ascii="Times New Roman" w:hAnsi="Times New Roman" w:cs="Times New Roman"/>
          <w:i/>
          <w:iCs/>
          <w:noProof/>
          <w:szCs w:val="24"/>
          <w:lang w:val="en-US"/>
        </w:rPr>
        <w:t>medRxiv</w:t>
      </w:r>
      <w:r w:rsidRPr="00E36AEE">
        <w:rPr>
          <w:rFonts w:ascii="Times New Roman" w:hAnsi="Times New Roman" w:cs="Times New Roman"/>
          <w:noProof/>
          <w:szCs w:val="24"/>
          <w:lang w:val="en-US"/>
        </w:rPr>
        <w:t xml:space="preserve"> (2019) doi:10.1101/2019.12.13.19014902.</w:t>
      </w:r>
    </w:p>
    <w:p w14:paraId="2AA19A15"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13.</w:t>
      </w:r>
      <w:r w:rsidRPr="00E36AEE">
        <w:rPr>
          <w:rFonts w:ascii="Times New Roman" w:hAnsi="Times New Roman" w:cs="Times New Roman"/>
          <w:noProof/>
          <w:szCs w:val="24"/>
          <w:lang w:val="en-US"/>
        </w:rPr>
        <w:tab/>
        <w:t xml:space="preserve">Verger, A., Doyen, M., Campion, J. Y. &amp; Guedj, E. The pons as reference region for intensity normalization in semi-quantitative analysis of brain 18FDG PET: application to metabolic changes related to ageing in conventional and digital control databases. </w:t>
      </w:r>
      <w:r w:rsidRPr="00E36AEE">
        <w:rPr>
          <w:rFonts w:ascii="Times New Roman" w:hAnsi="Times New Roman" w:cs="Times New Roman"/>
          <w:i/>
          <w:iCs/>
          <w:noProof/>
          <w:szCs w:val="24"/>
          <w:lang w:val="en-US"/>
        </w:rPr>
        <w:t>EJNMMI Res.</w:t>
      </w:r>
      <w:r w:rsidRPr="00E36AEE">
        <w:rPr>
          <w:rFonts w:ascii="Times New Roman" w:hAnsi="Times New Roman" w:cs="Times New Roman"/>
          <w:noProof/>
          <w:szCs w:val="24"/>
          <w:lang w:val="en-US"/>
        </w:rPr>
        <w:t xml:space="preserve"> </w:t>
      </w:r>
      <w:r w:rsidRPr="00E36AEE">
        <w:rPr>
          <w:rFonts w:ascii="Times New Roman" w:hAnsi="Times New Roman" w:cs="Times New Roman"/>
          <w:b/>
          <w:bCs/>
          <w:noProof/>
          <w:szCs w:val="24"/>
          <w:lang w:val="en-US"/>
        </w:rPr>
        <w:t>11</w:t>
      </w:r>
      <w:r w:rsidRPr="00E36AEE">
        <w:rPr>
          <w:rFonts w:ascii="Times New Roman" w:hAnsi="Times New Roman" w:cs="Times New Roman"/>
          <w:noProof/>
          <w:szCs w:val="24"/>
          <w:lang w:val="en-US"/>
        </w:rPr>
        <w:t>, 1–7 (2021).</w:t>
      </w:r>
    </w:p>
    <w:p w14:paraId="14A0EF5F"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14.</w:t>
      </w:r>
      <w:r w:rsidRPr="00E36AEE">
        <w:rPr>
          <w:rFonts w:ascii="Times New Roman" w:hAnsi="Times New Roman" w:cs="Times New Roman"/>
          <w:noProof/>
          <w:szCs w:val="24"/>
          <w:lang w:val="en-US"/>
        </w:rPr>
        <w:tab/>
        <w:t xml:space="preserve">Schaefer, A. </w:t>
      </w:r>
      <w:r w:rsidRPr="00E36AEE">
        <w:rPr>
          <w:rFonts w:ascii="Times New Roman" w:hAnsi="Times New Roman" w:cs="Times New Roman"/>
          <w:i/>
          <w:iCs/>
          <w:noProof/>
          <w:szCs w:val="24"/>
          <w:lang w:val="en-US"/>
        </w:rPr>
        <w:t>et al.</w:t>
      </w:r>
      <w:r w:rsidRPr="00E36AEE">
        <w:rPr>
          <w:rFonts w:ascii="Times New Roman" w:hAnsi="Times New Roman" w:cs="Times New Roman"/>
          <w:noProof/>
          <w:szCs w:val="24"/>
          <w:lang w:val="en-US"/>
        </w:rPr>
        <w:t xml:space="preserve"> Local-Global Parcellation of the Human Cerebral Cortex from Intrinsic Functional Connectivity MRI. </w:t>
      </w:r>
      <w:r w:rsidRPr="00E36AEE">
        <w:rPr>
          <w:rFonts w:ascii="Times New Roman" w:hAnsi="Times New Roman" w:cs="Times New Roman"/>
          <w:i/>
          <w:iCs/>
          <w:noProof/>
          <w:szCs w:val="24"/>
          <w:lang w:val="en-US"/>
        </w:rPr>
        <w:t>Cereb. Cortex</w:t>
      </w:r>
      <w:r w:rsidRPr="00E36AEE">
        <w:rPr>
          <w:rFonts w:ascii="Times New Roman" w:hAnsi="Times New Roman" w:cs="Times New Roman"/>
          <w:noProof/>
          <w:szCs w:val="24"/>
          <w:lang w:val="en-US"/>
        </w:rPr>
        <w:t xml:space="preserve"> </w:t>
      </w:r>
      <w:r w:rsidRPr="00E36AEE">
        <w:rPr>
          <w:rFonts w:ascii="Times New Roman" w:hAnsi="Times New Roman" w:cs="Times New Roman"/>
          <w:b/>
          <w:bCs/>
          <w:noProof/>
          <w:szCs w:val="24"/>
          <w:lang w:val="en-US"/>
        </w:rPr>
        <w:t>28</w:t>
      </w:r>
      <w:r w:rsidRPr="00E36AEE">
        <w:rPr>
          <w:rFonts w:ascii="Times New Roman" w:hAnsi="Times New Roman" w:cs="Times New Roman"/>
          <w:noProof/>
          <w:szCs w:val="24"/>
          <w:lang w:val="en-US"/>
        </w:rPr>
        <w:t>, (2018).</w:t>
      </w:r>
    </w:p>
    <w:p w14:paraId="7D0BDDE2"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15.</w:t>
      </w:r>
      <w:r w:rsidRPr="00E36AEE">
        <w:rPr>
          <w:rFonts w:ascii="Times New Roman" w:hAnsi="Times New Roman" w:cs="Times New Roman"/>
          <w:noProof/>
          <w:szCs w:val="24"/>
          <w:lang w:val="en-US"/>
        </w:rPr>
        <w:tab/>
        <w:t xml:space="preserve">Tian, Y., Margulies, D. S., Breakspear, M. &amp; Zalesky, A. Hierarchical organization of the human subcortex unveiled with functional connectivity gradients. </w:t>
      </w:r>
      <w:r w:rsidRPr="00E36AEE">
        <w:rPr>
          <w:rFonts w:ascii="Times New Roman" w:hAnsi="Times New Roman" w:cs="Times New Roman"/>
          <w:i/>
          <w:iCs/>
          <w:noProof/>
          <w:szCs w:val="24"/>
          <w:lang w:val="en-US"/>
        </w:rPr>
        <w:t>bioRxiv</w:t>
      </w:r>
      <w:r w:rsidRPr="00E36AEE">
        <w:rPr>
          <w:rFonts w:ascii="Times New Roman" w:hAnsi="Times New Roman" w:cs="Times New Roman"/>
          <w:noProof/>
          <w:szCs w:val="24"/>
          <w:lang w:val="en-US"/>
        </w:rPr>
        <w:t xml:space="preserve"> (2020) doi:10.1101/2020.01.13.903542.</w:t>
      </w:r>
    </w:p>
    <w:p w14:paraId="4B4C2727"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16.</w:t>
      </w:r>
      <w:r w:rsidRPr="00E36AEE">
        <w:rPr>
          <w:rFonts w:ascii="Times New Roman" w:hAnsi="Times New Roman" w:cs="Times New Roman"/>
          <w:noProof/>
          <w:szCs w:val="24"/>
          <w:lang w:val="en-US"/>
        </w:rPr>
        <w:tab/>
        <w:t xml:space="preserve">Suzman, R. &amp; Riley, M. W. Introducing the ‘oldest old’. </w:t>
      </w:r>
      <w:r w:rsidRPr="00E36AEE">
        <w:rPr>
          <w:rFonts w:ascii="Times New Roman" w:hAnsi="Times New Roman" w:cs="Times New Roman"/>
          <w:i/>
          <w:iCs/>
          <w:noProof/>
          <w:szCs w:val="24"/>
          <w:lang w:val="en-US"/>
        </w:rPr>
        <w:t>Milbank Mem. Fund Q. Health Soc.</w:t>
      </w:r>
      <w:r w:rsidRPr="00E36AEE">
        <w:rPr>
          <w:rFonts w:ascii="Times New Roman" w:hAnsi="Times New Roman" w:cs="Times New Roman"/>
          <w:noProof/>
          <w:szCs w:val="24"/>
          <w:lang w:val="en-US"/>
        </w:rPr>
        <w:t xml:space="preserve"> </w:t>
      </w:r>
      <w:r w:rsidRPr="00E36AEE">
        <w:rPr>
          <w:rFonts w:ascii="Times New Roman" w:hAnsi="Times New Roman" w:cs="Times New Roman"/>
          <w:b/>
          <w:bCs/>
          <w:noProof/>
          <w:szCs w:val="24"/>
          <w:lang w:val="en-US"/>
        </w:rPr>
        <w:t>63</w:t>
      </w:r>
      <w:r w:rsidRPr="00E36AEE">
        <w:rPr>
          <w:rFonts w:ascii="Times New Roman" w:hAnsi="Times New Roman" w:cs="Times New Roman"/>
          <w:noProof/>
          <w:szCs w:val="24"/>
          <w:lang w:val="en-US"/>
        </w:rPr>
        <w:t>, (1985).</w:t>
      </w:r>
    </w:p>
    <w:p w14:paraId="4386ED57"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17.</w:t>
      </w:r>
      <w:r w:rsidRPr="00E36AEE">
        <w:rPr>
          <w:rFonts w:ascii="Times New Roman" w:hAnsi="Times New Roman" w:cs="Times New Roman"/>
          <w:noProof/>
          <w:szCs w:val="24"/>
          <w:lang w:val="en-US"/>
        </w:rPr>
        <w:tab/>
        <w:t xml:space="preserve">Baecker, L. </w:t>
      </w:r>
      <w:r w:rsidRPr="00E36AEE">
        <w:rPr>
          <w:rFonts w:ascii="Times New Roman" w:hAnsi="Times New Roman" w:cs="Times New Roman"/>
          <w:i/>
          <w:iCs/>
          <w:noProof/>
          <w:szCs w:val="24"/>
          <w:lang w:val="en-US"/>
        </w:rPr>
        <w:t>et al.</w:t>
      </w:r>
      <w:r w:rsidRPr="00E36AEE">
        <w:rPr>
          <w:rFonts w:ascii="Times New Roman" w:hAnsi="Times New Roman" w:cs="Times New Roman"/>
          <w:noProof/>
          <w:szCs w:val="24"/>
          <w:lang w:val="en-US"/>
        </w:rPr>
        <w:t xml:space="preserve"> Brain age prediction: A comparison between machine learning models using region- and voxel-based morphometric data. </w:t>
      </w:r>
      <w:r w:rsidRPr="00E36AEE">
        <w:rPr>
          <w:rFonts w:ascii="Times New Roman" w:hAnsi="Times New Roman" w:cs="Times New Roman"/>
          <w:i/>
          <w:iCs/>
          <w:noProof/>
          <w:szCs w:val="24"/>
          <w:lang w:val="en-US"/>
        </w:rPr>
        <w:t>Hum. Brain Mapp.</w:t>
      </w:r>
      <w:r w:rsidRPr="00E36AEE">
        <w:rPr>
          <w:rFonts w:ascii="Times New Roman" w:hAnsi="Times New Roman" w:cs="Times New Roman"/>
          <w:noProof/>
          <w:szCs w:val="24"/>
          <w:lang w:val="en-US"/>
        </w:rPr>
        <w:t xml:space="preserve"> </w:t>
      </w:r>
      <w:r w:rsidRPr="00E36AEE">
        <w:rPr>
          <w:rFonts w:ascii="Times New Roman" w:hAnsi="Times New Roman" w:cs="Times New Roman"/>
          <w:b/>
          <w:bCs/>
          <w:noProof/>
          <w:szCs w:val="24"/>
          <w:lang w:val="en-US"/>
        </w:rPr>
        <w:t>42</w:t>
      </w:r>
      <w:r w:rsidRPr="00E36AEE">
        <w:rPr>
          <w:rFonts w:ascii="Times New Roman" w:hAnsi="Times New Roman" w:cs="Times New Roman"/>
          <w:noProof/>
          <w:szCs w:val="24"/>
          <w:lang w:val="en-US"/>
        </w:rPr>
        <w:t>, (2021).</w:t>
      </w:r>
    </w:p>
    <w:p w14:paraId="2A4C0B35"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18.</w:t>
      </w:r>
      <w:r w:rsidRPr="00E36AEE">
        <w:rPr>
          <w:rFonts w:ascii="Times New Roman" w:hAnsi="Times New Roman" w:cs="Times New Roman"/>
          <w:noProof/>
          <w:szCs w:val="24"/>
          <w:lang w:val="en-US"/>
        </w:rPr>
        <w:tab/>
        <w:t xml:space="preserve">Pedregosa, F. </w:t>
      </w:r>
      <w:r w:rsidRPr="00E36AEE">
        <w:rPr>
          <w:rFonts w:ascii="Times New Roman" w:hAnsi="Times New Roman" w:cs="Times New Roman"/>
          <w:i/>
          <w:iCs/>
          <w:noProof/>
          <w:szCs w:val="24"/>
          <w:lang w:val="en-US"/>
        </w:rPr>
        <w:t>et al.</w:t>
      </w:r>
      <w:r w:rsidRPr="00E36AEE">
        <w:rPr>
          <w:rFonts w:ascii="Times New Roman" w:hAnsi="Times New Roman" w:cs="Times New Roman"/>
          <w:noProof/>
          <w:szCs w:val="24"/>
          <w:lang w:val="en-US"/>
        </w:rPr>
        <w:t xml:space="preserve"> </w:t>
      </w:r>
      <w:r w:rsidRPr="00E36AEE">
        <w:rPr>
          <w:rFonts w:ascii="Times New Roman" w:hAnsi="Times New Roman" w:cs="Times New Roman"/>
          <w:i/>
          <w:iCs/>
          <w:noProof/>
          <w:szCs w:val="24"/>
          <w:lang w:val="en-US"/>
        </w:rPr>
        <w:t>Scikit-learn: Machine Learning in Python Gaël Varoquaux Bertrand Thirion Vincent Dubourg Alexandre Passos PEDREGOSA, VAROQUAUX, GRAMFORT ET AL. Matthieu Perrot</w:t>
      </w:r>
      <w:r w:rsidRPr="00E36AEE">
        <w:rPr>
          <w:rFonts w:ascii="Times New Roman" w:hAnsi="Times New Roman" w:cs="Times New Roman"/>
          <w:noProof/>
          <w:szCs w:val="24"/>
          <w:lang w:val="en-US"/>
        </w:rPr>
        <w:t xml:space="preserve">. </w:t>
      </w:r>
      <w:r w:rsidRPr="00E36AEE">
        <w:rPr>
          <w:rFonts w:ascii="Times New Roman" w:hAnsi="Times New Roman" w:cs="Times New Roman"/>
          <w:i/>
          <w:iCs/>
          <w:noProof/>
          <w:szCs w:val="24"/>
          <w:lang w:val="en-US"/>
        </w:rPr>
        <w:t>Journal of Machine Learning Research</w:t>
      </w:r>
      <w:r w:rsidRPr="00E36AEE">
        <w:rPr>
          <w:rFonts w:ascii="Times New Roman" w:hAnsi="Times New Roman" w:cs="Times New Roman"/>
          <w:noProof/>
          <w:szCs w:val="24"/>
          <w:lang w:val="en-US"/>
        </w:rPr>
        <w:t xml:space="preserve"> vol. 12 http://scikit-learn.sourceforge.net. (2011).</w:t>
      </w:r>
    </w:p>
    <w:p w14:paraId="4256B99C"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19.</w:t>
      </w:r>
      <w:r w:rsidRPr="00E36AEE">
        <w:rPr>
          <w:rFonts w:ascii="Times New Roman" w:hAnsi="Times New Roman" w:cs="Times New Roman"/>
          <w:noProof/>
          <w:szCs w:val="24"/>
          <w:lang w:val="en-US"/>
        </w:rPr>
        <w:tab/>
        <w:t xml:space="preserve">Liang, H., Zhang, F. &amp; Niu, X. Investigating systematic bias in brain age estimation with application to post-traumatic stress disorders. </w:t>
      </w:r>
      <w:r w:rsidRPr="00E36AEE">
        <w:rPr>
          <w:rFonts w:ascii="Times New Roman" w:hAnsi="Times New Roman" w:cs="Times New Roman"/>
          <w:i/>
          <w:iCs/>
          <w:noProof/>
          <w:szCs w:val="24"/>
          <w:lang w:val="en-US"/>
        </w:rPr>
        <w:t>Hum. Brain Mapp.</w:t>
      </w:r>
      <w:r w:rsidRPr="00E36AEE">
        <w:rPr>
          <w:rFonts w:ascii="Times New Roman" w:hAnsi="Times New Roman" w:cs="Times New Roman"/>
          <w:noProof/>
          <w:szCs w:val="24"/>
          <w:lang w:val="en-US"/>
        </w:rPr>
        <w:t xml:space="preserve"> </w:t>
      </w:r>
      <w:r w:rsidRPr="00E36AEE">
        <w:rPr>
          <w:rFonts w:ascii="Times New Roman" w:hAnsi="Times New Roman" w:cs="Times New Roman"/>
          <w:b/>
          <w:bCs/>
          <w:noProof/>
          <w:szCs w:val="24"/>
          <w:lang w:val="en-US"/>
        </w:rPr>
        <w:t>40</w:t>
      </w:r>
      <w:r w:rsidRPr="00E36AEE">
        <w:rPr>
          <w:rFonts w:ascii="Times New Roman" w:hAnsi="Times New Roman" w:cs="Times New Roman"/>
          <w:noProof/>
          <w:szCs w:val="24"/>
          <w:lang w:val="en-US"/>
        </w:rPr>
        <w:t>, (2019).</w:t>
      </w:r>
    </w:p>
    <w:p w14:paraId="141B68D8"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lastRenderedPageBreak/>
        <w:t>20.</w:t>
      </w:r>
      <w:r w:rsidRPr="00E36AEE">
        <w:rPr>
          <w:rFonts w:ascii="Times New Roman" w:hAnsi="Times New Roman" w:cs="Times New Roman"/>
          <w:noProof/>
          <w:szCs w:val="24"/>
          <w:lang w:val="en-US"/>
        </w:rPr>
        <w:tab/>
        <w:t xml:space="preserve">de Lange, A. M. G. &amp; Cole, J. H. Commentary: Correction procedures in brain-age prediction. </w:t>
      </w:r>
      <w:r w:rsidRPr="00E36AEE">
        <w:rPr>
          <w:rFonts w:ascii="Times New Roman" w:hAnsi="Times New Roman" w:cs="Times New Roman"/>
          <w:i/>
          <w:iCs/>
          <w:noProof/>
          <w:szCs w:val="24"/>
          <w:lang w:val="en-US"/>
        </w:rPr>
        <w:t>NeuroImage: Clinical</w:t>
      </w:r>
      <w:r w:rsidRPr="00E36AEE">
        <w:rPr>
          <w:rFonts w:ascii="Times New Roman" w:hAnsi="Times New Roman" w:cs="Times New Roman"/>
          <w:noProof/>
          <w:szCs w:val="24"/>
          <w:lang w:val="en-US"/>
        </w:rPr>
        <w:t xml:space="preserve"> vol. 26 (2020).</w:t>
      </w:r>
    </w:p>
    <w:p w14:paraId="7A91F1C5"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21.</w:t>
      </w:r>
      <w:r w:rsidRPr="00E36AEE">
        <w:rPr>
          <w:rFonts w:ascii="Times New Roman" w:hAnsi="Times New Roman" w:cs="Times New Roman"/>
          <w:noProof/>
          <w:szCs w:val="24"/>
          <w:lang w:val="en-US"/>
        </w:rPr>
        <w:tab/>
        <w:t xml:space="preserve">Beheshti, I., Nugent, S., Potvin, O. &amp; Duchesne, S. Bias-adjustment in neuroimaging-based brain age frameworks: A robust scheme. </w:t>
      </w:r>
      <w:r w:rsidRPr="00E36AEE">
        <w:rPr>
          <w:rFonts w:ascii="Times New Roman" w:hAnsi="Times New Roman" w:cs="Times New Roman"/>
          <w:i/>
          <w:iCs/>
          <w:noProof/>
          <w:szCs w:val="24"/>
          <w:lang w:val="en-US"/>
        </w:rPr>
        <w:t>NeuroImage Clin.</w:t>
      </w:r>
      <w:r w:rsidRPr="00E36AEE">
        <w:rPr>
          <w:rFonts w:ascii="Times New Roman" w:hAnsi="Times New Roman" w:cs="Times New Roman"/>
          <w:noProof/>
          <w:szCs w:val="24"/>
          <w:lang w:val="en-US"/>
        </w:rPr>
        <w:t xml:space="preserve"> </w:t>
      </w:r>
      <w:r w:rsidRPr="00E36AEE">
        <w:rPr>
          <w:rFonts w:ascii="Times New Roman" w:hAnsi="Times New Roman" w:cs="Times New Roman"/>
          <w:b/>
          <w:bCs/>
          <w:noProof/>
          <w:szCs w:val="24"/>
          <w:lang w:val="en-US"/>
        </w:rPr>
        <w:t>24</w:t>
      </w:r>
      <w:r w:rsidRPr="00E36AEE">
        <w:rPr>
          <w:rFonts w:ascii="Times New Roman" w:hAnsi="Times New Roman" w:cs="Times New Roman"/>
          <w:noProof/>
          <w:szCs w:val="24"/>
          <w:lang w:val="en-US"/>
        </w:rPr>
        <w:t>, (2019).</w:t>
      </w:r>
    </w:p>
    <w:p w14:paraId="4BF50176"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36AEE">
        <w:rPr>
          <w:rFonts w:ascii="Times New Roman" w:hAnsi="Times New Roman" w:cs="Times New Roman"/>
          <w:noProof/>
          <w:szCs w:val="24"/>
          <w:lang w:val="en-US"/>
        </w:rPr>
        <w:t>22.</w:t>
      </w:r>
      <w:r w:rsidRPr="00E36AEE">
        <w:rPr>
          <w:rFonts w:ascii="Times New Roman" w:hAnsi="Times New Roman" w:cs="Times New Roman"/>
          <w:noProof/>
          <w:szCs w:val="24"/>
          <w:lang w:val="en-US"/>
        </w:rPr>
        <w:tab/>
        <w:t xml:space="preserve">Cole, J. H. </w:t>
      </w:r>
      <w:r w:rsidRPr="00E36AEE">
        <w:rPr>
          <w:rFonts w:ascii="Times New Roman" w:hAnsi="Times New Roman" w:cs="Times New Roman"/>
          <w:i/>
          <w:iCs/>
          <w:noProof/>
          <w:szCs w:val="24"/>
          <w:lang w:val="en-US"/>
        </w:rPr>
        <w:t>et al.</w:t>
      </w:r>
      <w:r w:rsidRPr="00E36AEE">
        <w:rPr>
          <w:rFonts w:ascii="Times New Roman" w:hAnsi="Times New Roman" w:cs="Times New Roman"/>
          <w:noProof/>
          <w:szCs w:val="24"/>
          <w:lang w:val="en-US"/>
        </w:rPr>
        <w:t xml:space="preserve"> Brain age predicts mortality. </w:t>
      </w:r>
      <w:r w:rsidRPr="00E36AEE">
        <w:rPr>
          <w:rFonts w:ascii="Times New Roman" w:hAnsi="Times New Roman" w:cs="Times New Roman"/>
          <w:i/>
          <w:iCs/>
          <w:noProof/>
          <w:szCs w:val="24"/>
          <w:lang w:val="en-US"/>
        </w:rPr>
        <w:t>Mol. Psychiatry</w:t>
      </w:r>
      <w:r w:rsidRPr="00E36AEE">
        <w:rPr>
          <w:rFonts w:ascii="Times New Roman" w:hAnsi="Times New Roman" w:cs="Times New Roman"/>
          <w:noProof/>
          <w:szCs w:val="24"/>
          <w:lang w:val="en-US"/>
        </w:rPr>
        <w:t xml:space="preserve"> </w:t>
      </w:r>
      <w:r w:rsidRPr="00E36AEE">
        <w:rPr>
          <w:rFonts w:ascii="Times New Roman" w:hAnsi="Times New Roman" w:cs="Times New Roman"/>
          <w:b/>
          <w:bCs/>
          <w:noProof/>
          <w:szCs w:val="24"/>
          <w:lang w:val="en-US"/>
        </w:rPr>
        <w:t>23</w:t>
      </w:r>
      <w:r w:rsidRPr="00E36AEE">
        <w:rPr>
          <w:rFonts w:ascii="Times New Roman" w:hAnsi="Times New Roman" w:cs="Times New Roman"/>
          <w:noProof/>
          <w:szCs w:val="24"/>
          <w:lang w:val="en-US"/>
        </w:rPr>
        <w:t>, (2018).</w:t>
      </w:r>
    </w:p>
    <w:p w14:paraId="1145DF1E"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lang w:val="en-US"/>
        </w:rPr>
      </w:pPr>
      <w:r w:rsidRPr="00E36AEE">
        <w:rPr>
          <w:rFonts w:ascii="Times New Roman" w:hAnsi="Times New Roman" w:cs="Times New Roman"/>
          <w:noProof/>
          <w:szCs w:val="24"/>
          <w:lang w:val="en-US"/>
        </w:rPr>
        <w:t>23.</w:t>
      </w:r>
      <w:r w:rsidRPr="00E36AEE">
        <w:rPr>
          <w:rFonts w:ascii="Times New Roman" w:hAnsi="Times New Roman" w:cs="Times New Roman"/>
          <w:noProof/>
          <w:szCs w:val="24"/>
          <w:lang w:val="en-US"/>
        </w:rPr>
        <w:tab/>
        <w:t xml:space="preserve">Hansson, O. </w:t>
      </w:r>
      <w:r w:rsidRPr="00E36AEE">
        <w:rPr>
          <w:rFonts w:ascii="Times New Roman" w:hAnsi="Times New Roman" w:cs="Times New Roman"/>
          <w:i/>
          <w:iCs/>
          <w:noProof/>
          <w:szCs w:val="24"/>
          <w:lang w:val="en-US"/>
        </w:rPr>
        <w:t>et al.</w:t>
      </w:r>
      <w:r w:rsidRPr="00E36AEE">
        <w:rPr>
          <w:rFonts w:ascii="Times New Roman" w:hAnsi="Times New Roman" w:cs="Times New Roman"/>
          <w:noProof/>
          <w:szCs w:val="24"/>
          <w:lang w:val="en-US"/>
        </w:rPr>
        <w:t xml:space="preserve"> CSF biomarkers of Alzheimer’s disease concord with amyloid-</w:t>
      </w:r>
      <w:r w:rsidRPr="00E36AEE">
        <w:rPr>
          <w:rFonts w:ascii="Times New Roman" w:hAnsi="Times New Roman" w:cs="Times New Roman"/>
          <w:noProof/>
          <w:szCs w:val="24"/>
        </w:rPr>
        <w:t>β</w:t>
      </w:r>
      <w:r w:rsidRPr="00E36AEE">
        <w:rPr>
          <w:rFonts w:ascii="Times New Roman" w:hAnsi="Times New Roman" w:cs="Times New Roman"/>
          <w:noProof/>
          <w:szCs w:val="24"/>
          <w:lang w:val="en-US"/>
        </w:rPr>
        <w:t xml:space="preserve"> PET and predict clinical progression: A study of fully automated immunoassays in BioFINDER and ADNI cohorts. </w:t>
      </w:r>
      <w:r w:rsidRPr="00E36AEE">
        <w:rPr>
          <w:rFonts w:ascii="Times New Roman" w:hAnsi="Times New Roman" w:cs="Times New Roman"/>
          <w:i/>
          <w:iCs/>
          <w:noProof/>
          <w:szCs w:val="24"/>
          <w:lang w:val="en-US"/>
        </w:rPr>
        <w:t>Alzheimer’s Dement.</w:t>
      </w:r>
      <w:r w:rsidRPr="00E36AEE">
        <w:rPr>
          <w:rFonts w:ascii="Times New Roman" w:hAnsi="Times New Roman" w:cs="Times New Roman"/>
          <w:noProof/>
          <w:szCs w:val="24"/>
          <w:lang w:val="en-US"/>
        </w:rPr>
        <w:t xml:space="preserve"> </w:t>
      </w:r>
      <w:r w:rsidRPr="00E36AEE">
        <w:rPr>
          <w:rFonts w:ascii="Times New Roman" w:hAnsi="Times New Roman" w:cs="Times New Roman"/>
          <w:b/>
          <w:bCs/>
          <w:noProof/>
          <w:szCs w:val="24"/>
          <w:lang w:val="en-US"/>
        </w:rPr>
        <w:t>14</w:t>
      </w:r>
      <w:r w:rsidRPr="00E36AEE">
        <w:rPr>
          <w:rFonts w:ascii="Times New Roman" w:hAnsi="Times New Roman" w:cs="Times New Roman"/>
          <w:noProof/>
          <w:szCs w:val="24"/>
          <w:lang w:val="en-US"/>
        </w:rPr>
        <w:t>, (2018).</w:t>
      </w:r>
    </w:p>
    <w:p w14:paraId="6D947952" w14:textId="1ECD408B" w:rsidR="00AE19B7" w:rsidRDefault="00AE19B7">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fldChar w:fldCharType="end"/>
      </w:r>
      <w:r>
        <w:rPr>
          <w:rFonts w:ascii="Times New Roman" w:eastAsia="Times New Roman" w:hAnsi="Times New Roman" w:cs="Times New Roman"/>
          <w:color w:val="000000"/>
          <w:lang w:val="en-US"/>
        </w:rPr>
        <w:br w:type="page"/>
      </w:r>
    </w:p>
    <w:p w14:paraId="5BDA361A" w14:textId="28F5824C" w:rsidR="0077004A" w:rsidRPr="00521BCA" w:rsidRDefault="00B25242" w:rsidP="007B3F4D">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lastRenderedPageBreak/>
        <w:t>NOTES</w:t>
      </w:r>
    </w:p>
    <w:p w14:paraId="08228332" w14:textId="166BBC01" w:rsidR="00521BCA" w:rsidRDefault="00521BCA" w:rsidP="007B3F4D">
      <w:pPr>
        <w:spacing w:after="0" w:line="240" w:lineRule="auto"/>
        <w:rPr>
          <w:rFonts w:ascii="Arial" w:hAnsi="Arial" w:cs="Arial"/>
          <w:color w:val="323232"/>
          <w:shd w:val="clear" w:color="auto" w:fill="FFFFFF"/>
          <w:lang w:val="en-US"/>
        </w:rPr>
      </w:pPr>
      <w:r w:rsidRPr="00521BCA">
        <w:rPr>
          <w:rFonts w:ascii="Times New Roman" w:eastAsia="Times New Roman" w:hAnsi="Times New Roman" w:cs="Times New Roman"/>
          <w:color w:val="000000"/>
          <w:lang w:val="en-US"/>
        </w:rPr>
        <w:t xml:space="preserve">Cole Multimodality 2020: </w:t>
      </w:r>
      <w:r w:rsidRPr="00521BCA">
        <w:rPr>
          <w:rFonts w:ascii="Arial" w:hAnsi="Arial" w:cs="Arial"/>
          <w:color w:val="323232"/>
          <w:shd w:val="clear" w:color="auto" w:fill="FFFFFF"/>
          <w:lang w:val="en-US"/>
        </w:rPr>
        <w:t> “Multimodality neuroimaging can improve brain-age prediction, and derived brain-PAD values are sensitive to biomedical and lifestyle factors that negatively impact brain and cognitive health.” (</w:t>
      </w:r>
      <w:proofErr w:type="gramStart"/>
      <w:r w:rsidRPr="00521BCA">
        <w:rPr>
          <w:rFonts w:ascii="Arial" w:hAnsi="Arial" w:cs="Arial"/>
          <w:color w:val="323232"/>
          <w:shd w:val="clear" w:color="auto" w:fill="FFFFFF"/>
          <w:lang w:val="en-US"/>
        </w:rPr>
        <w:t>modeled</w:t>
      </w:r>
      <w:proofErr w:type="gramEnd"/>
      <w:r w:rsidRPr="00521BCA">
        <w:rPr>
          <w:rFonts w:ascii="Arial" w:hAnsi="Arial" w:cs="Arial"/>
          <w:color w:val="323232"/>
          <w:shd w:val="clear" w:color="auto" w:fill="FFFFFF"/>
          <w:lang w:val="en-US"/>
        </w:rPr>
        <w:t xml:space="preserve"> with structural and functional MRI) </w:t>
      </w:r>
      <w:r w:rsidRPr="00521BCA">
        <w:rPr>
          <w:rFonts w:ascii="Arial" w:hAnsi="Arial" w:cs="Arial"/>
          <w:color w:val="323232"/>
          <w:shd w:val="clear" w:color="auto" w:fill="FFFFFF"/>
          <w:lang w:val="en-US"/>
        </w:rPr>
        <w:sym w:font="Wingdings" w:char="F0E0"/>
      </w:r>
      <w:r w:rsidRPr="00521BCA">
        <w:rPr>
          <w:rFonts w:ascii="Arial" w:hAnsi="Arial" w:cs="Arial"/>
          <w:color w:val="323232"/>
          <w:shd w:val="clear" w:color="auto" w:fill="FFFFFF"/>
          <w:lang w:val="en-US"/>
        </w:rPr>
        <w:t xml:space="preserve"> whether some single modalities are more useful for the usage of BPAD in certain tasks is unclear</w:t>
      </w:r>
    </w:p>
    <w:p w14:paraId="3E184097" w14:textId="77777777" w:rsidR="00521BCA" w:rsidRDefault="00521BCA" w:rsidP="007B3F4D">
      <w:pPr>
        <w:spacing w:after="0" w:line="240" w:lineRule="auto"/>
        <w:rPr>
          <w:rFonts w:ascii="Arial" w:hAnsi="Arial" w:cs="Arial"/>
          <w:color w:val="323232"/>
          <w:shd w:val="clear" w:color="auto" w:fill="FFFFFF"/>
          <w:lang w:val="en-US"/>
        </w:rPr>
      </w:pPr>
    </w:p>
    <w:p w14:paraId="54782F71" w14:textId="2A3A5502" w:rsidR="00521BCA" w:rsidRDefault="00521BCA" w:rsidP="007B3F4D">
      <w:pPr>
        <w:spacing w:after="0" w:line="240" w:lineRule="auto"/>
        <w:rPr>
          <w:rFonts w:ascii="Arial" w:hAnsi="Arial" w:cs="Arial"/>
          <w:color w:val="323232"/>
          <w:shd w:val="clear" w:color="auto" w:fill="FFFFFF"/>
          <w:lang w:val="en-US"/>
        </w:rPr>
      </w:pPr>
      <w:proofErr w:type="spellStart"/>
      <w:r>
        <w:rPr>
          <w:rFonts w:ascii="Arial" w:hAnsi="Arial" w:cs="Arial"/>
          <w:color w:val="323232"/>
          <w:shd w:val="clear" w:color="auto" w:fill="FFFFFF"/>
          <w:lang w:val="en-US"/>
        </w:rPr>
        <w:t>Rokicki</w:t>
      </w:r>
      <w:proofErr w:type="spellEnd"/>
      <w:r>
        <w:rPr>
          <w:rFonts w:ascii="Arial" w:hAnsi="Arial" w:cs="Arial"/>
          <w:color w:val="323232"/>
          <w:shd w:val="clear" w:color="auto" w:fill="FFFFFF"/>
          <w:lang w:val="en-US"/>
        </w:rPr>
        <w:t xml:space="preserve">: </w:t>
      </w:r>
      <w:r w:rsidRPr="00521BCA">
        <w:rPr>
          <w:rFonts w:ascii="Arial" w:hAnsi="Arial" w:cs="Arial"/>
          <w:color w:val="323232"/>
          <w:shd w:val="clear" w:color="auto" w:fill="FFFFFF"/>
          <w:lang w:val="en-US"/>
        </w:rPr>
        <w:t xml:space="preserve">Age prediction based on structural MRI data shows high accuracy in common brain disorders. However, brain aging is complex and </w:t>
      </w:r>
      <w:proofErr w:type="spellStart"/>
      <w:r w:rsidRPr="00521BCA">
        <w:rPr>
          <w:rFonts w:ascii="Arial" w:hAnsi="Arial" w:cs="Arial"/>
          <w:color w:val="323232"/>
          <w:shd w:val="clear" w:color="auto" w:fill="FFFFFF"/>
          <w:lang w:val="en-US"/>
        </w:rPr>
        <w:t>heterogenous</w:t>
      </w:r>
      <w:proofErr w:type="spellEnd"/>
      <w:r w:rsidRPr="00521BCA">
        <w:rPr>
          <w:rFonts w:ascii="Arial" w:hAnsi="Arial" w:cs="Arial"/>
          <w:color w:val="323232"/>
          <w:shd w:val="clear" w:color="auto" w:fill="FFFFFF"/>
          <w:lang w:val="en-US"/>
        </w:rPr>
        <w:t xml:space="preserve">, </w:t>
      </w:r>
      <w:proofErr w:type="gramStart"/>
      <w:r w:rsidRPr="00521BCA">
        <w:rPr>
          <w:rFonts w:ascii="Arial" w:hAnsi="Arial" w:cs="Arial"/>
          <w:color w:val="323232"/>
          <w:shd w:val="clear" w:color="auto" w:fill="FFFFFF"/>
          <w:lang w:val="en-US"/>
        </w:rPr>
        <w:t>both in terms of individual differences and the</w:t>
      </w:r>
      <w:proofErr w:type="gramEnd"/>
      <w:r w:rsidRPr="00521BCA">
        <w:rPr>
          <w:rFonts w:ascii="Arial" w:hAnsi="Arial" w:cs="Arial"/>
          <w:color w:val="323232"/>
          <w:shd w:val="clear" w:color="auto" w:fill="FFFFFF"/>
          <w:lang w:val="en-US"/>
        </w:rPr>
        <w:t xml:space="preserve"> underlying biological processes.</w:t>
      </w:r>
    </w:p>
    <w:p w14:paraId="1ADBEADF" w14:textId="3C5B0583" w:rsidR="00521BCA" w:rsidRPr="00521BCA" w:rsidRDefault="00521BCA" w:rsidP="007B3F4D">
      <w:pPr>
        <w:spacing w:after="0" w:line="240" w:lineRule="auto"/>
        <w:rPr>
          <w:rFonts w:ascii="Arial" w:hAnsi="Arial" w:cs="Arial"/>
          <w:color w:val="323232"/>
          <w:shd w:val="clear" w:color="auto" w:fill="FFFFFF"/>
          <w:lang w:val="en-US"/>
        </w:rPr>
      </w:pPr>
      <w:proofErr w:type="spellStart"/>
      <w:r>
        <w:rPr>
          <w:rFonts w:ascii="Cambria" w:hAnsi="Cambria"/>
          <w:color w:val="212121"/>
          <w:sz w:val="30"/>
          <w:szCs w:val="30"/>
          <w:shd w:val="clear" w:color="auto" w:fill="FFFFFF"/>
          <w:lang w:val="en-US"/>
        </w:rPr>
        <w:t>Rokicki</w:t>
      </w:r>
      <w:proofErr w:type="spellEnd"/>
      <w:r>
        <w:rPr>
          <w:rFonts w:ascii="Cambria" w:hAnsi="Cambria"/>
          <w:color w:val="212121"/>
          <w:sz w:val="30"/>
          <w:szCs w:val="30"/>
          <w:shd w:val="clear" w:color="auto" w:fill="FFFFFF"/>
          <w:lang w:val="en-US"/>
        </w:rPr>
        <w:t xml:space="preserve">: MCI </w:t>
      </w:r>
      <w:r w:rsidRPr="00521BCA">
        <w:rPr>
          <w:rFonts w:ascii="Cambria" w:hAnsi="Cambria"/>
          <w:color w:val="212121"/>
          <w:sz w:val="30"/>
          <w:szCs w:val="30"/>
          <w:shd w:val="clear" w:color="auto" w:fill="FFFFFF"/>
          <w:lang w:val="en-US"/>
        </w:rPr>
        <w:t>the difference was 1.6</w:t>
      </w:r>
      <w:r>
        <w:rPr>
          <w:rFonts w:ascii="Cambria" w:hAnsi="Cambria"/>
          <w:color w:val="212121"/>
          <w:sz w:val="30"/>
          <w:szCs w:val="30"/>
          <w:shd w:val="clear" w:color="auto" w:fill="FFFFFF"/>
          <w:lang w:val="en-US"/>
        </w:rPr>
        <w:t xml:space="preserve"> years (although smaller sample size, similar finding using MRI)</w:t>
      </w:r>
    </w:p>
    <w:p w14:paraId="0E6D6942" w14:textId="77777777" w:rsidR="00521BCA" w:rsidRPr="00521BCA" w:rsidRDefault="00521BCA" w:rsidP="007B3F4D">
      <w:pPr>
        <w:spacing w:after="0" w:line="240" w:lineRule="auto"/>
        <w:rPr>
          <w:rFonts w:ascii="Times New Roman" w:eastAsia="Times New Roman" w:hAnsi="Times New Roman" w:cs="Times New Roman"/>
          <w:color w:val="000000"/>
          <w:lang w:val="en-US"/>
        </w:rPr>
      </w:pPr>
    </w:p>
    <w:p w14:paraId="331917F6" w14:textId="00062E15" w:rsidR="007B3F4D" w:rsidRPr="00521BCA" w:rsidRDefault="00303BDE" w:rsidP="007B3F4D">
      <w:pPr>
        <w:spacing w:after="0" w:line="240" w:lineRule="auto"/>
        <w:rPr>
          <w:rFonts w:ascii="Times New Roman" w:eastAsia="Times New Roman" w:hAnsi="Times New Roman" w:cs="Times New Roman"/>
          <w:lang w:val="en-US"/>
        </w:rPr>
      </w:pPr>
      <w:r w:rsidRPr="00521BCA">
        <w:rPr>
          <w:rFonts w:ascii="Times New Roman" w:eastAsia="Times New Roman" w:hAnsi="Times New Roman" w:cs="Times New Roman"/>
          <w:color w:val="000000"/>
          <w:lang w:val="en-US"/>
        </w:rPr>
        <w:t xml:space="preserve"> </w:t>
      </w:r>
      <w:r w:rsidR="007B3F4D" w:rsidRPr="00521BCA">
        <w:rPr>
          <w:rFonts w:ascii="Times New Roman" w:eastAsia="Times New Roman" w:hAnsi="Times New Roman" w:cs="Times New Roman"/>
          <w:color w:val="000000"/>
          <w:lang w:val="en-US"/>
        </w:rPr>
        <w:t xml:space="preserve">“Brain-age prediction uses machine learning to estimate an </w:t>
      </w:r>
      <w:proofErr w:type="spellStart"/>
      <w:r w:rsidR="007B3F4D" w:rsidRPr="00521BCA">
        <w:rPr>
          <w:rFonts w:ascii="Times New Roman" w:eastAsia="Times New Roman" w:hAnsi="Times New Roman" w:cs="Times New Roman"/>
          <w:color w:val="000000"/>
          <w:lang w:val="en-US"/>
        </w:rPr>
        <w:t>individuals</w:t>
      </w:r>
      <w:proofErr w:type="spellEnd"/>
      <w:r w:rsidR="007B3F4D" w:rsidRPr="00521BCA">
        <w:rPr>
          <w:rFonts w:ascii="Times New Roman" w:eastAsia="Times New Roman" w:hAnsi="Times New Roman" w:cs="Times New Roman"/>
          <w:color w:val="000000"/>
          <w:lang w:val="en-US"/>
        </w:rPr>
        <w:t xml:space="preserve"> apparent brain aging based on structural and functional brain characteristics derived from neuroimaging, commonly magnetic resonance imaging (MRI). Subtracting chronological age from estimated brain age provides a measure of the difference between an individuals predicted and chronological age; the </w:t>
      </w:r>
      <w:r w:rsidR="007B3F4D" w:rsidRPr="00521BCA">
        <w:rPr>
          <w:rFonts w:ascii="Times New Roman" w:eastAsia="Times New Roman" w:hAnsi="Times New Roman" w:cs="Times New Roman"/>
          <w:i/>
          <w:iCs/>
          <w:color w:val="000000"/>
          <w:lang w:val="en-US"/>
        </w:rPr>
        <w:t>brain age delta</w:t>
      </w:r>
      <w:r w:rsidR="007B3F4D" w:rsidRPr="00521BCA">
        <w:rPr>
          <w:rFonts w:ascii="Times New Roman" w:eastAsia="Times New Roman" w:hAnsi="Times New Roman" w:cs="Times New Roman"/>
          <w:color w:val="000000"/>
          <w:lang w:val="en-US"/>
        </w:rPr>
        <w:t xml:space="preserve">. For instance, if a 60 year old individual exhibits a brain age delta of -5 years, their typical aging pattern resembles the brain structure of a 55 year old, i.e., their estimated brain age is younger than what is expected for their chronological age. Individual variation in delta estimations have been associated with a range of biological and cognitive variables. </w:t>
      </w:r>
      <w:proofErr w:type="gramStart"/>
      <w:r w:rsidR="007B3F4D" w:rsidRPr="00521BCA">
        <w:rPr>
          <w:rFonts w:ascii="Times New Roman" w:eastAsia="Times New Roman" w:hAnsi="Times New Roman" w:cs="Times New Roman"/>
          <w:color w:val="000000"/>
          <w:lang w:val="en-US"/>
        </w:rPr>
        <w:t>brain-age</w:t>
      </w:r>
      <w:proofErr w:type="gramEnd"/>
      <w:r w:rsidR="007B3F4D" w:rsidRPr="00521BCA">
        <w:rPr>
          <w:rFonts w:ascii="Times New Roman" w:eastAsia="Times New Roman" w:hAnsi="Times New Roman" w:cs="Times New Roman"/>
          <w:color w:val="000000"/>
          <w:lang w:val="en-US"/>
        </w:rPr>
        <w:t xml:space="preserve"> estimation also involves a</w:t>
      </w:r>
      <w:r w:rsidR="007B3F4D" w:rsidRPr="00521BCA">
        <w:rPr>
          <w:rFonts w:ascii="Times New Roman" w:eastAsia="Times New Roman" w:hAnsi="Times New Roman" w:cs="Times New Roman"/>
          <w:b/>
          <w:bCs/>
          <w:color w:val="000000"/>
          <w:lang w:val="en-US"/>
        </w:rPr>
        <w:t xml:space="preserve"> frequently observed bias:</w:t>
      </w:r>
      <w:r w:rsidR="007B3F4D" w:rsidRPr="00521BCA">
        <w:rPr>
          <w:rFonts w:ascii="Times New Roman" w:eastAsia="Times New Roman" w:hAnsi="Times New Roman" w:cs="Times New Roman"/>
          <w:color w:val="000000"/>
          <w:lang w:val="en-US"/>
        </w:rPr>
        <w:t xml:space="preserve"> brain age is overestimated in younger subjects and underestimated in older subjects, while brain age for participants with an age closer to the mean age (of the training dataset) are predicted more accurately”</w:t>
      </w:r>
    </w:p>
    <w:p w14:paraId="64B90518" w14:textId="77777777" w:rsidR="007B3F4D" w:rsidRPr="00521BCA" w:rsidRDefault="007B3F4D" w:rsidP="007B3F4D">
      <w:pPr>
        <w:spacing w:after="0" w:line="240" w:lineRule="auto"/>
        <w:rPr>
          <w:rFonts w:ascii="Times New Roman" w:eastAsia="Times New Roman" w:hAnsi="Times New Roman" w:cs="Times New Roman"/>
          <w:lang w:val="en-US"/>
        </w:rPr>
      </w:pPr>
      <w:r w:rsidRPr="00521BCA">
        <w:rPr>
          <w:rFonts w:ascii="Times New Roman" w:eastAsia="Times New Roman" w:hAnsi="Times New Roman" w:cs="Times New Roman"/>
          <w:color w:val="000000"/>
          <w:lang w:val="en-US"/>
        </w:rPr>
        <w:t>Brain-predicted age (BPA)</w:t>
      </w:r>
    </w:p>
    <w:p w14:paraId="2905438F" w14:textId="77777777" w:rsidR="007B3F4D" w:rsidRPr="00521BCA" w:rsidRDefault="007B3F4D" w:rsidP="007B3F4D">
      <w:pPr>
        <w:spacing w:after="0" w:line="240" w:lineRule="auto"/>
        <w:rPr>
          <w:rFonts w:ascii="Times New Roman" w:eastAsia="Times New Roman" w:hAnsi="Times New Roman" w:cs="Times New Roman"/>
          <w:lang w:val="en-US"/>
        </w:rPr>
      </w:pPr>
      <w:r w:rsidRPr="00521BCA">
        <w:rPr>
          <w:rFonts w:ascii="Times New Roman" w:eastAsia="Times New Roman" w:hAnsi="Times New Roman" w:cs="Times New Roman"/>
          <w:color w:val="000000"/>
          <w:lang w:val="en-US"/>
        </w:rPr>
        <w:t>Chronological age (CA)</w:t>
      </w:r>
    </w:p>
    <w:p w14:paraId="49FD969F" w14:textId="77777777" w:rsidR="007B3F4D" w:rsidRPr="007B3F4D" w:rsidRDefault="007B3F4D" w:rsidP="007B3F4D">
      <w:pPr>
        <w:spacing w:after="0" w:line="240" w:lineRule="auto"/>
        <w:rPr>
          <w:rFonts w:ascii="Times New Roman" w:eastAsia="Times New Roman" w:hAnsi="Times New Roman" w:cs="Times New Roman"/>
          <w:lang w:val="en-US"/>
        </w:rPr>
      </w:pPr>
      <w:r w:rsidRPr="00521BCA">
        <w:rPr>
          <w:rFonts w:ascii="Times New Roman" w:eastAsia="Times New Roman" w:hAnsi="Times New Roman" w:cs="Times New Roman"/>
          <w:color w:val="000000"/>
          <w:lang w:val="en-US"/>
        </w:rPr>
        <w:t>Brain-p</w:t>
      </w:r>
      <w:r w:rsidRPr="007B3F4D">
        <w:rPr>
          <w:rFonts w:ascii="Times New Roman" w:eastAsia="Times New Roman" w:hAnsi="Times New Roman" w:cs="Times New Roman"/>
          <w:color w:val="000000"/>
          <w:lang w:val="en-US"/>
        </w:rPr>
        <w:t>redicted age difference (BPAD)</w:t>
      </w:r>
    </w:p>
    <w:p w14:paraId="20882B27" w14:textId="77777777" w:rsidR="007B3F4D" w:rsidRDefault="007B3F4D" w:rsidP="007B3F4D">
      <w:pPr>
        <w:spacing w:after="0" w:line="240" w:lineRule="auto"/>
        <w:rPr>
          <w:rFonts w:ascii="Times New Roman" w:eastAsia="Times New Roman" w:hAnsi="Times New Roman" w:cs="Times New Roman"/>
          <w:color w:val="000000"/>
          <w:lang w:val="en-US"/>
        </w:rPr>
      </w:pPr>
      <w:proofErr w:type="gramStart"/>
      <w:r w:rsidRPr="007B3F4D">
        <w:rPr>
          <w:rFonts w:ascii="Times New Roman" w:eastAsia="Times New Roman" w:hAnsi="Times New Roman" w:cs="Times New Roman"/>
          <w:color w:val="000000"/>
          <w:lang w:val="en-US"/>
        </w:rPr>
        <w:t>mean</w:t>
      </w:r>
      <w:proofErr w:type="gramEnd"/>
      <w:r w:rsidRPr="007B3F4D">
        <w:rPr>
          <w:rFonts w:ascii="Times New Roman" w:eastAsia="Times New Roman" w:hAnsi="Times New Roman" w:cs="Times New Roman"/>
          <w:color w:val="000000"/>
          <w:lang w:val="en-US"/>
        </w:rPr>
        <w:t xml:space="preserve"> absolute error (MAE)</w:t>
      </w:r>
    </w:p>
    <w:p w14:paraId="22EC4565" w14:textId="77777777" w:rsidR="009A71D9" w:rsidRDefault="003E7F68" w:rsidP="007B3F4D">
      <w:pPr>
        <w:spacing w:after="0" w:line="240" w:lineRule="auto"/>
        <w:rPr>
          <w:rFonts w:ascii="Times New Roman" w:eastAsia="Times New Roman" w:hAnsi="Times New Roman" w:cs="Times New Roman"/>
          <w:color w:val="000000"/>
          <w:lang w:val="en-US"/>
        </w:rPr>
      </w:pPr>
      <w:hyperlink r:id="rId12" w:history="1">
        <w:r w:rsidR="009A71D9" w:rsidRPr="00D83389">
          <w:rPr>
            <w:rStyle w:val="Hyperlink"/>
            <w:rFonts w:ascii="Times New Roman" w:eastAsia="Times New Roman" w:hAnsi="Times New Roman" w:cs="Times New Roman"/>
            <w:lang w:val="en-US"/>
          </w:rPr>
          <w:t>https://pubmed.ncbi.nlm.nih.gov/11526211/</w:t>
        </w:r>
      </w:hyperlink>
      <w:r w:rsidR="009A71D9">
        <w:rPr>
          <w:rFonts w:ascii="Times New Roman" w:eastAsia="Times New Roman" w:hAnsi="Times New Roman" w:cs="Times New Roman"/>
          <w:color w:val="000000"/>
          <w:lang w:val="en-US"/>
        </w:rPr>
        <w:t xml:space="preserve"> </w:t>
      </w:r>
    </w:p>
    <w:p w14:paraId="5D2EFF71" w14:textId="77777777" w:rsidR="00653894" w:rsidRDefault="003E7F68" w:rsidP="007B3F4D">
      <w:pPr>
        <w:spacing w:after="0" w:line="240" w:lineRule="auto"/>
        <w:rPr>
          <w:rFonts w:ascii="Times New Roman" w:eastAsia="Times New Roman" w:hAnsi="Times New Roman" w:cs="Times New Roman"/>
          <w:lang w:val="en-US"/>
        </w:rPr>
      </w:pPr>
      <w:hyperlink r:id="rId13" w:history="1">
        <w:r w:rsidR="006154A8" w:rsidRPr="00D83389">
          <w:rPr>
            <w:rStyle w:val="Hyperlink"/>
            <w:rFonts w:ascii="Times New Roman" w:eastAsia="Times New Roman" w:hAnsi="Times New Roman" w:cs="Times New Roman"/>
            <w:lang w:val="en-US"/>
          </w:rPr>
          <w:t>https://n.neurology.org/content/65/8/1227 FOR CONVERSION JACK 2005</w:t>
        </w:r>
      </w:hyperlink>
    </w:p>
    <w:p w14:paraId="6F0A8464" w14:textId="77777777" w:rsidR="006154A8" w:rsidRPr="006154A8" w:rsidRDefault="006154A8" w:rsidP="007B3F4D">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DUKART 2013: </w:t>
      </w:r>
      <w:r w:rsidRPr="006154A8">
        <w:rPr>
          <w:lang w:val="en-US"/>
        </w:rPr>
        <w:t>The model suggests greater and more consistent changes in FDG-PET compared to sMRI at earlier and the inversion of this pattern at more advanced AD stages.</w:t>
      </w:r>
    </w:p>
    <w:p w14:paraId="0185D137" w14:textId="77777777" w:rsidR="007B3F4D" w:rsidRPr="007B3F4D" w:rsidRDefault="007B3F4D" w:rsidP="007B3F4D">
      <w:pPr>
        <w:numPr>
          <w:ilvl w:val="0"/>
          <w:numId w:val="1"/>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b/>
          <w:bCs/>
          <w:color w:val="000000"/>
          <w:lang w:val="en-US"/>
        </w:rPr>
        <w:t>First paragraph: aging of the brain</w:t>
      </w:r>
    </w:p>
    <w:p w14:paraId="05B7D937"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late-life adult brain shrinks with increasing age </w:t>
      </w:r>
    </w:p>
    <w:p w14:paraId="7914C93A"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changes at all levels from metabolism to morphology</w:t>
      </w:r>
    </w:p>
    <w:p w14:paraId="2D78AEE4"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incidence of stroke, white matter lesions, and dementia also rise with age</w:t>
      </w:r>
    </w:p>
    <w:p w14:paraId="09DA1BF3"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thus, abnormal brain age could be used as a biomarker for proneness to neurodegenerative diseases, such as Alzheimer’s disease</w:t>
      </w:r>
    </w:p>
    <w:p w14:paraId="0F6EF8D2"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however, state-of-the-art machine learning models of normal brain aging are mostly based on structural MRI, thereby restricting brain age prediction to changes in morphology</w:t>
      </w:r>
    </w:p>
    <w:p w14:paraId="2F4C44F7"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young-old, middle-old, oldest-old → different risk factors associated with being of high age [</w:t>
      </w:r>
      <w:proofErr w:type="spellStart"/>
      <w:r w:rsidRPr="007B3F4D">
        <w:rPr>
          <w:rFonts w:ascii="Times New Roman" w:eastAsia="Times New Roman" w:hAnsi="Times New Roman" w:cs="Times New Roman"/>
          <w:color w:val="000000"/>
          <w:shd w:val="clear" w:color="auto" w:fill="4A86E8"/>
          <w:lang w:val="en-US"/>
        </w:rPr>
        <w:t>Suzman</w:t>
      </w:r>
      <w:proofErr w:type="spellEnd"/>
      <w:r w:rsidRPr="007B3F4D">
        <w:rPr>
          <w:rFonts w:ascii="Times New Roman" w:eastAsia="Times New Roman" w:hAnsi="Times New Roman" w:cs="Times New Roman"/>
          <w:color w:val="000000"/>
          <w:shd w:val="clear" w:color="auto" w:fill="4A86E8"/>
          <w:lang w:val="en-US"/>
        </w:rPr>
        <w:t xml:space="preserve"> 1985</w:t>
      </w:r>
      <w:r w:rsidRPr="007B3F4D">
        <w:rPr>
          <w:rFonts w:ascii="Times New Roman" w:eastAsia="Times New Roman" w:hAnsi="Times New Roman" w:cs="Times New Roman"/>
          <w:color w:val="000000"/>
          <w:lang w:val="en-US"/>
        </w:rPr>
        <w:t xml:space="preserve">], but inherent resilience against age-related detrimental factors may be in place which allows reaching such high age, e.g. “Overall, there is evidence that pathological substrates of cognitive deterioration in the oldest-old are different from those observed in the younger-old. Microvascular parameters such as mean capillary diameters may be key factors to consider for the prediction of cognitive decline in the oldest-old. Neuropathological particularities of the oldest-old may be related to “longevity-enabling” genes” </w:t>
      </w:r>
      <w:r w:rsidRPr="007B3F4D">
        <w:rPr>
          <w:rFonts w:ascii="Times New Roman" w:eastAsia="Times New Roman" w:hAnsi="Times New Roman" w:cs="Times New Roman"/>
          <w:color w:val="000000"/>
          <w:shd w:val="clear" w:color="auto" w:fill="4A86E8"/>
          <w:lang w:val="en-US"/>
        </w:rPr>
        <w:t xml:space="preserve">[von </w:t>
      </w:r>
      <w:proofErr w:type="spellStart"/>
      <w:r w:rsidRPr="007B3F4D">
        <w:rPr>
          <w:rFonts w:ascii="Times New Roman" w:eastAsia="Times New Roman" w:hAnsi="Times New Roman" w:cs="Times New Roman"/>
          <w:color w:val="000000"/>
          <w:shd w:val="clear" w:color="auto" w:fill="4A86E8"/>
          <w:lang w:val="en-US"/>
        </w:rPr>
        <w:t>Gunten</w:t>
      </w:r>
      <w:proofErr w:type="spellEnd"/>
      <w:r w:rsidRPr="007B3F4D">
        <w:rPr>
          <w:rFonts w:ascii="Times New Roman" w:eastAsia="Times New Roman" w:hAnsi="Times New Roman" w:cs="Times New Roman"/>
          <w:color w:val="000000"/>
          <w:shd w:val="clear" w:color="auto" w:fill="4A86E8"/>
          <w:lang w:val="en-US"/>
        </w:rPr>
        <w:t xml:space="preserve"> 2010</w:t>
      </w:r>
      <w:r w:rsidRPr="007B3F4D">
        <w:rPr>
          <w:rFonts w:ascii="Times New Roman" w:eastAsia="Times New Roman" w:hAnsi="Times New Roman" w:cs="Times New Roman"/>
          <w:color w:val="000000"/>
          <w:lang w:val="en-US"/>
        </w:rPr>
        <w:t>]</w:t>
      </w:r>
    </w:p>
    <w:p w14:paraId="1BFE85CF" w14:textId="77777777" w:rsidR="007B3F4D" w:rsidRPr="007B3F4D" w:rsidRDefault="007B3F4D" w:rsidP="007B3F4D">
      <w:pPr>
        <w:numPr>
          <w:ilvl w:val="0"/>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b/>
          <w:bCs/>
          <w:color w:val="000000"/>
          <w:lang w:val="en-US"/>
        </w:rPr>
        <w:t>Second paragraph: MRI - FDG-PET comparison</w:t>
      </w:r>
    </w:p>
    <w:p w14:paraId="0E601405"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FDG-PET unravels the molecular changes in cell metabolism of the brain</w:t>
      </w:r>
    </w:p>
    <w:p w14:paraId="16ECB1AD"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structural MRI depicts anatomical changes, such as atrophy</w:t>
      </w:r>
    </w:p>
    <w:p w14:paraId="1168F39F"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FDG-PET, as compared to MRI captures first AD-related changes earlier and more accurately [1,2,3]</w:t>
      </w:r>
    </w:p>
    <w:p w14:paraId="0256CFF7"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FDG-PET displays greater and more consistent changes as compared to structural MRI at early stages of AD [3]</w:t>
      </w:r>
    </w:p>
    <w:p w14:paraId="5774E8DB"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lastRenderedPageBreak/>
        <w:t>therefore, FDG-PET possibly yields previously unexplored information about brain age </w:t>
      </w:r>
    </w:p>
    <w:p w14:paraId="3B160742" w14:textId="77777777" w:rsidR="007B3F4D" w:rsidRPr="007B3F4D" w:rsidRDefault="007B3F4D" w:rsidP="007B3F4D">
      <w:pPr>
        <w:numPr>
          <w:ilvl w:val="0"/>
          <w:numId w:val="2"/>
        </w:numPr>
        <w:spacing w:after="0" w:line="240" w:lineRule="auto"/>
        <w:textAlignment w:val="baseline"/>
        <w:rPr>
          <w:rFonts w:ascii="Times New Roman" w:eastAsia="Times New Roman" w:hAnsi="Times New Roman" w:cs="Times New Roman"/>
          <w:b/>
          <w:bCs/>
          <w:color w:val="000000"/>
          <w:lang w:val="en-US"/>
        </w:rPr>
      </w:pPr>
      <w:r w:rsidRPr="007B3F4D">
        <w:rPr>
          <w:rFonts w:ascii="Times New Roman" w:eastAsia="Times New Roman" w:hAnsi="Times New Roman" w:cs="Times New Roman"/>
          <w:b/>
          <w:bCs/>
          <w:color w:val="000000"/>
          <w:lang w:val="en-US"/>
        </w:rPr>
        <w:t>Third paragraph: What is a good brain age model</w:t>
      </w:r>
    </w:p>
    <w:p w14:paraId="57213675"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brain age = neuroimaging-predicted chronological age</w:t>
      </w:r>
    </w:p>
    <w:p w14:paraId="30330B49"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brain-predicted age difference (BPAD) = brain age - chronological age</w:t>
      </w:r>
    </w:p>
    <w:p w14:paraId="3144AEC3"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w:t>
      </w:r>
    </w:p>
    <w:p w14:paraId="32F12E01" w14:textId="77777777" w:rsidR="007B3F4D" w:rsidRPr="007B3F4D" w:rsidRDefault="007B3F4D" w:rsidP="007B3F4D">
      <w:pPr>
        <w:numPr>
          <w:ilvl w:val="0"/>
          <w:numId w:val="2"/>
        </w:numPr>
        <w:spacing w:after="0" w:line="240" w:lineRule="auto"/>
        <w:textAlignment w:val="baseline"/>
        <w:rPr>
          <w:rFonts w:ascii="Times New Roman" w:eastAsia="Times New Roman" w:hAnsi="Times New Roman" w:cs="Times New Roman"/>
          <w:b/>
          <w:bCs/>
          <w:color w:val="000000"/>
          <w:lang w:val="en-US"/>
        </w:rPr>
      </w:pPr>
      <w:r w:rsidRPr="007B3F4D">
        <w:rPr>
          <w:rFonts w:ascii="Times New Roman" w:eastAsia="Times New Roman" w:hAnsi="Times New Roman" w:cs="Times New Roman"/>
          <w:b/>
          <w:bCs/>
          <w:color w:val="000000"/>
          <w:lang w:val="en-US"/>
        </w:rPr>
        <w:t>Fourth paragraph: Aim of the study</w:t>
      </w:r>
    </w:p>
    <w:p w14:paraId="697EBAEC"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1) to find suitable bias-correction for FDG-PET and T1-weighted MRI</w:t>
      </w:r>
    </w:p>
    <w:p w14:paraId="3DD5D26A"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 xml:space="preserve">2) to </w:t>
      </w:r>
      <w:r w:rsidRPr="007B3F4D">
        <w:rPr>
          <w:rFonts w:ascii="Times New Roman" w:eastAsia="Times New Roman" w:hAnsi="Times New Roman" w:cs="Times New Roman"/>
          <w:b/>
          <w:bCs/>
          <w:color w:val="000000"/>
          <w:lang w:val="en-US"/>
        </w:rPr>
        <w:t>compare the predictive value</w:t>
      </w:r>
      <w:r w:rsidRPr="007B3F4D">
        <w:rPr>
          <w:rFonts w:ascii="Times New Roman" w:eastAsia="Times New Roman" w:hAnsi="Times New Roman" w:cs="Times New Roman"/>
          <w:color w:val="000000"/>
          <w:lang w:val="en-US"/>
        </w:rPr>
        <w:t xml:space="preserve"> of FDG-PET and MRI for brain age in CN</w:t>
      </w:r>
    </w:p>
    <w:p w14:paraId="4EF60ED0"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 xml:space="preserve">3) to assess </w:t>
      </w:r>
      <w:r w:rsidRPr="007B3F4D">
        <w:rPr>
          <w:rFonts w:ascii="Times New Roman" w:eastAsia="Times New Roman" w:hAnsi="Times New Roman" w:cs="Times New Roman"/>
          <w:b/>
          <w:bCs/>
          <w:color w:val="000000"/>
          <w:lang w:val="en-US"/>
        </w:rPr>
        <w:t>BPAD in individuals with MCI</w:t>
      </w:r>
    </w:p>
    <w:p w14:paraId="50A32764"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 xml:space="preserve">4) to associate </w:t>
      </w:r>
      <w:r w:rsidRPr="007B3F4D">
        <w:rPr>
          <w:rFonts w:ascii="Times New Roman" w:eastAsia="Times New Roman" w:hAnsi="Times New Roman" w:cs="Times New Roman"/>
          <w:b/>
          <w:bCs/>
          <w:color w:val="000000"/>
          <w:lang w:val="en-US"/>
        </w:rPr>
        <w:t>BPAD with neuropsychology and neuropathology</w:t>
      </w:r>
    </w:p>
    <w:p w14:paraId="1E2AFB66" w14:textId="77777777" w:rsidR="007B3F4D" w:rsidRPr="007B3F4D" w:rsidRDefault="007B3F4D" w:rsidP="007B3F4D">
      <w:pPr>
        <w:spacing w:after="0" w:line="240" w:lineRule="auto"/>
        <w:rPr>
          <w:rFonts w:ascii="Times New Roman" w:eastAsia="Times New Roman" w:hAnsi="Times New Roman" w:cs="Times New Roman"/>
          <w:lang w:val="en-US"/>
        </w:rPr>
      </w:pPr>
    </w:p>
    <w:p w14:paraId="71FB4A40" w14:textId="77777777" w:rsidR="007B3F4D" w:rsidRPr="007B3F4D" w:rsidRDefault="007B3F4D" w:rsidP="007B3F4D">
      <w:pPr>
        <w:spacing w:after="0" w:line="360" w:lineRule="auto"/>
        <w:rPr>
          <w:rFonts w:ascii="Times New Roman" w:eastAsia="Times New Roman" w:hAnsi="Times New Roman" w:cs="Times New Roman"/>
          <w:lang w:val="en-US"/>
        </w:rPr>
      </w:pPr>
      <w:r w:rsidRPr="007B3F4D">
        <w:rPr>
          <w:rFonts w:ascii="Times New Roman" w:eastAsia="Times New Roman" w:hAnsi="Times New Roman" w:cs="Times New Roman"/>
          <w:b/>
          <w:bCs/>
          <w:color w:val="000000"/>
          <w:lang w:val="en-US"/>
        </w:rPr>
        <w:t>Method</w:t>
      </w:r>
    </w:p>
    <w:p w14:paraId="505C5D0E" w14:textId="77777777" w:rsidR="007B3F4D" w:rsidRPr="007B3F4D" w:rsidRDefault="007B3F4D" w:rsidP="007B3F4D">
      <w:pPr>
        <w:spacing w:after="0" w:line="360" w:lineRule="auto"/>
        <w:rPr>
          <w:rFonts w:ascii="Times New Roman" w:eastAsia="Times New Roman" w:hAnsi="Times New Roman" w:cs="Times New Roman"/>
          <w:lang w:val="en-US"/>
        </w:rPr>
      </w:pPr>
      <w:r w:rsidRPr="007B3F4D">
        <w:rPr>
          <w:rFonts w:ascii="Times New Roman" w:eastAsia="Times New Roman" w:hAnsi="Times New Roman" w:cs="Times New Roman"/>
          <w:b/>
          <w:bCs/>
          <w:color w:val="000000"/>
          <w:lang w:val="en-US"/>
        </w:rPr>
        <w:t>Participants - ADNI</w:t>
      </w:r>
    </w:p>
    <w:p w14:paraId="026AB9D5" w14:textId="3366B705" w:rsidR="007B3F4D" w:rsidRPr="007B3F4D" w:rsidRDefault="007B3F4D" w:rsidP="007B3F4D">
      <w:pPr>
        <w:spacing w:after="0" w:line="360" w:lineRule="auto"/>
        <w:jc w:val="both"/>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Baseline T1-weighted MRI (T1w MRI) and</w:t>
      </w:r>
      <w:proofErr w:type="gramStart"/>
      <w:r w:rsidRPr="007B3F4D">
        <w:rPr>
          <w:rFonts w:ascii="Times New Roman" w:eastAsia="Times New Roman" w:hAnsi="Times New Roman" w:cs="Times New Roman"/>
          <w:color w:val="000000"/>
          <w:lang w:val="en-US"/>
        </w:rPr>
        <w:t xml:space="preserve">  </w:t>
      </w:r>
      <w:r w:rsidRPr="007B3F4D">
        <w:rPr>
          <w:rFonts w:ascii="Times New Roman" w:eastAsia="Times New Roman" w:hAnsi="Times New Roman" w:cs="Times New Roman"/>
          <w:color w:val="000000"/>
          <w:vertAlign w:val="superscript"/>
          <w:lang w:val="en-US"/>
        </w:rPr>
        <w:t>18</w:t>
      </w:r>
      <w:r w:rsidRPr="007B3F4D">
        <w:rPr>
          <w:rFonts w:ascii="Times New Roman" w:eastAsia="Times New Roman" w:hAnsi="Times New Roman" w:cs="Times New Roman"/>
          <w:color w:val="000000"/>
          <w:lang w:val="en-US"/>
        </w:rPr>
        <w:t>F</w:t>
      </w:r>
      <w:proofErr w:type="gramEnd"/>
      <w:r w:rsidRPr="007B3F4D">
        <w:rPr>
          <w:rFonts w:ascii="Times New Roman" w:eastAsia="Times New Roman" w:hAnsi="Times New Roman" w:cs="Times New Roman"/>
          <w:color w:val="000000"/>
          <w:lang w:val="en-US"/>
        </w:rPr>
        <w:t>-Fluorodesoxyglucose-PET (</w:t>
      </w:r>
      <w:r w:rsidRPr="007B3F4D">
        <w:rPr>
          <w:rFonts w:ascii="Times New Roman" w:eastAsia="Times New Roman" w:hAnsi="Times New Roman" w:cs="Times New Roman"/>
          <w:color w:val="000000"/>
          <w:vertAlign w:val="superscript"/>
          <w:lang w:val="en-US"/>
        </w:rPr>
        <w:t>18</w:t>
      </w:r>
      <w:r w:rsidRPr="007B3F4D">
        <w:rPr>
          <w:rFonts w:ascii="Times New Roman" w:eastAsia="Times New Roman" w:hAnsi="Times New Roman" w:cs="Times New Roman"/>
          <w:color w:val="000000"/>
          <w:lang w:val="en-US"/>
        </w:rPr>
        <w:t>F-FDG-PET) scans of 370 cognitively normal (CN) elderly (65 years+) individuals used in the preparation of this article were obtained from the Alzheimer's Disease Neuroimaging Initiative (ADNI) database (</w:t>
      </w:r>
      <w:hyperlink r:id="rId14" w:history="1">
        <w:r w:rsidRPr="007B3F4D">
          <w:rPr>
            <w:rFonts w:ascii="Times New Roman" w:eastAsia="Times New Roman" w:hAnsi="Times New Roman" w:cs="Times New Roman"/>
            <w:color w:val="1155CC"/>
            <w:u w:val="single"/>
            <w:lang w:val="en-US"/>
          </w:rPr>
          <w:t>adni.loni.usc.edu</w:t>
        </w:r>
      </w:hyperlink>
      <w:r w:rsidRPr="007B3F4D">
        <w:rPr>
          <w:rFonts w:ascii="Times New Roman" w:eastAsia="Times New Roman" w:hAnsi="Times New Roman" w:cs="Times New Roman"/>
          <w:color w:val="000000"/>
          <w:lang w:val="en-US"/>
        </w:rPr>
        <w:t xml:space="preserve">). </w:t>
      </w:r>
      <w:r w:rsidR="00B25242" w:rsidRPr="00B25242">
        <w:rPr>
          <w:rFonts w:ascii="Times New Roman" w:eastAsia="Times New Roman" w:hAnsi="Times New Roman" w:cs="Times New Roman"/>
          <w:color w:val="000000"/>
          <w:lang w:val="en-US"/>
        </w:rPr>
        <w:t xml:space="preserve">The primary goal of ADNI has been to test whether serial MRI, </w:t>
      </w:r>
      <w:r w:rsidR="00B25242">
        <w:rPr>
          <w:rFonts w:ascii="Times New Roman" w:eastAsia="Times New Roman" w:hAnsi="Times New Roman" w:cs="Times New Roman"/>
          <w:color w:val="000000"/>
          <w:lang w:val="en-US"/>
        </w:rPr>
        <w:t>PET</w:t>
      </w:r>
      <w:r w:rsidR="00B25242" w:rsidRPr="00B25242">
        <w:rPr>
          <w:rFonts w:ascii="Times New Roman" w:eastAsia="Times New Roman" w:hAnsi="Times New Roman" w:cs="Times New Roman"/>
          <w:color w:val="000000"/>
          <w:lang w:val="en-US"/>
        </w:rPr>
        <w:t>, other biological markers, and clinical and neuropsychological assessment can be combined to measure the progression of MCI and AD.</w:t>
      </w:r>
      <w:r w:rsidR="00B25242">
        <w:rPr>
          <w:rFonts w:ascii="Times New Roman" w:eastAsia="Times New Roman" w:hAnsi="Times New Roman" w:cs="Times New Roman"/>
          <w:color w:val="000000"/>
          <w:lang w:val="en-US"/>
        </w:rPr>
        <w:t xml:space="preserve"> </w:t>
      </w:r>
      <w:r w:rsidRPr="007B3F4D">
        <w:rPr>
          <w:rFonts w:ascii="Times New Roman" w:eastAsia="Times New Roman" w:hAnsi="Times New Roman" w:cs="Times New Roman"/>
          <w:color w:val="000000"/>
          <w:lang w:val="en-US"/>
        </w:rPr>
        <w:t xml:space="preserve">We required the time interval between T1w MRI and </w:t>
      </w:r>
      <w:r w:rsidRPr="007B3F4D">
        <w:rPr>
          <w:rFonts w:ascii="Times New Roman" w:eastAsia="Times New Roman" w:hAnsi="Times New Roman" w:cs="Times New Roman"/>
          <w:color w:val="000000"/>
          <w:vertAlign w:val="superscript"/>
          <w:lang w:val="en-US"/>
        </w:rPr>
        <w:t>18</w:t>
      </w:r>
      <w:r w:rsidRPr="007B3F4D">
        <w:rPr>
          <w:rFonts w:ascii="Times New Roman" w:eastAsia="Times New Roman" w:hAnsi="Times New Roman" w:cs="Times New Roman"/>
          <w:color w:val="000000"/>
          <w:lang w:val="en-US"/>
        </w:rPr>
        <w:t xml:space="preserve">F-FDG-PET scans </w:t>
      </w:r>
      <w:proofErr w:type="gramStart"/>
      <w:r w:rsidRPr="007B3F4D">
        <w:rPr>
          <w:rFonts w:ascii="Times New Roman" w:eastAsia="Times New Roman" w:hAnsi="Times New Roman" w:cs="Times New Roman"/>
          <w:color w:val="000000"/>
          <w:lang w:val="en-US"/>
        </w:rPr>
        <w:t>to not exceed</w:t>
      </w:r>
      <w:proofErr w:type="gramEnd"/>
      <w:r w:rsidRPr="007B3F4D">
        <w:rPr>
          <w:rFonts w:ascii="Times New Roman" w:eastAsia="Times New Roman" w:hAnsi="Times New Roman" w:cs="Times New Roman"/>
          <w:color w:val="000000"/>
          <w:lang w:val="en-US"/>
        </w:rPr>
        <w:t xml:space="preserve"> 12 months. The ADNI dataset </w:t>
      </w:r>
      <w:proofErr w:type="gramStart"/>
      <w:r w:rsidRPr="007B3F4D">
        <w:rPr>
          <w:rFonts w:ascii="Times New Roman" w:eastAsia="Times New Roman" w:hAnsi="Times New Roman" w:cs="Times New Roman"/>
          <w:color w:val="000000"/>
          <w:lang w:val="en-US"/>
        </w:rPr>
        <w:t>was split</w:t>
      </w:r>
      <w:proofErr w:type="gramEnd"/>
      <w:r w:rsidRPr="007B3F4D">
        <w:rPr>
          <w:rFonts w:ascii="Times New Roman" w:eastAsia="Times New Roman" w:hAnsi="Times New Roman" w:cs="Times New Roman"/>
          <w:color w:val="000000"/>
          <w:lang w:val="en-US"/>
        </w:rPr>
        <w:t xml:space="preserve"> into 70% training and 30% testing set.</w:t>
      </w:r>
    </w:p>
    <w:p w14:paraId="5367C864" w14:textId="77777777" w:rsidR="007B3F4D" w:rsidRPr="007B3F4D" w:rsidRDefault="007B3F4D" w:rsidP="007B3F4D">
      <w:pPr>
        <w:spacing w:after="0" w:line="360" w:lineRule="auto"/>
        <w:ind w:left="720"/>
        <w:jc w:val="both"/>
        <w:rPr>
          <w:rFonts w:ascii="Times New Roman" w:eastAsia="Times New Roman" w:hAnsi="Times New Roman" w:cs="Times New Roman"/>
          <w:lang w:val="en-US"/>
        </w:rPr>
      </w:pPr>
      <w:r w:rsidRPr="007B3F4D">
        <w:rPr>
          <w:rFonts w:ascii="Times New Roman" w:eastAsia="Times New Roman" w:hAnsi="Times New Roman" w:cs="Times New Roman"/>
          <w:color w:val="000000"/>
          <w:shd w:val="clear" w:color="auto" w:fill="00FFFF"/>
          <w:lang w:val="en-US"/>
        </w:rPr>
        <w:t>XX MCI XX</w:t>
      </w:r>
      <w:r w:rsidR="001A6FE6">
        <w:rPr>
          <w:rFonts w:ascii="Times New Roman" w:eastAsia="Times New Roman" w:hAnsi="Times New Roman" w:cs="Times New Roman"/>
          <w:color w:val="000000"/>
          <w:shd w:val="clear" w:color="auto" w:fill="00FFFF"/>
          <w:lang w:val="en-US"/>
        </w:rPr>
        <w:t xml:space="preserve"> REMOVE INDIV YOUNGER THAN 65!</w:t>
      </w:r>
    </w:p>
    <w:p w14:paraId="4F7F7E05" w14:textId="77777777" w:rsidR="007B3F4D" w:rsidRPr="007B3F4D" w:rsidRDefault="007B3F4D" w:rsidP="007B3F4D">
      <w:pPr>
        <w:spacing w:after="0" w:line="360" w:lineRule="auto"/>
        <w:jc w:val="both"/>
        <w:rPr>
          <w:rFonts w:ascii="Times New Roman" w:eastAsia="Times New Roman" w:hAnsi="Times New Roman" w:cs="Times New Roman"/>
          <w:lang w:val="en-US"/>
        </w:rPr>
      </w:pPr>
      <w:r w:rsidRPr="007B3F4D">
        <w:rPr>
          <w:rFonts w:ascii="Times New Roman" w:eastAsia="Times New Roman" w:hAnsi="Times New Roman" w:cs="Times New Roman"/>
          <w:b/>
          <w:bCs/>
          <w:color w:val="000000"/>
          <w:lang w:val="en-US"/>
        </w:rPr>
        <w:t>Participants - OASIS</w:t>
      </w:r>
    </w:p>
    <w:p w14:paraId="6912608D" w14:textId="0A7B5CC5" w:rsidR="007B3F4D" w:rsidRPr="007B3F4D" w:rsidRDefault="007B3F4D" w:rsidP="007B3F4D">
      <w:pPr>
        <w:spacing w:after="0" w:line="360" w:lineRule="auto"/>
        <w:jc w:val="both"/>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 xml:space="preserve">To test our algorithms in an external dataset, we additionally considered 60 CN elderly  participants from the Open Access of Imaging Studies-3 (OASIS-3) database (https://www.oasis-brains.org/) </w:t>
      </w:r>
      <w:r>
        <w:rPr>
          <w:rFonts w:ascii="Times New Roman" w:eastAsia="Times New Roman" w:hAnsi="Times New Roman" w:cs="Times New Roman"/>
          <w:color w:val="000000"/>
          <w:lang w:val="en-US"/>
        </w:rPr>
        <w:fldChar w:fldCharType="begin" w:fldLock="1"/>
      </w:r>
      <w:r w:rsidR="00E36AEE">
        <w:rPr>
          <w:rFonts w:ascii="Times New Roman" w:eastAsia="Times New Roman" w:hAnsi="Times New Roman" w:cs="Times New Roman"/>
          <w:color w:val="000000"/>
          <w:lang w:val="en-US"/>
        </w:rPr>
        <w:instrText>ADDIN CSL_CITATION {"citationItems":[{"id":"ITEM-1","itemData":{"DOI":"10.1101/2019.12.13.19014902","abstract":"OASIS-3 is a compilation of MRI and PET imaging and related clinical data for 1098 participants who were collected across several ongoing studies in the Washington University Knight Alzheimer Disease Research Center over the course of 15 years. Participants include 605 cognitively normal adults and 493 individuals at various stages of cognitive decline ranging in age from 42 to 95 years. The OASIS-3 dataset contains over 2000 MR sessions, including multiple structural and functional sequences. PET metabolic and amyloid imaging includes over 1500 raw imaging scans and the accompanying post-processed files from the PET Unified Pipeline (PUP) are also available in OASIS-3. OASIS-3 also contains post-processed imaging data such as volumetric segmentations and PET analyses. Imaging data is accompanied by dementia and APOE status and longitudinal clinical and cognitive outcomes. OASIS-3 is available as an open access data set to the scientific community to answer questions related to healthy aging and dementia.\n\n### Competing Interest Statement\n\nAuthors P.J.L., S.K., R.H., E.G., C.X., J.H., K.M., A.G.V., M.E.R., C.C. declare no competing interests. J.C.M. is funded by NIH grants # P50AG005681; P01AG003991; P01AG026276 and UF1AG032438. Neither J.C.M. nor his family owns stock or has equity interest (outside of mutual funds or other externally directed accounts) in any pharmaceutical or biotechnology company. T.L.S.B. Participated in clinical trials sponsored by Eli Lilly, Roche, and Biogen. Avid Radiopharmaceuticals (a wholly owned subsidiary of Eli Lilly) provided T.L.S.B. doses of 18F-florbetapir, partial funding for 18F-florbetapir scanning, precursor for 18F-flortaucipir and technology transfer for manufacturing of 18F-flortaucipir).\n\n### Funding Statement\n\nFunding for the Knight ADRC and KARI were provided by NIH P50AG00561, P30NS09857781, P01AG026276, P01AG003991, R01AG043434, R01AG054567, UL1TR000448, and R01EB009352. Florbetapir doses were provided by Avid Radiopharmaceuticals, a wholly owned subsidiary of Eli Lilly.\n\n### Author Declarations\n\nAll relevant ethical guidelines have been followed; any necessary IRB and/or ethics committee approvals have been obtained and details of the IRB/oversight body are included in the manuscript.\n\nYes\n\nAll necessary patient/participant consent has been obtained and the appropriate institutional forms have been archived.\n\nYes\n\nI understand that all clinical trials and any other prospective interventional studies must …","author":[{"dropping-particle":"","family":"LaMontagne","given":"Pamela J.","non-dropping-particle":"","parse-names":false,"suffix":""},{"dropping-particle":"","family":"Benzinger","given":"Tammie L.S.","non-dropping-particle":"","parse-names":false,"suffix":""},{"dropping-particle":"","family":"Morris","given":"John C.","non-dropping-particle":"","parse-names":false,"suffix":""},{"dropping-particle":"","family":"Keefe","given":"Sarah","non-dropping-particle":"","parse-names":false,"suffix":""},{"dropping-particle":"","family":"Hornbeck","given":"Russ","non-dropping-particle":"","parse-names":false,"suffix":""},{"dropping-particle":"","family":"Xiong","given":"Chengjie","non-dropping-particle":"","parse-names":false,"suffix":""},{"dropping-particle":"","family":"Grant","given":"Elizabeth","non-dropping-particle":"","parse-names":false,"suffix":""},{"dropping-particle":"","family":"Hassenstab","given":"Jason","non-dropping-particle":"","parse-names":false,"suffix":""},{"dropping-particle":"","family":"Moulder","given":"Krista","non-dropping-particle":"","parse-names":false,"suffix":""},{"dropping-particle":"","family":"Vlassenko","given":"Andrei G.","non-dropping-particle":"","parse-names":false,"suffix":""},{"dropping-particle":"","family":"Raichle","given":"Marcus E.","non-dropping-particle":"","parse-names":false,"suffix":""},{"dropping-particle":"","family":"Cruchaga","given":"Carlos","non-dropping-particle":"","parse-names":false,"suffix":""},{"dropping-particle":"","family":"Marcus","given":"Daniel","non-dropping-particle":"","parse-names":false,"suffix":""}],"container-title":"medRxiv","id":"ITEM-1","issued":{"date-parts":[["2019"]]},"title":"OASIS-3: Longitudinal neuroimaging, clinical, and cognitive dataset for normal aging and Alzheimer disease","type":"article-journal"},"uris":["http://www.mendeley.com/documents/?uuid=0ae98db1-2a38-382d-a82b-8e1d98d0621f"]}],"mendeley":{"formattedCitation":"&lt;sup&gt;12&lt;/sup&gt;","plainTextFormattedCitation":"12","previouslyFormattedCitation":"&lt;sup&gt;11&lt;/sup&gt;"},"properties":{"noteIndex":0},"schema":"https://github.com/citation-style-language/schema/raw/master/csl-citation.json"}</w:instrText>
      </w:r>
      <w:r>
        <w:rPr>
          <w:rFonts w:ascii="Times New Roman" w:eastAsia="Times New Roman" w:hAnsi="Times New Roman" w:cs="Times New Roman"/>
          <w:color w:val="000000"/>
          <w:lang w:val="en-US"/>
        </w:rPr>
        <w:fldChar w:fldCharType="separate"/>
      </w:r>
      <w:r w:rsidR="00E36AEE" w:rsidRPr="00E36AEE">
        <w:rPr>
          <w:rFonts w:ascii="Times New Roman" w:eastAsia="Times New Roman" w:hAnsi="Times New Roman" w:cs="Times New Roman"/>
          <w:noProof/>
          <w:color w:val="000000"/>
          <w:vertAlign w:val="superscript"/>
          <w:lang w:val="en-US"/>
        </w:rPr>
        <w:t>12</w:t>
      </w:r>
      <w:r>
        <w:rPr>
          <w:rFonts w:ascii="Times New Roman" w:eastAsia="Times New Roman" w:hAnsi="Times New Roman" w:cs="Times New Roman"/>
          <w:color w:val="000000"/>
          <w:lang w:val="en-US"/>
        </w:rPr>
        <w:fldChar w:fldCharType="end"/>
      </w:r>
      <w:r>
        <w:rPr>
          <w:rFonts w:ascii="Times New Roman" w:eastAsia="Times New Roman" w:hAnsi="Times New Roman" w:cs="Times New Roman"/>
          <w:color w:val="000000"/>
          <w:lang w:val="en-US"/>
        </w:rPr>
        <w:t xml:space="preserve">. </w:t>
      </w:r>
      <w:r w:rsidRPr="007B3F4D">
        <w:rPr>
          <w:rFonts w:ascii="Times New Roman" w:eastAsia="Times New Roman" w:hAnsi="Times New Roman" w:cs="Times New Roman"/>
          <w:color w:val="000000"/>
          <w:lang w:val="en-US"/>
        </w:rPr>
        <w:t xml:space="preserve">Given the small sample size of participants who received both </w:t>
      </w:r>
      <w:proofErr w:type="gramStart"/>
      <w:r w:rsidRPr="007B3F4D">
        <w:rPr>
          <w:rFonts w:ascii="Times New Roman" w:eastAsia="Times New Roman" w:hAnsi="Times New Roman" w:cs="Times New Roman"/>
          <w:color w:val="000000"/>
          <w:lang w:val="en-US"/>
        </w:rPr>
        <w:t>an</w:t>
      </w:r>
      <w:proofErr w:type="gramEnd"/>
      <w:r w:rsidRPr="007B3F4D">
        <w:rPr>
          <w:rFonts w:ascii="Times New Roman" w:eastAsia="Times New Roman" w:hAnsi="Times New Roman" w:cs="Times New Roman"/>
          <w:color w:val="000000"/>
          <w:lang w:val="en-US"/>
        </w:rPr>
        <w:t xml:space="preserve"> sMRI and </w:t>
      </w:r>
      <w:r w:rsidRPr="007B3F4D">
        <w:rPr>
          <w:rFonts w:ascii="Times New Roman" w:eastAsia="Times New Roman" w:hAnsi="Times New Roman" w:cs="Times New Roman"/>
          <w:color w:val="000000"/>
          <w:vertAlign w:val="superscript"/>
          <w:lang w:val="en-US"/>
        </w:rPr>
        <w:t>18</w:t>
      </w:r>
      <w:r w:rsidRPr="007B3F4D">
        <w:rPr>
          <w:rFonts w:ascii="Times New Roman" w:eastAsia="Times New Roman" w:hAnsi="Times New Roman" w:cs="Times New Roman"/>
          <w:color w:val="000000"/>
          <w:lang w:val="en-US"/>
        </w:rPr>
        <w:t>F-FDG-PET within 12 months, we eliminated this time constraint for the OASIS test set.</w:t>
      </w:r>
    </w:p>
    <w:p w14:paraId="010F0028" w14:textId="77777777" w:rsidR="007B3F4D" w:rsidRPr="007B3F4D" w:rsidRDefault="007B3F4D" w:rsidP="007B3F4D">
      <w:pPr>
        <w:spacing w:after="0" w:line="360" w:lineRule="auto"/>
        <w:jc w:val="both"/>
        <w:rPr>
          <w:rFonts w:ascii="Times New Roman" w:eastAsia="Times New Roman" w:hAnsi="Times New Roman" w:cs="Times New Roman"/>
          <w:lang w:val="en-US"/>
        </w:rPr>
      </w:pPr>
      <w:r w:rsidRPr="007B3F4D">
        <w:rPr>
          <w:rFonts w:ascii="Times New Roman" w:eastAsia="Times New Roman" w:hAnsi="Times New Roman" w:cs="Times New Roman"/>
          <w:b/>
          <w:bCs/>
          <w:color w:val="000000"/>
          <w:lang w:val="en-US"/>
        </w:rPr>
        <w:t>Acquisition &amp; Preprocessing of Biomarkers of Neurodegeneration</w:t>
      </w:r>
    </w:p>
    <w:p w14:paraId="3785A678" w14:textId="77777777" w:rsidR="007B3F4D" w:rsidRPr="007B3F4D" w:rsidRDefault="007B3F4D" w:rsidP="007B3F4D">
      <w:pPr>
        <w:spacing w:after="0" w:line="360" w:lineRule="auto"/>
        <w:rPr>
          <w:rFonts w:ascii="Times New Roman" w:eastAsia="Times New Roman" w:hAnsi="Times New Roman" w:cs="Times New Roman"/>
          <w:lang w:val="en-US"/>
        </w:rPr>
      </w:pPr>
      <w:r w:rsidRPr="007B3F4D">
        <w:rPr>
          <w:rFonts w:ascii="Times New Roman" w:eastAsia="Times New Roman" w:hAnsi="Times New Roman" w:cs="Times New Roman"/>
          <w:color w:val="000000"/>
          <w:shd w:val="clear" w:color="auto" w:fill="00FFFF"/>
          <w:lang w:val="en-US"/>
        </w:rPr>
        <w:t>XX Acquisition XX</w:t>
      </w:r>
    </w:p>
    <w:p w14:paraId="1D501C51" w14:textId="77777777" w:rsidR="007B3F4D" w:rsidRPr="007B3F4D" w:rsidRDefault="007B3F4D" w:rsidP="007B3F4D">
      <w:pPr>
        <w:spacing w:after="0" w:line="360" w:lineRule="auto"/>
        <w:jc w:val="both"/>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 xml:space="preserve">First, T1-weighted images were preprocessed using </w:t>
      </w:r>
      <w:proofErr w:type="spellStart"/>
      <w:r w:rsidRPr="007B3F4D">
        <w:rPr>
          <w:rFonts w:ascii="Times New Roman" w:eastAsia="Times New Roman" w:hAnsi="Times New Roman" w:cs="Times New Roman"/>
          <w:color w:val="000000"/>
          <w:lang w:val="en-US"/>
        </w:rPr>
        <w:t>denoising</w:t>
      </w:r>
      <w:proofErr w:type="spellEnd"/>
      <w:r w:rsidRPr="007B3F4D">
        <w:rPr>
          <w:rFonts w:ascii="Times New Roman" w:eastAsia="Times New Roman" w:hAnsi="Times New Roman" w:cs="Times New Roman"/>
          <w:color w:val="000000"/>
          <w:lang w:val="en-US"/>
        </w:rPr>
        <w:t xml:space="preserve"> (spatial-adaptive Non-Local Means), spatial registration, bias-correction and </w:t>
      </w:r>
      <w:proofErr w:type="gramStart"/>
      <w:r w:rsidRPr="007B3F4D">
        <w:rPr>
          <w:rFonts w:ascii="Times New Roman" w:eastAsia="Times New Roman" w:hAnsi="Times New Roman" w:cs="Times New Roman"/>
          <w:color w:val="000000"/>
          <w:lang w:val="en-US"/>
        </w:rPr>
        <w:t>skull-striping</w:t>
      </w:r>
      <w:proofErr w:type="gramEnd"/>
      <w:r w:rsidRPr="007B3F4D">
        <w:rPr>
          <w:rFonts w:ascii="Times New Roman" w:eastAsia="Times New Roman" w:hAnsi="Times New Roman" w:cs="Times New Roman"/>
          <w:color w:val="000000"/>
          <w:lang w:val="en-US"/>
        </w:rPr>
        <w:t xml:space="preserve">. Then the images are segmented by an adaptive maximum a posteriori </w:t>
      </w:r>
      <w:proofErr w:type="gramStart"/>
      <w:r w:rsidRPr="007B3F4D">
        <w:rPr>
          <w:rFonts w:ascii="Times New Roman" w:eastAsia="Times New Roman" w:hAnsi="Times New Roman" w:cs="Times New Roman"/>
          <w:color w:val="000000"/>
          <w:lang w:val="en-US"/>
        </w:rPr>
        <w:t>approach</w:t>
      </w:r>
      <w:r w:rsidR="00422829">
        <w:rPr>
          <w:rFonts w:ascii="Times New Roman" w:eastAsia="Times New Roman" w:hAnsi="Times New Roman" w:cs="Times New Roman"/>
          <w:color w:val="000000"/>
          <w:lang w:val="en-US"/>
        </w:rPr>
        <w:t xml:space="preserve"> </w:t>
      </w:r>
      <w:r w:rsidRPr="007B3F4D">
        <w:rPr>
          <w:rFonts w:ascii="Times New Roman" w:eastAsia="Times New Roman" w:hAnsi="Times New Roman" w:cs="Times New Roman"/>
          <w:color w:val="000000"/>
          <w:lang w:val="en-US"/>
        </w:rPr>
        <w:t xml:space="preserve"> </w:t>
      </w:r>
      <w:r w:rsidRPr="00422829">
        <w:rPr>
          <w:rFonts w:ascii="Times New Roman" w:eastAsia="Times New Roman" w:hAnsi="Times New Roman" w:cs="Times New Roman"/>
          <w:color w:val="000000"/>
          <w:highlight w:val="yellow"/>
          <w:lang w:val="en-US"/>
        </w:rPr>
        <w:t>(</w:t>
      </w:r>
      <w:proofErr w:type="spellStart"/>
      <w:proofErr w:type="gramEnd"/>
      <w:r w:rsidRPr="00422829">
        <w:rPr>
          <w:rFonts w:ascii="Times New Roman" w:eastAsia="Times New Roman" w:hAnsi="Times New Roman" w:cs="Times New Roman"/>
          <w:color w:val="000000"/>
          <w:highlight w:val="yellow"/>
          <w:lang w:val="en-US"/>
        </w:rPr>
        <w:t>Rajapakse</w:t>
      </w:r>
      <w:proofErr w:type="spellEnd"/>
      <w:r w:rsidRPr="00422829">
        <w:rPr>
          <w:rFonts w:ascii="Times New Roman" w:eastAsia="Times New Roman" w:hAnsi="Times New Roman" w:cs="Times New Roman"/>
          <w:color w:val="000000"/>
          <w:highlight w:val="yellow"/>
          <w:lang w:val="en-US"/>
        </w:rPr>
        <w:t xml:space="preserve"> et al. 1997) with partial volume model (</w:t>
      </w:r>
      <w:proofErr w:type="spellStart"/>
      <w:r w:rsidRPr="00422829">
        <w:rPr>
          <w:rFonts w:ascii="Times New Roman" w:eastAsia="Times New Roman" w:hAnsi="Times New Roman" w:cs="Times New Roman"/>
          <w:color w:val="000000"/>
          <w:highlight w:val="yellow"/>
          <w:lang w:val="en-US"/>
        </w:rPr>
        <w:t>Tohka</w:t>
      </w:r>
      <w:proofErr w:type="spellEnd"/>
      <w:r w:rsidRPr="00422829">
        <w:rPr>
          <w:rFonts w:ascii="Times New Roman" w:eastAsia="Times New Roman" w:hAnsi="Times New Roman" w:cs="Times New Roman"/>
          <w:color w:val="000000"/>
          <w:highlight w:val="yellow"/>
          <w:lang w:val="en-US"/>
        </w:rPr>
        <w:t xml:space="preserve"> et al. 2004). For non-linear transformation, the Geodesic Shooting Algorithm (</w:t>
      </w:r>
      <w:proofErr w:type="spellStart"/>
      <w:r w:rsidRPr="00422829">
        <w:rPr>
          <w:rFonts w:ascii="Times New Roman" w:eastAsia="Times New Roman" w:hAnsi="Times New Roman" w:cs="Times New Roman"/>
          <w:color w:val="000000"/>
          <w:highlight w:val="yellow"/>
          <w:lang w:val="en-US"/>
        </w:rPr>
        <w:t>Ashburner</w:t>
      </w:r>
      <w:proofErr w:type="spellEnd"/>
      <w:r w:rsidRPr="00422829">
        <w:rPr>
          <w:rFonts w:ascii="Times New Roman" w:eastAsia="Times New Roman" w:hAnsi="Times New Roman" w:cs="Times New Roman"/>
          <w:color w:val="000000"/>
          <w:highlight w:val="yellow"/>
          <w:lang w:val="en-US"/>
        </w:rPr>
        <w:t xml:space="preserve"> &amp; </w:t>
      </w:r>
      <w:proofErr w:type="spellStart"/>
      <w:r w:rsidRPr="00422829">
        <w:rPr>
          <w:rFonts w:ascii="Times New Roman" w:eastAsia="Times New Roman" w:hAnsi="Times New Roman" w:cs="Times New Roman"/>
          <w:color w:val="000000"/>
          <w:highlight w:val="yellow"/>
          <w:lang w:val="en-US"/>
        </w:rPr>
        <w:t>Friston</w:t>
      </w:r>
      <w:proofErr w:type="spellEnd"/>
      <w:r w:rsidRPr="00422829">
        <w:rPr>
          <w:rFonts w:ascii="Times New Roman" w:eastAsia="Times New Roman" w:hAnsi="Times New Roman" w:cs="Times New Roman"/>
          <w:color w:val="000000"/>
          <w:highlight w:val="yellow"/>
          <w:lang w:val="en-US"/>
        </w:rPr>
        <w:t xml:space="preserve"> 2011) was used</w:t>
      </w:r>
      <w:r w:rsidRPr="007B3F4D">
        <w:rPr>
          <w:rFonts w:ascii="Times New Roman" w:eastAsia="Times New Roman" w:hAnsi="Times New Roman" w:cs="Times New Roman"/>
          <w:color w:val="000000"/>
          <w:lang w:val="en-US"/>
        </w:rPr>
        <w:t xml:space="preserve"> based on SPM12 (v7771) using </w:t>
      </w:r>
      <w:proofErr w:type="spellStart"/>
      <w:r w:rsidRPr="007B3F4D">
        <w:rPr>
          <w:rFonts w:ascii="Times New Roman" w:eastAsia="Times New Roman" w:hAnsi="Times New Roman" w:cs="Times New Roman"/>
          <w:color w:val="000000"/>
          <w:lang w:val="en-US"/>
        </w:rPr>
        <w:t>Matlab</w:t>
      </w:r>
      <w:proofErr w:type="spellEnd"/>
      <w:r w:rsidRPr="007B3F4D">
        <w:rPr>
          <w:rFonts w:ascii="Times New Roman" w:eastAsia="Times New Roman" w:hAnsi="Times New Roman" w:cs="Times New Roman"/>
          <w:color w:val="000000"/>
          <w:lang w:val="en-US"/>
        </w:rPr>
        <w:t xml:space="preserve"> (R2017b) and compiled for containerization in Singularity (2.6.1)</w:t>
      </w:r>
    </w:p>
    <w:p w14:paraId="255B22BF" w14:textId="104CBB46" w:rsidR="007B3F4D" w:rsidRPr="007B3F4D" w:rsidRDefault="007B3F4D" w:rsidP="007B3F4D">
      <w:pPr>
        <w:spacing w:after="0" w:line="360" w:lineRule="auto"/>
        <w:ind w:firstLine="720"/>
        <w:jc w:val="both"/>
        <w:rPr>
          <w:rFonts w:ascii="Times New Roman" w:eastAsia="Times New Roman" w:hAnsi="Times New Roman" w:cs="Times New Roman"/>
          <w:lang w:val="en-US"/>
        </w:rPr>
      </w:pPr>
      <w:r w:rsidRPr="007B3F4D">
        <w:rPr>
          <w:rFonts w:ascii="Times New Roman" w:eastAsia="Times New Roman" w:hAnsi="Times New Roman" w:cs="Times New Roman"/>
          <w:color w:val="000000"/>
          <w:vertAlign w:val="superscript"/>
          <w:lang w:val="en-US"/>
        </w:rPr>
        <w:t>18</w:t>
      </w:r>
      <w:r w:rsidRPr="007B3F4D">
        <w:rPr>
          <w:rFonts w:ascii="Times New Roman" w:eastAsia="Times New Roman" w:hAnsi="Times New Roman" w:cs="Times New Roman"/>
          <w:color w:val="000000"/>
          <w:lang w:val="en-US"/>
        </w:rPr>
        <w:t xml:space="preserve">F-FDG-PET scans in both samples </w:t>
      </w:r>
      <w:proofErr w:type="gramStart"/>
      <w:r w:rsidRPr="007B3F4D">
        <w:rPr>
          <w:rFonts w:ascii="Times New Roman" w:eastAsia="Times New Roman" w:hAnsi="Times New Roman" w:cs="Times New Roman"/>
          <w:color w:val="000000"/>
          <w:lang w:val="en-US"/>
        </w:rPr>
        <w:t>were acquired</w:t>
      </w:r>
      <w:proofErr w:type="gramEnd"/>
      <w:r w:rsidRPr="007B3F4D">
        <w:rPr>
          <w:rFonts w:ascii="Times New Roman" w:eastAsia="Times New Roman" w:hAnsi="Times New Roman" w:cs="Times New Roman"/>
          <w:color w:val="000000"/>
          <w:lang w:val="en-US"/>
        </w:rPr>
        <w:t xml:space="preserve"> dynamically 30-60 minutes (6x5min frames) after injection with an average dose of 185 </w:t>
      </w:r>
      <w:proofErr w:type="spellStart"/>
      <w:r w:rsidRPr="007B3F4D">
        <w:rPr>
          <w:rFonts w:ascii="Times New Roman" w:eastAsia="Times New Roman" w:hAnsi="Times New Roman" w:cs="Times New Roman"/>
          <w:color w:val="000000"/>
          <w:lang w:val="en-US"/>
        </w:rPr>
        <w:t>MBq</w:t>
      </w:r>
      <w:proofErr w:type="spellEnd"/>
      <w:r w:rsidRPr="007B3F4D">
        <w:rPr>
          <w:rFonts w:ascii="Times New Roman" w:eastAsia="Times New Roman" w:hAnsi="Times New Roman" w:cs="Times New Roman"/>
          <w:color w:val="000000"/>
          <w:lang w:val="en-US"/>
        </w:rPr>
        <w:t xml:space="preserve"> (5mCi). Pre-processing </w:t>
      </w:r>
      <w:proofErr w:type="gramStart"/>
      <w:r w:rsidRPr="007B3F4D">
        <w:rPr>
          <w:rFonts w:ascii="Times New Roman" w:eastAsia="Times New Roman" w:hAnsi="Times New Roman" w:cs="Times New Roman"/>
          <w:color w:val="000000"/>
          <w:lang w:val="en-US"/>
        </w:rPr>
        <w:t>was performed</w:t>
      </w:r>
      <w:proofErr w:type="gramEnd"/>
      <w:r w:rsidRPr="007B3F4D">
        <w:rPr>
          <w:rFonts w:ascii="Times New Roman" w:eastAsia="Times New Roman" w:hAnsi="Times New Roman" w:cs="Times New Roman"/>
          <w:color w:val="000000"/>
          <w:lang w:val="en-US"/>
        </w:rPr>
        <w:t xml:space="preserve"> using the Statistical Parametric Mapping 12 toolbox (SPM12; </w:t>
      </w:r>
      <w:hyperlink r:id="rId15" w:history="1">
        <w:r w:rsidRPr="007B3F4D">
          <w:rPr>
            <w:rFonts w:ascii="Times New Roman" w:eastAsia="Times New Roman" w:hAnsi="Times New Roman" w:cs="Times New Roman"/>
            <w:color w:val="1155CC"/>
            <w:u w:val="single"/>
            <w:lang w:val="en-US"/>
          </w:rPr>
          <w:t>www.fil.ion.ucl.ac.uk</w:t>
        </w:r>
      </w:hyperlink>
      <w:r w:rsidRPr="007B3F4D">
        <w:rPr>
          <w:rFonts w:ascii="Times New Roman" w:eastAsia="Times New Roman" w:hAnsi="Times New Roman" w:cs="Times New Roman"/>
          <w:color w:val="000000"/>
          <w:lang w:val="en-US"/>
        </w:rPr>
        <w:t xml:space="preserve">): First, each individual’s </w:t>
      </w:r>
      <w:r w:rsidRPr="007B3F4D">
        <w:rPr>
          <w:rFonts w:ascii="Times New Roman" w:eastAsia="Times New Roman" w:hAnsi="Times New Roman" w:cs="Times New Roman"/>
          <w:color w:val="000000"/>
          <w:vertAlign w:val="superscript"/>
          <w:lang w:val="en-US"/>
        </w:rPr>
        <w:t>18</w:t>
      </w:r>
      <w:r w:rsidRPr="007B3F4D">
        <w:rPr>
          <w:rFonts w:ascii="Times New Roman" w:eastAsia="Times New Roman" w:hAnsi="Times New Roman" w:cs="Times New Roman"/>
          <w:color w:val="000000"/>
          <w:lang w:val="en-US"/>
        </w:rPr>
        <w:t xml:space="preserve">F-FDG-PET scan was averaged across frames. Second, all </w:t>
      </w:r>
      <w:r w:rsidRPr="007B3F4D">
        <w:rPr>
          <w:rFonts w:ascii="Times New Roman" w:eastAsia="Times New Roman" w:hAnsi="Times New Roman" w:cs="Times New Roman"/>
          <w:color w:val="000000"/>
          <w:vertAlign w:val="superscript"/>
          <w:lang w:val="en-US"/>
        </w:rPr>
        <w:t>18</w:t>
      </w:r>
      <w:r w:rsidRPr="007B3F4D">
        <w:rPr>
          <w:rFonts w:ascii="Times New Roman" w:eastAsia="Times New Roman" w:hAnsi="Times New Roman" w:cs="Times New Roman"/>
          <w:color w:val="000000"/>
          <w:lang w:val="en-US"/>
        </w:rPr>
        <w:t xml:space="preserve">F-FDG-PET scans </w:t>
      </w:r>
      <w:proofErr w:type="gramStart"/>
      <w:r w:rsidRPr="007B3F4D">
        <w:rPr>
          <w:rFonts w:ascii="Times New Roman" w:eastAsia="Times New Roman" w:hAnsi="Times New Roman" w:cs="Times New Roman"/>
          <w:color w:val="000000"/>
          <w:lang w:val="en-US"/>
        </w:rPr>
        <w:t>were aligned</w:t>
      </w:r>
      <w:proofErr w:type="gramEnd"/>
      <w:r w:rsidRPr="007B3F4D">
        <w:rPr>
          <w:rFonts w:ascii="Times New Roman" w:eastAsia="Times New Roman" w:hAnsi="Times New Roman" w:cs="Times New Roman"/>
          <w:color w:val="000000"/>
          <w:lang w:val="en-US"/>
        </w:rPr>
        <w:t xml:space="preserve"> to the anterior commissure/posterior commissure. Third, all </w:t>
      </w:r>
      <w:r w:rsidRPr="007B3F4D">
        <w:rPr>
          <w:rFonts w:ascii="Times New Roman" w:eastAsia="Times New Roman" w:hAnsi="Times New Roman" w:cs="Times New Roman"/>
          <w:color w:val="000000"/>
          <w:vertAlign w:val="superscript"/>
          <w:lang w:val="en-US"/>
        </w:rPr>
        <w:t>18</w:t>
      </w:r>
      <w:r w:rsidRPr="007B3F4D">
        <w:rPr>
          <w:rFonts w:ascii="Times New Roman" w:eastAsia="Times New Roman" w:hAnsi="Times New Roman" w:cs="Times New Roman"/>
          <w:color w:val="000000"/>
          <w:lang w:val="en-US"/>
        </w:rPr>
        <w:t xml:space="preserve">F-FDG-PET scans were co-registered and normalized to an MRI template. Lastly, standardized uptake value ratios (SUVr) were calculated (reference: pons </w:t>
      </w:r>
      <w:r>
        <w:rPr>
          <w:rFonts w:ascii="Times New Roman" w:eastAsia="Times New Roman" w:hAnsi="Times New Roman" w:cs="Times New Roman"/>
          <w:color w:val="000000"/>
          <w:lang w:val="en-US"/>
        </w:rPr>
        <w:fldChar w:fldCharType="begin" w:fldLock="1"/>
      </w:r>
      <w:r w:rsidR="00E36AEE">
        <w:rPr>
          <w:rFonts w:ascii="Times New Roman" w:eastAsia="Times New Roman" w:hAnsi="Times New Roman" w:cs="Times New Roman"/>
          <w:color w:val="000000"/>
          <w:lang w:val="en-US"/>
        </w:rPr>
        <w:instrText>ADDIN CSL_CITATION {"citationItems":[{"id":"ITEM-1","itemData":{"DOI":"10.1186/s13550-021-00771-0","ISSN":"2191219X","abstract":"Background: The objective of the study is to define the most appropriate region for intensity normalization in brain 18FDG PET semi-quantitative analysis. The best option could be based on previous absolute quantification studies, which showed that the metabolic changes related to ageing affect the quasi-totality of brain regions in healthy subjects. Consequently, brain metabolic changes related to ageing were evaluated in two populations of healthy controls who underwent conventional (n = 56) or digital (n = 78) 18FDG PET/CT. The median correlation coefficients between age and the metabolism of each 120 atlas brain region were reported for 120 distinct intensity normalizations (according to the 120 regions). SPM linear regression analyses with age were performed on most significant normalizations (FWE, p &lt; 0.05). Results: The cerebellum and pons were the two sole regions showing median coefficients of correlation with age less than − 0.5. With SPM, the intensity normalization by the pons provided at least 1.7- and 2.5-fold more significant cluster volumes than other normalizations for conventional and digital PET, respectively. Conclusions: The pons is the most appropriate area for brain 18FDG PET intensity normalization for examining the metabolic changes through ageing.","author":[{"dropping-particle":"","family":"Verger","given":"A.","non-dropping-particle":"","parse-names":false,"suffix":""},{"dropping-particle":"","family":"Doyen","given":"M.","non-dropping-particle":"","parse-names":false,"suffix":""},{"dropping-particle":"","family":"Campion","given":"J. Y.","non-dropping-particle":"","parse-names":false,"suffix":""},{"dropping-particle":"","family":"Guedj","given":"Eric","non-dropping-particle":"","parse-names":false,"suffix":""}],"container-title":"EJNMMI Research","id":"ITEM-1","issue":"1","issued":{"date-parts":[["2021","3","24"]]},"page":"1-7","publisher":"Springer Science and Business Media Deutschland GmbH","title":"The pons as reference region for intensity normalization in semi-quantitative analysis of brain 18FDG PET: application to metabolic changes related to ageing in conventional and digital control databases","type":"article-journal","volume":"11"},"uris":["http://www.mendeley.com/documents/?uuid=5c38a55c-ae52-346d-8f2e-1b26ed205a3e"]}],"mendeley":{"formattedCitation":"&lt;sup&gt;13&lt;/sup&gt;","plainTextFormattedCitation":"13","previouslyFormattedCitation":"&lt;sup&gt;12&lt;/sup&gt;"},"properties":{"noteIndex":0},"schema":"https://github.com/citation-style-language/schema/raw/master/csl-citation.json"}</w:instrText>
      </w:r>
      <w:r>
        <w:rPr>
          <w:rFonts w:ascii="Times New Roman" w:eastAsia="Times New Roman" w:hAnsi="Times New Roman" w:cs="Times New Roman"/>
          <w:color w:val="000000"/>
          <w:lang w:val="en-US"/>
        </w:rPr>
        <w:fldChar w:fldCharType="separate"/>
      </w:r>
      <w:r w:rsidR="00E36AEE" w:rsidRPr="00E36AEE">
        <w:rPr>
          <w:rFonts w:ascii="Times New Roman" w:eastAsia="Times New Roman" w:hAnsi="Times New Roman" w:cs="Times New Roman"/>
          <w:noProof/>
          <w:color w:val="000000"/>
          <w:vertAlign w:val="superscript"/>
          <w:lang w:val="en-US"/>
        </w:rPr>
        <w:t>13</w:t>
      </w:r>
      <w:r>
        <w:rPr>
          <w:rFonts w:ascii="Times New Roman" w:eastAsia="Times New Roman" w:hAnsi="Times New Roman" w:cs="Times New Roman"/>
          <w:color w:val="000000"/>
          <w:lang w:val="en-US"/>
        </w:rPr>
        <w:fldChar w:fldCharType="end"/>
      </w:r>
      <w:r>
        <w:rPr>
          <w:rFonts w:ascii="Times New Roman" w:eastAsia="Times New Roman" w:hAnsi="Times New Roman" w:cs="Times New Roman"/>
          <w:color w:val="000000"/>
          <w:lang w:val="en-US"/>
        </w:rPr>
        <w:t>).</w:t>
      </w:r>
    </w:p>
    <w:p w14:paraId="3450D2A1" w14:textId="77777777" w:rsidR="007B3F4D" w:rsidRPr="007B3F4D" w:rsidRDefault="000649BA" w:rsidP="007B3F4D">
      <w:pPr>
        <w:spacing w:after="0" w:line="360" w:lineRule="auto"/>
        <w:jc w:val="both"/>
        <w:rPr>
          <w:rFonts w:ascii="Times New Roman" w:eastAsia="Times New Roman" w:hAnsi="Times New Roman" w:cs="Times New Roman"/>
          <w:lang w:val="en-US"/>
        </w:rPr>
      </w:pPr>
      <w:r>
        <w:rPr>
          <w:rFonts w:ascii="Times New Roman" w:eastAsia="Times New Roman" w:hAnsi="Times New Roman" w:cs="Times New Roman"/>
          <w:b/>
          <w:bCs/>
          <w:color w:val="000000"/>
          <w:lang w:val="en-US"/>
        </w:rPr>
        <w:lastRenderedPageBreak/>
        <w:t>Calculation</w:t>
      </w:r>
      <w:r w:rsidR="007B3F4D" w:rsidRPr="007B3F4D">
        <w:rPr>
          <w:rFonts w:ascii="Times New Roman" w:eastAsia="Times New Roman" w:hAnsi="Times New Roman" w:cs="Times New Roman"/>
          <w:b/>
          <w:bCs/>
          <w:color w:val="000000"/>
          <w:lang w:val="en-US"/>
        </w:rPr>
        <w:t xml:space="preserve"> of brain-predicted age</w:t>
      </w:r>
    </w:p>
    <w:p w14:paraId="1BAD2AC8" w14:textId="1B3A8DCF" w:rsidR="007B3F4D" w:rsidRPr="007B3F4D" w:rsidRDefault="007B3F4D" w:rsidP="007B3F4D">
      <w:pPr>
        <w:spacing w:after="0" w:line="360" w:lineRule="auto"/>
        <w:jc w:val="both"/>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 xml:space="preserve">Mean gray matter volume (GMV) and SUVr were extracted for T1w MRI and </w:t>
      </w:r>
      <w:r w:rsidRPr="007B3F4D">
        <w:rPr>
          <w:rFonts w:ascii="Times New Roman" w:eastAsia="Times New Roman" w:hAnsi="Times New Roman" w:cs="Times New Roman"/>
          <w:color w:val="000000"/>
          <w:vertAlign w:val="superscript"/>
          <w:lang w:val="en-US"/>
        </w:rPr>
        <w:t>18</w:t>
      </w:r>
      <w:r w:rsidRPr="007B3F4D">
        <w:rPr>
          <w:rFonts w:ascii="Times New Roman" w:eastAsia="Times New Roman" w:hAnsi="Times New Roman" w:cs="Times New Roman"/>
          <w:color w:val="000000"/>
          <w:lang w:val="en-US"/>
        </w:rPr>
        <w:t>F-FDG-PET, respectively, using a composite atlas containi</w:t>
      </w:r>
      <w:r w:rsidR="00422829">
        <w:rPr>
          <w:rFonts w:ascii="Times New Roman" w:eastAsia="Times New Roman" w:hAnsi="Times New Roman" w:cs="Times New Roman"/>
          <w:color w:val="000000"/>
          <w:lang w:val="en-US"/>
        </w:rPr>
        <w:t xml:space="preserve">ng 200 cortical </w:t>
      </w:r>
      <w:r>
        <w:rPr>
          <w:rFonts w:ascii="Times New Roman" w:eastAsia="Times New Roman" w:hAnsi="Times New Roman" w:cs="Times New Roman"/>
          <w:color w:val="000000"/>
          <w:lang w:val="en-US"/>
        </w:rPr>
        <w:fldChar w:fldCharType="begin" w:fldLock="1"/>
      </w:r>
      <w:r w:rsidR="00E36AEE">
        <w:rPr>
          <w:rFonts w:ascii="Times New Roman" w:eastAsia="Times New Roman" w:hAnsi="Times New Roman" w:cs="Times New Roman"/>
          <w:color w:val="000000"/>
          <w:lang w:val="en-US"/>
        </w:rPr>
        <w:instrText>ADDIN CSL_CITATION {"citationItems":[{"id":"ITEM-1","itemData":{"DOI":"10.1093/cercor/bhx179","ISSN":"1047-3211","abstract":"A central goal in systems neuroscience is the parcellation of the cerebral cortex into discrete neurobiological \"atoms\". Resting-state functional magnetic resonance imaging (rs-fMRI) offers the possibility of in vivo human cortical parcellation. Almost all previous parcellations relied on 1 of 2 approaches. The local gradient approach detects abrupt transitions in functional connectivity patterns. These transitions potentially reflect cortical areal boundaries defined by histology or visuotopic fMRI. By contrast, the global similarity approach clusters similar functional connectivity patterns regardless of spatial proximity, resulting in parcels with homogeneous (similar) rs-fMRI signals. Here, we propose a gradient-weighted Markov Random Field (gwMRF) model integrating local gradient and global similarity approaches. Using task-fMRI and rs-fMRI across diverse acquisition protocols, we found gwMRF parcellations to be more homogeneous than 4 previously published parcellations. Furthermore, gwMRF parcellations agreed with the boundaries of certain cortical areas defined using histology and visuotopic fMRI. Some parcels captured subareal (somatotopic and visuotopic) features that likely reflect distinct computational units within known cortical areas. These results suggest that gwMRF parcellations reveal neurobiologically meaningful features of brain organization and are potentially useful for future applications requiring dimensionality reduction of voxel-wise fMRI data. Multiresolution parcellations generated from 1489 participants are publicly available (https://github.com/ThomasYeoLab/CBIG/ tree/master/stable_projects/brain_parcellation/Schaefer2018_LocalGlobal).","author":[{"dropping-particle":"","family":"Schaefer","given":"Alexander","non-dropping-particle":"","parse-names":false,"suffix":""},{"dropping-particle":"","family":"Kong","given":"Ru","non-dropping-particle":"","parse-names":false,"suffix":""},{"dropping-particle":"","family":"Gordon","given":"Evan M","non-dropping-particle":"","parse-names":false,"suffix":""},{"dropping-particle":"","family":"Laumann","given":"Timothy O","non-dropping-particle":"","parse-names":false,"suffix":""},{"dropping-particle":"","family":"Zuo","given":"Xi-Nian","non-dropping-particle":"","parse-names":false,"suffix":""},{"dropping-particle":"","family":"Holmes","given":"Avram J","non-dropping-particle":"","parse-names":false,"suffix":""},{"dropping-particle":"","family":"Eickhoff","given":"Simon B","non-dropping-particle":"","parse-names":false,"suffix":""},{"dropping-particle":"","family":"Yeo","given":"B T Thomas","non-dropping-particle":"","parse-names":false,"suffix":""}],"container-title":"Cerebral Cortex","id":"ITEM-1","issue":"9","issued":{"date-parts":[["2018"]]},"title":"Local-Global Parcellation of the Human Cerebral Cortex from Intrinsic Functional Connectivity MRI","type":"article-journal","volume":"28"},"uris":["http://www.mendeley.com/documents/?uuid=0184e0f4-2100-3e08-aca9-78ae166339f7"]}],"mendeley":{"formattedCitation":"&lt;sup&gt;14&lt;/sup&gt;","plainTextFormattedCitation":"14","previouslyFormattedCitation":"&lt;sup&gt;13&lt;/sup&gt;"},"properties":{"noteIndex":0},"schema":"https://github.com/citation-style-language/schema/raw/master/csl-citation.json"}</w:instrText>
      </w:r>
      <w:r>
        <w:rPr>
          <w:rFonts w:ascii="Times New Roman" w:eastAsia="Times New Roman" w:hAnsi="Times New Roman" w:cs="Times New Roman"/>
          <w:color w:val="000000"/>
          <w:lang w:val="en-US"/>
        </w:rPr>
        <w:fldChar w:fldCharType="separate"/>
      </w:r>
      <w:r w:rsidR="00E36AEE" w:rsidRPr="00E36AEE">
        <w:rPr>
          <w:rFonts w:ascii="Times New Roman" w:eastAsia="Times New Roman" w:hAnsi="Times New Roman" w:cs="Times New Roman"/>
          <w:noProof/>
          <w:color w:val="000000"/>
          <w:vertAlign w:val="superscript"/>
          <w:lang w:val="en-US"/>
        </w:rPr>
        <w:t>14</w:t>
      </w:r>
      <w:r>
        <w:rPr>
          <w:rFonts w:ascii="Times New Roman" w:eastAsia="Times New Roman" w:hAnsi="Times New Roman" w:cs="Times New Roman"/>
          <w:color w:val="000000"/>
          <w:lang w:val="en-US"/>
        </w:rPr>
        <w:fldChar w:fldCharType="end"/>
      </w:r>
      <w:r w:rsidRPr="007B3F4D">
        <w:rPr>
          <w:rFonts w:ascii="Times New Roman" w:eastAsia="Times New Roman" w:hAnsi="Times New Roman" w:cs="Times New Roman"/>
          <w:color w:val="000000"/>
          <w:lang w:val="en-US"/>
        </w:rPr>
        <w:t xml:space="preserve"> and 16 sub-cortical regions </w:t>
      </w:r>
      <w:r>
        <w:rPr>
          <w:rFonts w:ascii="Times New Roman" w:eastAsia="Times New Roman" w:hAnsi="Times New Roman" w:cs="Times New Roman"/>
          <w:color w:val="000000"/>
          <w:lang w:val="en-US"/>
        </w:rPr>
        <w:fldChar w:fldCharType="begin" w:fldLock="1"/>
      </w:r>
      <w:r w:rsidR="00E36AEE">
        <w:rPr>
          <w:rFonts w:ascii="Times New Roman" w:eastAsia="Times New Roman" w:hAnsi="Times New Roman" w:cs="Times New Roman"/>
          <w:color w:val="000000"/>
          <w:lang w:val="en-US"/>
        </w:rPr>
        <w:instrText>ADDIN CSL_CITATION {"citationItems":[{"id":"ITEM-1","itemData":{"DOI":"10.1101/2020.01.13.903542","ISSN":"2692-8205","abstract":"Understanding the topographic organization of the human brain remains a major goal in neuroscience. Brain atlases are fundamental to this goal, yet many contemporary human atlases cover only the cerebral cortex, leaving the subcortex a terra incognita . We revealed the complex topographic organization of the human subcortex by disambiguating smooth connectivity gradients from discrete areal boundaries in resting-state fMRI data acquired from more than 1000 healthy adults. This unveiled four scales of subcortical organization, recapitulating well-known anatomical nuclei at the coarsest scale and delineating 27 new bilateral regions at the finest. Ultra-high field strength fMRI corroborated and extended this organizational structure, enabling delineation of finer subdivisions of hippocampus and amygdala, while task-evoked fMRI revealed a subtle reorganization of subcortical topography in response to changing cognitive demands. A new subcortical atlas was delineated, personalized to account for individual connectivity differences and utilized to uncover reproducible relationships between subcortical connectivity and individual variation in human behaviors. Linking cortical networks to subcortical regions recapitulated a task-positive to task-negative organizational axis. The new atlas enables holistic connectome mapping and characterization of cortico-subcortical connectivity.\n\n### Competing Interest Statement\n\nThe authors have declared no competing interest.","author":[{"dropping-particle":"","family":"Tian","given":"Ye","non-dropping-particle":"","parse-names":false,"suffix":""},{"dropping-particle":"","family":"Margulies","given":"Daniel S.","non-dropping-particle":"","parse-names":false,"suffix":""},{"dropping-particle":"","family":"Breakspear","given":"Michael","non-dropping-particle":"","parse-names":false,"suffix":""},{"dropping-particle":"","family":"Zalesky","given":"Andrew","non-dropping-particle":"","parse-names":false,"suffix":""}],"container-title":"bioRxiv","id":"ITEM-1","issued":{"date-parts":[["2020"]]},"title":"Hierarchical organization of the human subcortex unveiled with functional connectivity gradients","type":"article-journal"},"uris":["http://www.mendeley.com/documents/?uuid=5068a881-5a17-3ad2-96b0-de450682c789"]}],"mendeley":{"formattedCitation":"&lt;sup&gt;15&lt;/sup&gt;","plainTextFormattedCitation":"15","previouslyFormattedCitation":"&lt;sup&gt;14&lt;/sup&gt;"},"properties":{"noteIndex":0},"schema":"https://github.com/citation-style-language/schema/raw/master/csl-citation.json"}</w:instrText>
      </w:r>
      <w:r>
        <w:rPr>
          <w:rFonts w:ascii="Times New Roman" w:eastAsia="Times New Roman" w:hAnsi="Times New Roman" w:cs="Times New Roman"/>
          <w:color w:val="000000"/>
          <w:lang w:val="en-US"/>
        </w:rPr>
        <w:fldChar w:fldCharType="separate"/>
      </w:r>
      <w:r w:rsidR="00E36AEE" w:rsidRPr="00E36AEE">
        <w:rPr>
          <w:rFonts w:ascii="Times New Roman" w:eastAsia="Times New Roman" w:hAnsi="Times New Roman" w:cs="Times New Roman"/>
          <w:noProof/>
          <w:color w:val="000000"/>
          <w:vertAlign w:val="superscript"/>
          <w:lang w:val="en-US"/>
        </w:rPr>
        <w:t>15</w:t>
      </w:r>
      <w:r>
        <w:rPr>
          <w:rFonts w:ascii="Times New Roman" w:eastAsia="Times New Roman" w:hAnsi="Times New Roman" w:cs="Times New Roman"/>
          <w:color w:val="000000"/>
          <w:lang w:val="en-US"/>
        </w:rPr>
        <w:fldChar w:fldCharType="end"/>
      </w:r>
      <w:r w:rsidRPr="007B3F4D">
        <w:rPr>
          <w:rFonts w:ascii="Times New Roman" w:eastAsia="Times New Roman" w:hAnsi="Times New Roman" w:cs="Times New Roman"/>
          <w:color w:val="000000"/>
          <w:lang w:val="en-US"/>
        </w:rPr>
        <w:t xml:space="preserve">. Next, the ADNI data of CN individuals </w:t>
      </w:r>
      <w:proofErr w:type="gramStart"/>
      <w:r w:rsidRPr="007B3F4D">
        <w:rPr>
          <w:rFonts w:ascii="Times New Roman" w:eastAsia="Times New Roman" w:hAnsi="Times New Roman" w:cs="Times New Roman"/>
          <w:color w:val="000000"/>
          <w:lang w:val="en-US"/>
        </w:rPr>
        <w:t>was split</w:t>
      </w:r>
      <w:proofErr w:type="gramEnd"/>
      <w:r w:rsidRPr="007B3F4D">
        <w:rPr>
          <w:rFonts w:ascii="Times New Roman" w:eastAsia="Times New Roman" w:hAnsi="Times New Roman" w:cs="Times New Roman"/>
          <w:color w:val="000000"/>
          <w:lang w:val="en-US"/>
        </w:rPr>
        <w:t xml:space="preserve"> in a stratified manner into a train (70%) and a test set (30%). Through stratification, the original proportions of young-old (65 - 74 years), middle-old (75 - 84 years) and oldest-old classes (85 years+) </w:t>
      </w:r>
      <w:r>
        <w:rPr>
          <w:rFonts w:ascii="Times New Roman" w:eastAsia="Times New Roman" w:hAnsi="Times New Roman" w:cs="Times New Roman"/>
          <w:color w:val="000000"/>
          <w:lang w:val="en-US"/>
        </w:rPr>
        <w:fldChar w:fldCharType="begin" w:fldLock="1"/>
      </w:r>
      <w:r w:rsidR="00E36AEE">
        <w:rPr>
          <w:rFonts w:ascii="Times New Roman" w:eastAsia="Times New Roman" w:hAnsi="Times New Roman" w:cs="Times New Roman"/>
          <w:color w:val="000000"/>
          <w:lang w:val="en-US"/>
        </w:rPr>
        <w:instrText>ADDIN CSL_CITATION {"citationItems":[{"id":"ITEM-1","itemData":{"DOI":"10.2307/3349879","ISSN":"01601997","abstract":"The mounting numbers of the very old--their percentage of the population will double in the next 15 years--is so new a phenomenon that there is little in historical experience to help in interpreting it. Not only are the older living longer, but they are also growing older in markedly different ways from their predecessors. The work at hand, still partial and tentative, indicates that the oldest old can no longer remain invisible in the economy, the polity, the health care system, or the statistical records.","author":[{"dropping-particle":"","family":"Suzman","given":"R.","non-dropping-particle":"","parse-names":false,"suffix":""},{"dropping-particle":"","family":"Riley","given":"M. W.","non-dropping-particle":"","parse-names":false,"suffix":""}],"container-title":"The Milbank Memorial Fund quarterly. Health and society","id":"ITEM-1","issue":"2","issued":{"date-parts":[["1985"]]},"title":"Introducing the \"oldest old\".","type":"article-journal","volume":"63"},"uris":["http://www.mendeley.com/documents/?uuid=165ca15c-62f9-3200-b1cf-61979edd9734"]}],"mendeley":{"formattedCitation":"&lt;sup&gt;16&lt;/sup&gt;","plainTextFormattedCitation":"16","previouslyFormattedCitation":"&lt;sup&gt;15&lt;/sup&gt;"},"properties":{"noteIndex":0},"schema":"https://github.com/citation-style-language/schema/raw/master/csl-citation.json"}</w:instrText>
      </w:r>
      <w:r>
        <w:rPr>
          <w:rFonts w:ascii="Times New Roman" w:eastAsia="Times New Roman" w:hAnsi="Times New Roman" w:cs="Times New Roman"/>
          <w:color w:val="000000"/>
          <w:lang w:val="en-US"/>
        </w:rPr>
        <w:fldChar w:fldCharType="separate"/>
      </w:r>
      <w:r w:rsidR="00E36AEE" w:rsidRPr="00E36AEE">
        <w:rPr>
          <w:rFonts w:ascii="Times New Roman" w:eastAsia="Times New Roman" w:hAnsi="Times New Roman" w:cs="Times New Roman"/>
          <w:noProof/>
          <w:color w:val="000000"/>
          <w:vertAlign w:val="superscript"/>
          <w:lang w:val="en-US"/>
        </w:rPr>
        <w:t>16</w:t>
      </w:r>
      <w:r>
        <w:rPr>
          <w:rFonts w:ascii="Times New Roman" w:eastAsia="Times New Roman" w:hAnsi="Times New Roman" w:cs="Times New Roman"/>
          <w:color w:val="000000"/>
          <w:lang w:val="en-US"/>
        </w:rPr>
        <w:fldChar w:fldCharType="end"/>
      </w:r>
      <w:r w:rsidRPr="007B3F4D">
        <w:rPr>
          <w:rFonts w:ascii="Times New Roman" w:eastAsia="Times New Roman" w:hAnsi="Times New Roman" w:cs="Times New Roman"/>
          <w:color w:val="000000"/>
          <w:lang w:val="en-US"/>
        </w:rPr>
        <w:t xml:space="preserve"> in the whole ADNI dataset were maintained in the train and test set. For data quality assurance across modalities, all 216 regions’ interquartile ranges (IQR) </w:t>
      </w:r>
      <w:proofErr w:type="gramStart"/>
      <w:r w:rsidRPr="007B3F4D">
        <w:rPr>
          <w:rFonts w:ascii="Times New Roman" w:eastAsia="Times New Roman" w:hAnsi="Times New Roman" w:cs="Times New Roman"/>
          <w:color w:val="000000"/>
          <w:lang w:val="en-US"/>
        </w:rPr>
        <w:t>were calculated</w:t>
      </w:r>
      <w:proofErr w:type="gramEnd"/>
      <w:r w:rsidRPr="007B3F4D">
        <w:rPr>
          <w:rFonts w:ascii="Times New Roman" w:eastAsia="Times New Roman" w:hAnsi="Times New Roman" w:cs="Times New Roman"/>
          <w:color w:val="000000"/>
          <w:lang w:val="en-US"/>
        </w:rPr>
        <w:t xml:space="preserve"> on the train set. Subjects from the train set, as well as the ADNI and OASIS test set, with a mean regional GMV and/or SUVr outside of three times a region’s IQR (“extreme outlier”) were excluded from both the T1w MRI and the </w:t>
      </w:r>
      <w:r w:rsidRPr="007B3F4D">
        <w:rPr>
          <w:rFonts w:ascii="Times New Roman" w:eastAsia="Times New Roman" w:hAnsi="Times New Roman" w:cs="Times New Roman"/>
          <w:color w:val="000000"/>
          <w:vertAlign w:val="superscript"/>
          <w:lang w:val="en-US"/>
        </w:rPr>
        <w:t>18</w:t>
      </w:r>
      <w:r w:rsidRPr="007B3F4D">
        <w:rPr>
          <w:rFonts w:ascii="Times New Roman" w:eastAsia="Times New Roman" w:hAnsi="Times New Roman" w:cs="Times New Roman"/>
          <w:color w:val="000000"/>
          <w:lang w:val="en-US"/>
        </w:rPr>
        <w:t>F-FDG-PET dataset (</w:t>
      </w:r>
      <w:r w:rsidRPr="007B3F4D">
        <w:rPr>
          <w:rFonts w:ascii="Times New Roman" w:eastAsia="Times New Roman" w:hAnsi="Times New Roman" w:cs="Times New Roman"/>
          <w:color w:val="000000"/>
          <w:shd w:val="clear" w:color="auto" w:fill="00FFFF"/>
          <w:lang w:val="en-US"/>
        </w:rPr>
        <w:t>n=XX</w:t>
      </w:r>
      <w:r w:rsidRPr="007B3F4D">
        <w:rPr>
          <w:rFonts w:ascii="Times New Roman" w:eastAsia="Times New Roman" w:hAnsi="Times New Roman" w:cs="Times New Roman"/>
          <w:color w:val="000000"/>
          <w:lang w:val="en-US"/>
        </w:rPr>
        <w:t>). </w:t>
      </w:r>
    </w:p>
    <w:p w14:paraId="5D4EE849" w14:textId="45891FBC" w:rsidR="007B3F4D" w:rsidRPr="007B3F4D" w:rsidRDefault="003E7F68" w:rsidP="000649BA">
      <w:pPr>
        <w:spacing w:after="0" w:line="360" w:lineRule="auto"/>
        <w:jc w:val="both"/>
        <w:rPr>
          <w:rFonts w:ascii="Times New Roman" w:eastAsia="Times New Roman" w:hAnsi="Times New Roman" w:cs="Times New Roman"/>
          <w:lang w:val="en-US"/>
        </w:rPr>
      </w:pPr>
      <w:r>
        <w:rPr>
          <w:rFonts w:ascii="Times New Roman" w:eastAsia="Times New Roman" w:hAnsi="Times New Roman" w:cs="Times New Roman"/>
          <w:noProof/>
          <w:color w:val="000000"/>
          <w:lang w:val="en-US"/>
        </w:rPr>
        <w:pict w14:anchorId="0BAE2478">
          <v:shape id="_x0000_i1027" type="#_x0000_t75" style="width:453pt;height:369pt">
            <v:imagedata r:id="rId16" o:title="Figure1-BrainAgePredictionPipeline"/>
          </v:shape>
        </w:pict>
      </w:r>
      <w:r w:rsidR="000649BA">
        <w:rPr>
          <w:rFonts w:ascii="Times New Roman" w:eastAsia="Times New Roman" w:hAnsi="Times New Roman" w:cs="Times New Roman"/>
          <w:color w:val="000000"/>
          <w:lang w:val="en-US"/>
        </w:rPr>
        <w:t xml:space="preserve">Figure </w:t>
      </w:r>
      <w:r w:rsidR="000649BA" w:rsidRPr="000649BA">
        <w:rPr>
          <w:rFonts w:ascii="Times New Roman" w:eastAsia="Times New Roman" w:hAnsi="Times New Roman" w:cs="Times New Roman"/>
          <w:color w:val="000000"/>
          <w:highlight w:val="cyan"/>
          <w:lang w:val="en-US"/>
        </w:rPr>
        <w:t>XX</w:t>
      </w:r>
      <w:r w:rsidR="000649BA">
        <w:rPr>
          <w:rFonts w:ascii="Times New Roman" w:eastAsia="Times New Roman" w:hAnsi="Times New Roman" w:cs="Times New Roman"/>
          <w:color w:val="000000"/>
          <w:lang w:val="en-US"/>
        </w:rPr>
        <w:t xml:space="preserve"> illustrates the procedure of brain age prediction. </w:t>
      </w:r>
      <w:r w:rsidR="007B3F4D" w:rsidRPr="007B3F4D">
        <w:rPr>
          <w:rFonts w:ascii="Times New Roman" w:eastAsia="Times New Roman" w:hAnsi="Times New Roman" w:cs="Times New Roman"/>
          <w:color w:val="000000"/>
          <w:lang w:val="en-US"/>
        </w:rPr>
        <w:t xml:space="preserve">To estimate BPA using T1w MRI and </w:t>
      </w:r>
      <w:r w:rsidR="007B3F4D" w:rsidRPr="007B3F4D">
        <w:rPr>
          <w:rFonts w:ascii="Times New Roman" w:eastAsia="Times New Roman" w:hAnsi="Times New Roman" w:cs="Times New Roman"/>
          <w:color w:val="000000"/>
          <w:vertAlign w:val="superscript"/>
          <w:lang w:val="en-US"/>
        </w:rPr>
        <w:t>18</w:t>
      </w:r>
      <w:r w:rsidR="007B3F4D" w:rsidRPr="007B3F4D">
        <w:rPr>
          <w:rFonts w:ascii="Times New Roman" w:eastAsia="Times New Roman" w:hAnsi="Times New Roman" w:cs="Times New Roman"/>
          <w:color w:val="000000"/>
          <w:lang w:val="en-US"/>
        </w:rPr>
        <w:t xml:space="preserve">F-FDG-PET, we compared relevance vector regression (RVR) and support vector regression (SVR). These machine learning models are prominently used for brain age prediction and are especially suited for training on small datasets </w:t>
      </w:r>
      <w:r w:rsidR="007B3F4D">
        <w:rPr>
          <w:rFonts w:ascii="Times New Roman" w:eastAsia="Times New Roman" w:hAnsi="Times New Roman" w:cs="Times New Roman"/>
          <w:color w:val="000000"/>
          <w:lang w:val="en-US"/>
        </w:rPr>
        <w:fldChar w:fldCharType="begin" w:fldLock="1"/>
      </w:r>
      <w:r w:rsidR="00E36AEE">
        <w:rPr>
          <w:rFonts w:ascii="Times New Roman" w:eastAsia="Times New Roman" w:hAnsi="Times New Roman" w:cs="Times New Roman"/>
          <w:color w:val="000000"/>
          <w:lang w:val="en-US"/>
        </w:rPr>
        <w:instrText>ADDIN CSL_CITATION {"citationItems":[{"id":"ITEM-1","itemData":{"DOI":"10.1002/hbm.25368","ISSN":"10970193","abstract":"Brain morphology varies across the ageing trajectory and the prediction of a person's age using brain features can aid the detection of abnormalities in the ageing process. Existing studies on such “brain age prediction” vary widely in terms of their methods and type of data, so at present the most accurate and generalisable methodological approach is unclear. Therefore, we used the UK Biobank data set (N = 10,824, age range 47–73) to compare the performance of the machine learning models support vector regression, relevance vector regression and Gaussian process regression on whole-brain region-based or voxel-based structural magnetic resonance imaging data with or without dimensionality reduction through principal component analysis. Performance was assessed in the validation set through cross-validation as well as an independent test set. The models achieved mean absolute errors between 3.7 and 4.7 years, with those trained on voxel-level data with principal component analysis performing best. Overall, we observed little difference in performance between models trained on the same data type, indicating that the type of input data had greater impact on performance than model choice. All code is provided online in the hope that this will aid future research.","author":[{"dropping-particle":"","family":"Baecker","given":"Lea","non-dropping-particle":"","parse-names":false,"suffix":""},{"dropping-particle":"","family":"Dafflon","given":"Jessica","non-dropping-particle":"","parse-names":false,"suffix":""},{"dropping-particle":"","family":"Costa","given":"Pedro F.","non-dropping-particle":"da","parse-names":false,"suffix":""},{"dropping-particle":"","family":"Garcia-Dias","given":"Rafael","non-dropping-particle":"","parse-names":false,"suffix":""},{"dropping-particle":"","family":"Vieira","given":"Sandra","non-dropping-particle":"","parse-names":false,"suffix":""},{"dropping-particle":"","family":"Scarpazza","given":"Cristina","non-dropping-particle":"","parse-names":false,"suffix":""},{"dropping-particle":"","family":"Calhoun","given":"Vince D.","non-dropping-particle":"","parse-names":false,"suffix":""},{"dropping-particle":"","family":"Sato","given":"João R.","non-dropping-particle":"","parse-names":false,"suffix":""},{"dropping-particle":"","family":"Mechelli","given":"Andrea","non-dropping-particle":"","parse-names":false,"suffix":""},{"dropping-particle":"","family":"Pinaya","given":"Walter H.L.","non-dropping-particle":"","parse-names":false,"suffix":""}],"container-title":"Human Brain Mapping","id":"ITEM-1","issue":"8","issued":{"date-parts":[["2021"]]},"title":"Brain age prediction: A comparison between machine learning models using region- and voxel-based morphometric data","type":"article-journal","volume":"42"},"uris":["http://www.mendeley.com/documents/?uuid=5ab35a6a-a8f6-3fe0-bcac-66495d6b548f"]}],"mendeley":{"formattedCitation":"&lt;sup&gt;17&lt;/sup&gt;","plainTextFormattedCitation":"17","previouslyFormattedCitation":"&lt;sup&gt;16&lt;/sup&gt;"},"properties":{"noteIndex":0},"schema":"https://github.com/citation-style-language/schema/raw/master/csl-citation.json"}</w:instrText>
      </w:r>
      <w:r w:rsidR="007B3F4D">
        <w:rPr>
          <w:rFonts w:ascii="Times New Roman" w:eastAsia="Times New Roman" w:hAnsi="Times New Roman" w:cs="Times New Roman"/>
          <w:color w:val="000000"/>
          <w:lang w:val="en-US"/>
        </w:rPr>
        <w:fldChar w:fldCharType="separate"/>
      </w:r>
      <w:r w:rsidR="00E36AEE" w:rsidRPr="00E36AEE">
        <w:rPr>
          <w:rFonts w:ascii="Times New Roman" w:eastAsia="Times New Roman" w:hAnsi="Times New Roman" w:cs="Times New Roman"/>
          <w:noProof/>
          <w:color w:val="000000"/>
          <w:vertAlign w:val="superscript"/>
          <w:lang w:val="en-US"/>
        </w:rPr>
        <w:t>17</w:t>
      </w:r>
      <w:r w:rsidR="007B3F4D">
        <w:rPr>
          <w:rFonts w:ascii="Times New Roman" w:eastAsia="Times New Roman" w:hAnsi="Times New Roman" w:cs="Times New Roman"/>
          <w:color w:val="000000"/>
          <w:lang w:val="en-US"/>
        </w:rPr>
        <w:fldChar w:fldCharType="end"/>
      </w:r>
      <w:r w:rsidR="007B3F4D" w:rsidRPr="007B3F4D">
        <w:rPr>
          <w:rFonts w:ascii="Times New Roman" w:eastAsia="Times New Roman" w:hAnsi="Times New Roman" w:cs="Times New Roman"/>
          <w:color w:val="000000"/>
          <w:lang w:val="en-US"/>
        </w:rPr>
        <w:t xml:space="preserve">. Optimal </w:t>
      </w:r>
      <w:r w:rsidR="00F16F79">
        <w:rPr>
          <w:rFonts w:ascii="Times New Roman" w:eastAsia="Times New Roman" w:hAnsi="Times New Roman" w:cs="Times New Roman"/>
          <w:color w:val="000000"/>
          <w:lang w:val="en-US"/>
        </w:rPr>
        <w:t>(</w:t>
      </w:r>
      <w:r w:rsidR="007B3F4D" w:rsidRPr="007B3F4D">
        <w:rPr>
          <w:rFonts w:ascii="Times New Roman" w:eastAsia="Times New Roman" w:hAnsi="Times New Roman" w:cs="Times New Roman"/>
          <w:color w:val="000000"/>
          <w:lang w:val="en-US"/>
        </w:rPr>
        <w:t>hyper</w:t>
      </w:r>
      <w:r w:rsidR="00F16F79">
        <w:rPr>
          <w:rFonts w:ascii="Times New Roman" w:eastAsia="Times New Roman" w:hAnsi="Times New Roman" w:cs="Times New Roman"/>
          <w:color w:val="000000"/>
          <w:lang w:val="en-US"/>
        </w:rPr>
        <w:t>)</w:t>
      </w:r>
      <w:r w:rsidR="007B3F4D" w:rsidRPr="007B3F4D">
        <w:rPr>
          <w:rFonts w:ascii="Times New Roman" w:eastAsia="Times New Roman" w:hAnsi="Times New Roman" w:cs="Times New Roman"/>
          <w:color w:val="000000"/>
          <w:lang w:val="en-US"/>
        </w:rPr>
        <w:t xml:space="preserve">parameters were determined using five-fold stratified cross-validation </w:t>
      </w:r>
      <w:r w:rsidR="00F16F79">
        <w:rPr>
          <w:rFonts w:ascii="Times New Roman" w:eastAsia="Times New Roman" w:hAnsi="Times New Roman" w:cs="Times New Roman"/>
          <w:color w:val="000000"/>
          <w:lang w:val="en-US"/>
        </w:rPr>
        <w:t>in</w:t>
      </w:r>
      <w:r w:rsidR="007B3F4D" w:rsidRPr="007B3F4D">
        <w:rPr>
          <w:rFonts w:ascii="Times New Roman" w:eastAsia="Times New Roman" w:hAnsi="Times New Roman" w:cs="Times New Roman"/>
          <w:color w:val="000000"/>
          <w:lang w:val="en-US"/>
        </w:rPr>
        <w:t xml:space="preserve"> </w:t>
      </w:r>
      <w:proofErr w:type="spellStart"/>
      <w:r w:rsidR="007B3F4D" w:rsidRPr="007B3F4D">
        <w:rPr>
          <w:rFonts w:ascii="Times New Roman" w:eastAsia="Times New Roman" w:hAnsi="Times New Roman" w:cs="Times New Roman"/>
          <w:color w:val="000000"/>
          <w:lang w:val="en-US"/>
        </w:rPr>
        <w:t>scikit</w:t>
      </w:r>
      <w:proofErr w:type="spellEnd"/>
      <w:r w:rsidR="007B3F4D" w:rsidRPr="007B3F4D">
        <w:rPr>
          <w:rFonts w:ascii="Times New Roman" w:eastAsia="Times New Roman" w:hAnsi="Times New Roman" w:cs="Times New Roman"/>
          <w:color w:val="000000"/>
          <w:lang w:val="en-US"/>
        </w:rPr>
        <w:t xml:space="preserve">-learn </w:t>
      </w:r>
      <w:r w:rsidR="007B3F4D">
        <w:rPr>
          <w:rFonts w:ascii="Times New Roman" w:eastAsia="Times New Roman" w:hAnsi="Times New Roman" w:cs="Times New Roman"/>
          <w:color w:val="000000"/>
          <w:lang w:val="en-US"/>
        </w:rPr>
        <w:fldChar w:fldCharType="begin" w:fldLock="1"/>
      </w:r>
      <w:r w:rsidR="00E36AEE">
        <w:rPr>
          <w:rFonts w:ascii="Times New Roman" w:eastAsia="Times New Roman" w:hAnsi="Times New Roman" w:cs="Times New Roman"/>
          <w:color w:val="000000"/>
          <w:lang w:val="en-US"/>
        </w:rPr>
        <w:instrText>ADDIN CSL_CITATION {"citationItems":[{"id":"ITEM-1","itemData":{"abstract":"Scikit-learn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author":[{"dropping-particle":"","family":"Pedregosa","given":"Fabian","non-dropping-particle":"","parse-names":false,"suffix":""},{"dropping-particle":"","family":"Michel","given":"Vincent","non-dropping-particle":"","parse-names":false,"suffix":""},{"dropping-particle":"","family":"Grisel OLIVIER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Vanderplas","given":"Jake","non-dropping-particle":"","parse-names":false,"suffix":""},{"dropping-particle":"","family":"Cournapeau","given":"David","non-dropping-particle":"","parse-names":false,"suffix":""},{"dropping-particle":"","family":"Pedregosa","given":"Fabian","non-dropping-particle":"","parse-names":false,"suffix":""},{"dropping-particle":"","family":"Varoquaux","given":"Gaël","non-dropping-particle":"","parse-names":false,"suffix":""},{"dropping-particle":"","family":"Gramfort","given":"Alexandre","non-dropping-particle":"","parse-names":false,"suffix":""},{"dropping-particle":"","family":"Thirion","given":"Bertrand","non-dropping-particle":"","parse-names":false,"suffix":""},{"dropping-particle":"","family":"Grisel","given":"Olivier","non-dropping-particle":"","parse-names":false,"suffix":""},{"dropping-particle":"","family":"Dubourg","given":"Vincent","non-dropping-particle":"","parse-names":false,"suffix":""},{"dropping-particle":"","family":"Passos","given":"Alexandre","non-dropping-particle":"","parse-names":false,"suffix":""},{"dropping-particle":"","family":"Brucher","given":"Matthieu","non-dropping-particle":"","parse-names":false,"suffix":""},{"dropping-particle":"","family":"Perrot andÉdouardand","given":"Matthieu","non-dropping-particle":"","parse-names":false,"suffix":""},{"dropping-particle":"","family":"Duchesnay","given":"AndÉdouard","non-dropping-particle":"","parse-names":false,"suffix":""},{"dropping-particle":"","family":"Duchesnay EDOUARDDUCHESNAY","given":"FRÉdouard","non-dropping-particle":"","parse-names":false,"suffix":""}],"container-title":"Journal of Machine Learning Research","id":"ITEM-1","issued":{"date-parts":[["2011"]]},"number-of-pages":"2825-2830","title":"Scikit-learn: Machine Learning in Python Gaël Varoquaux Bertrand Thirion Vincent Dubourg Alexandre Passos PEDREGOSA, VAROQUAUX, GRAMFORT ET AL. Matthieu Perrot","type":"report","volume":"12"},"uris":["http://www.mendeley.com/documents/?uuid=fe8ef1bc-b88e-308c-b877-85eb0075b6c2"]}],"mendeley":{"formattedCitation":"&lt;sup&gt;18&lt;/sup&gt;","plainTextFormattedCitation":"18","previouslyFormattedCitation":"&lt;sup&gt;17&lt;/sup&gt;"},"properties":{"noteIndex":0},"schema":"https://github.com/citation-style-language/schema/raw/master/csl-citation.json"}</w:instrText>
      </w:r>
      <w:r w:rsidR="007B3F4D">
        <w:rPr>
          <w:rFonts w:ascii="Times New Roman" w:eastAsia="Times New Roman" w:hAnsi="Times New Roman" w:cs="Times New Roman"/>
          <w:color w:val="000000"/>
          <w:lang w:val="en-US"/>
        </w:rPr>
        <w:fldChar w:fldCharType="separate"/>
      </w:r>
      <w:r w:rsidR="00E36AEE" w:rsidRPr="00E36AEE">
        <w:rPr>
          <w:rFonts w:ascii="Times New Roman" w:eastAsia="Times New Roman" w:hAnsi="Times New Roman" w:cs="Times New Roman"/>
          <w:noProof/>
          <w:color w:val="000000"/>
          <w:vertAlign w:val="superscript"/>
          <w:lang w:val="en-US"/>
        </w:rPr>
        <w:t>18</w:t>
      </w:r>
      <w:r w:rsidR="007B3F4D">
        <w:rPr>
          <w:rFonts w:ascii="Times New Roman" w:eastAsia="Times New Roman" w:hAnsi="Times New Roman" w:cs="Times New Roman"/>
          <w:color w:val="000000"/>
          <w:lang w:val="en-US"/>
        </w:rPr>
        <w:fldChar w:fldCharType="end"/>
      </w:r>
      <w:r w:rsidR="007B3F4D">
        <w:rPr>
          <w:rFonts w:ascii="Times New Roman" w:eastAsia="Times New Roman" w:hAnsi="Times New Roman" w:cs="Times New Roman"/>
          <w:color w:val="000000"/>
          <w:lang w:val="en-US"/>
        </w:rPr>
        <w:t xml:space="preserve"> </w:t>
      </w:r>
      <w:r w:rsidR="007B3F4D" w:rsidRPr="007B3F4D">
        <w:rPr>
          <w:rFonts w:ascii="Times New Roman" w:eastAsia="Times New Roman" w:hAnsi="Times New Roman" w:cs="Times New Roman"/>
          <w:color w:val="000000"/>
          <w:lang w:val="en-US"/>
        </w:rPr>
        <w:t xml:space="preserve">(for a list of hyperparameters, see Supplementary Materials Table 1). During each iteration of cross-validation, four parts of the training data </w:t>
      </w:r>
      <w:proofErr w:type="gramStart"/>
      <w:r w:rsidR="007B3F4D" w:rsidRPr="007B3F4D">
        <w:rPr>
          <w:rFonts w:ascii="Times New Roman" w:eastAsia="Times New Roman" w:hAnsi="Times New Roman" w:cs="Times New Roman"/>
          <w:color w:val="000000"/>
          <w:lang w:val="en-US"/>
        </w:rPr>
        <w:t>were first scaled (by removing the median and scaling the data according to the IQR) and then used to fit the models</w:t>
      </w:r>
      <w:proofErr w:type="gramEnd"/>
      <w:r w:rsidR="007B3F4D" w:rsidRPr="007B3F4D">
        <w:rPr>
          <w:rFonts w:ascii="Times New Roman" w:eastAsia="Times New Roman" w:hAnsi="Times New Roman" w:cs="Times New Roman"/>
          <w:color w:val="000000"/>
          <w:lang w:val="en-US"/>
        </w:rPr>
        <w:t xml:space="preserve">. The respective scaling parameters </w:t>
      </w:r>
      <w:proofErr w:type="gramStart"/>
      <w:r w:rsidR="007B3F4D" w:rsidRPr="007B3F4D">
        <w:rPr>
          <w:rFonts w:ascii="Times New Roman" w:eastAsia="Times New Roman" w:hAnsi="Times New Roman" w:cs="Times New Roman"/>
          <w:color w:val="000000"/>
          <w:lang w:val="en-US"/>
        </w:rPr>
        <w:t>were subsequently applied</w:t>
      </w:r>
      <w:proofErr w:type="gramEnd"/>
      <w:r w:rsidR="007B3F4D" w:rsidRPr="007B3F4D">
        <w:rPr>
          <w:rFonts w:ascii="Times New Roman" w:eastAsia="Times New Roman" w:hAnsi="Times New Roman" w:cs="Times New Roman"/>
          <w:color w:val="000000"/>
          <w:lang w:val="en-US"/>
        </w:rPr>
        <w:t xml:space="preserve"> to the validation set (fifth part of training data). The fitted models </w:t>
      </w:r>
      <w:proofErr w:type="gramStart"/>
      <w:r w:rsidR="007B3F4D" w:rsidRPr="007B3F4D">
        <w:rPr>
          <w:rFonts w:ascii="Times New Roman" w:eastAsia="Times New Roman" w:hAnsi="Times New Roman" w:cs="Times New Roman"/>
          <w:color w:val="000000"/>
          <w:lang w:val="en-US"/>
        </w:rPr>
        <w:lastRenderedPageBreak/>
        <w:t>were used</w:t>
      </w:r>
      <w:proofErr w:type="gramEnd"/>
      <w:r w:rsidR="007B3F4D" w:rsidRPr="007B3F4D">
        <w:rPr>
          <w:rFonts w:ascii="Times New Roman" w:eastAsia="Times New Roman" w:hAnsi="Times New Roman" w:cs="Times New Roman"/>
          <w:color w:val="000000"/>
          <w:lang w:val="en-US"/>
        </w:rPr>
        <w:t xml:space="preserve"> to predict CA from either neuroimaging modality in the validation set</w:t>
      </w:r>
      <w:r w:rsidR="00F16F79">
        <w:rPr>
          <w:rFonts w:ascii="Times New Roman" w:eastAsia="Times New Roman" w:hAnsi="Times New Roman" w:cs="Times New Roman"/>
          <w:color w:val="000000"/>
          <w:lang w:val="en-US"/>
        </w:rPr>
        <w:t xml:space="preserve"> and these predictions were stored for bias-correction</w:t>
      </w:r>
      <w:r w:rsidR="007B3F4D" w:rsidRPr="007B3F4D">
        <w:rPr>
          <w:rFonts w:ascii="Times New Roman" w:eastAsia="Times New Roman" w:hAnsi="Times New Roman" w:cs="Times New Roman"/>
          <w:color w:val="000000"/>
          <w:lang w:val="en-US"/>
        </w:rPr>
        <w:t xml:space="preserve">. As a result of cross-validation, one optimal RVR and one optimal SVR was yielded, where “optimal” refers to the respective </w:t>
      </w:r>
      <w:r w:rsidR="00F16F79">
        <w:rPr>
          <w:rFonts w:ascii="Times New Roman" w:eastAsia="Times New Roman" w:hAnsi="Times New Roman" w:cs="Times New Roman"/>
          <w:color w:val="000000"/>
          <w:lang w:val="en-US"/>
        </w:rPr>
        <w:t>(</w:t>
      </w:r>
      <w:r w:rsidR="007B3F4D" w:rsidRPr="007B3F4D">
        <w:rPr>
          <w:rFonts w:ascii="Times New Roman" w:eastAsia="Times New Roman" w:hAnsi="Times New Roman" w:cs="Times New Roman"/>
          <w:color w:val="000000"/>
          <w:lang w:val="en-US"/>
        </w:rPr>
        <w:t>hyper</w:t>
      </w:r>
      <w:proofErr w:type="gramStart"/>
      <w:r w:rsidR="00F16F79">
        <w:rPr>
          <w:rFonts w:ascii="Times New Roman" w:eastAsia="Times New Roman" w:hAnsi="Times New Roman" w:cs="Times New Roman"/>
          <w:color w:val="000000"/>
          <w:lang w:val="en-US"/>
        </w:rPr>
        <w:t>)</w:t>
      </w:r>
      <w:r w:rsidR="007B3F4D" w:rsidRPr="007B3F4D">
        <w:rPr>
          <w:rFonts w:ascii="Times New Roman" w:eastAsia="Times New Roman" w:hAnsi="Times New Roman" w:cs="Times New Roman"/>
          <w:color w:val="000000"/>
          <w:lang w:val="en-US"/>
        </w:rPr>
        <w:t>parameter</w:t>
      </w:r>
      <w:proofErr w:type="gramEnd"/>
      <w:r w:rsidR="007B3F4D" w:rsidRPr="007B3F4D">
        <w:rPr>
          <w:rFonts w:ascii="Times New Roman" w:eastAsia="Times New Roman" w:hAnsi="Times New Roman" w:cs="Times New Roman"/>
          <w:color w:val="000000"/>
          <w:lang w:val="en-US"/>
        </w:rPr>
        <w:t xml:space="preserve"> configuration that allowed for the smallest average MAE between CA and BPA across the validation sets. </w:t>
      </w:r>
    </w:p>
    <w:p w14:paraId="37322A1D" w14:textId="77777777" w:rsidR="007B3F4D" w:rsidRPr="007B3F4D" w:rsidRDefault="007B3F4D" w:rsidP="007B3F4D">
      <w:pPr>
        <w:spacing w:after="0" w:line="360" w:lineRule="auto"/>
        <w:jc w:val="both"/>
        <w:rPr>
          <w:rFonts w:ascii="Times New Roman" w:eastAsia="Times New Roman" w:hAnsi="Times New Roman" w:cs="Times New Roman"/>
          <w:lang w:val="en-US"/>
        </w:rPr>
      </w:pPr>
      <w:r w:rsidRPr="007B3F4D">
        <w:rPr>
          <w:rFonts w:ascii="Times New Roman" w:eastAsia="Times New Roman" w:hAnsi="Times New Roman" w:cs="Times New Roman"/>
          <w:b/>
          <w:bCs/>
          <w:color w:val="000000"/>
          <w:lang w:val="en-US"/>
        </w:rPr>
        <w:t>Bias-correction</w:t>
      </w:r>
    </w:p>
    <w:p w14:paraId="1A865C1A" w14:textId="443B6414" w:rsidR="007B3F4D" w:rsidRPr="007B3F4D" w:rsidRDefault="007B3F4D" w:rsidP="007B3F4D">
      <w:pPr>
        <w:spacing w:after="0" w:line="360" w:lineRule="auto"/>
        <w:jc w:val="both"/>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BPA is subject to a frequently reported bias, in which BPA of older individuals is under- and BPA of younger individuals is overestimated [</w:t>
      </w:r>
      <w:r w:rsidRPr="007B3F4D">
        <w:rPr>
          <w:rFonts w:ascii="Times New Roman" w:eastAsia="Times New Roman" w:hAnsi="Times New Roman" w:cs="Times New Roman"/>
          <w:color w:val="000000"/>
          <w:shd w:val="clear" w:color="auto" w:fill="00FFFF"/>
          <w:lang w:val="en-US"/>
        </w:rPr>
        <w:t>XX</w:t>
      </w:r>
      <w:r w:rsidRPr="007B3F4D">
        <w:rPr>
          <w:rFonts w:ascii="Times New Roman" w:eastAsia="Times New Roman" w:hAnsi="Times New Roman" w:cs="Times New Roman"/>
          <w:color w:val="000000"/>
          <w:lang w:val="en-US"/>
        </w:rPr>
        <w:t>], regardless of which data or method is used</w:t>
      </w:r>
      <w:r>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000000"/>
          <w:lang w:val="en-US"/>
        </w:rPr>
        <w:fldChar w:fldCharType="begin" w:fldLock="1"/>
      </w:r>
      <w:r w:rsidR="00E36AEE">
        <w:rPr>
          <w:rFonts w:ascii="Times New Roman" w:eastAsia="Times New Roman" w:hAnsi="Times New Roman" w:cs="Times New Roman"/>
          <w:color w:val="000000"/>
          <w:lang w:val="en-US"/>
        </w:rPr>
        <w:instrText>ADDIN CSL_CITATION {"citationItems":[{"id":"ITEM-1","itemData":{"DOI":"10.1002/hbm.24588","ISSN":"10970193","abstract":"Brain age prediction using machine-learning techniques has recently attracted growing attention, as it has the potential to serve as a biomarker for characterizing the typical brain development and neuropsychiatric disorders. Yet one long-standing problem is that the predicted brain age is overestimated in younger subjects and underestimated in older. There is a plethora of claims as to the bias origins, both methodologically and in data itself. With a large neuroanatomical dataset (N = 2,026; 6–89 years of age) from multiple shared datasets, we show this bias is neither data-dependent nor specific to particular method including deep neural network. We present an alternative account that offers a statistical explanation for the bias and describe a simple, yet efficient, method using general linear model to adjust the bias. We demonstrate the effectiveness of bias adjustment with a large multi-modal neuroimaging data (N = 804; 8–21 years of age) for both healthy controls and post-traumatic stress disorders patients obtained from the Philadelphia Neurodevelopmental Cohort.","author":[{"dropping-particle":"","family":"Liang","given":"Hualou","non-dropping-particle":"","parse-names":false,"suffix":""},{"dropping-particle":"","family":"Zhang","given":"Fengqing","non-dropping-particle":"","parse-names":false,"suffix":""},{"dropping-particle":"","family":"Niu","given":"Xin","non-dropping-particle":"","parse-names":false,"suffix":""}],"container-title":"Human Brain Mapping","id":"ITEM-1","issue":"11","issued":{"date-parts":[["2019"]]},"title":"Investigating systematic bias in brain age estimation with application to post-traumatic stress disorders","type":"article-journal","volume":"40"},"uris":["http://www.mendeley.com/documents/?uuid=c5cba0d1-132b-3165-89ce-c3bc18f06d58"]}],"mendeley":{"formattedCitation":"&lt;sup&gt;19&lt;/sup&gt;","plainTextFormattedCitation":"19","previouslyFormattedCitation":"&lt;sup&gt;18&lt;/sup&gt;"},"properties":{"noteIndex":0},"schema":"https://github.com/citation-style-language/schema/raw/master/csl-citation.json"}</w:instrText>
      </w:r>
      <w:r>
        <w:rPr>
          <w:rFonts w:ascii="Times New Roman" w:eastAsia="Times New Roman" w:hAnsi="Times New Roman" w:cs="Times New Roman"/>
          <w:color w:val="000000"/>
          <w:lang w:val="en-US"/>
        </w:rPr>
        <w:fldChar w:fldCharType="separate"/>
      </w:r>
      <w:r w:rsidR="00E36AEE" w:rsidRPr="00E36AEE">
        <w:rPr>
          <w:rFonts w:ascii="Times New Roman" w:eastAsia="Times New Roman" w:hAnsi="Times New Roman" w:cs="Times New Roman"/>
          <w:noProof/>
          <w:color w:val="000000"/>
          <w:vertAlign w:val="superscript"/>
          <w:lang w:val="en-US"/>
        </w:rPr>
        <w:t>19</w:t>
      </w:r>
      <w:r>
        <w:rPr>
          <w:rFonts w:ascii="Times New Roman" w:eastAsia="Times New Roman" w:hAnsi="Times New Roman" w:cs="Times New Roman"/>
          <w:color w:val="000000"/>
          <w:lang w:val="en-US"/>
        </w:rPr>
        <w:fldChar w:fldCharType="end"/>
      </w:r>
      <w:r w:rsidRPr="007B3F4D">
        <w:rPr>
          <w:rFonts w:ascii="Times New Roman" w:eastAsia="Times New Roman" w:hAnsi="Times New Roman" w:cs="Times New Roman"/>
          <w:color w:val="000000"/>
          <w:lang w:val="en-US"/>
        </w:rPr>
        <w:t xml:space="preserve">. Several methods exist to correct for this bias, which can be broadly summarized into </w:t>
      </w:r>
      <w:r w:rsidRPr="007B3F4D">
        <w:rPr>
          <w:rFonts w:ascii="Times New Roman" w:eastAsia="Times New Roman" w:hAnsi="Times New Roman" w:cs="Times New Roman"/>
          <w:i/>
          <w:iCs/>
          <w:color w:val="000000"/>
          <w:lang w:val="en-US"/>
        </w:rPr>
        <w:t>methods including chronological age in the correction</w:t>
      </w:r>
      <w:r w:rsidRPr="007B3F4D">
        <w:rPr>
          <w:rFonts w:ascii="Times New Roman" w:eastAsia="Times New Roman" w:hAnsi="Times New Roman" w:cs="Times New Roman"/>
          <w:color w:val="000000"/>
          <w:lang w:val="en-US"/>
        </w:rPr>
        <w:t xml:space="preserve"> and </w:t>
      </w:r>
      <w:r w:rsidRPr="007B3F4D">
        <w:rPr>
          <w:rFonts w:ascii="Times New Roman" w:eastAsia="Times New Roman" w:hAnsi="Times New Roman" w:cs="Times New Roman"/>
          <w:i/>
          <w:iCs/>
          <w:color w:val="000000"/>
          <w:lang w:val="en-US"/>
        </w:rPr>
        <w:t>methods not including chronological age in the correction</w:t>
      </w:r>
      <w:r w:rsidR="009A50E1">
        <w:rPr>
          <w:rFonts w:ascii="Times New Roman" w:eastAsia="Times New Roman" w:hAnsi="Times New Roman" w:cs="Times New Roman"/>
          <w:i/>
          <w:iCs/>
          <w:color w:val="000000"/>
          <w:lang w:val="en-US"/>
        </w:rPr>
        <w:t xml:space="preserve"> </w:t>
      </w:r>
      <w:r w:rsidR="009A50E1">
        <w:rPr>
          <w:rFonts w:ascii="Times New Roman" w:eastAsia="Times New Roman" w:hAnsi="Times New Roman" w:cs="Times New Roman"/>
          <w:i/>
          <w:iCs/>
          <w:color w:val="000000"/>
          <w:lang w:val="en-US"/>
        </w:rPr>
        <w:fldChar w:fldCharType="begin" w:fldLock="1"/>
      </w:r>
      <w:r w:rsidR="00E36AEE">
        <w:rPr>
          <w:rFonts w:ascii="Times New Roman" w:eastAsia="Times New Roman" w:hAnsi="Times New Roman" w:cs="Times New Roman"/>
          <w:i/>
          <w:iCs/>
          <w:color w:val="000000"/>
          <w:lang w:val="en-US"/>
        </w:rPr>
        <w:instrText>ADDIN CSL_CITATION {"citationItems":[{"id":"ITEM-1","itemData":{"DOI":"10.1016/j.nicl.2020.102229","ISSN":"22131582","PMID":"32120292","author":[{"dropping-particle":"","family":"Lange","given":"Ann Marie G.","non-dropping-particle":"de","parse-names":false,"suffix":""},{"dropping-particle":"","family":"Cole","given":"James H.","non-dropping-particle":"","parse-names":false,"suffix":""}],"container-title":"NeuroImage: Clinical","id":"ITEM-1","issued":{"date-parts":[["2020","1","1"]]},"publisher":"Elsevier Inc.","title":"Commentary: Correction procedures in brain-age prediction","type":"article","volume":"26"},"uris":["http://www.mendeley.com/documents/?uuid=36619c8f-3a9e-3362-a4d8-7b9c7411edc7"]}],"mendeley":{"formattedCitation":"&lt;sup&gt;20&lt;/sup&gt;","plainTextFormattedCitation":"20","previouslyFormattedCitation":"&lt;sup&gt;19&lt;/sup&gt;"},"properties":{"noteIndex":0},"schema":"https://github.com/citation-style-language/schema/raw/master/csl-citation.json"}</w:instrText>
      </w:r>
      <w:r w:rsidR="009A50E1">
        <w:rPr>
          <w:rFonts w:ascii="Times New Roman" w:eastAsia="Times New Roman" w:hAnsi="Times New Roman" w:cs="Times New Roman"/>
          <w:i/>
          <w:iCs/>
          <w:color w:val="000000"/>
          <w:lang w:val="en-US"/>
        </w:rPr>
        <w:fldChar w:fldCharType="separate"/>
      </w:r>
      <w:r w:rsidR="00E36AEE" w:rsidRPr="00E36AEE">
        <w:rPr>
          <w:rFonts w:ascii="Times New Roman" w:eastAsia="Times New Roman" w:hAnsi="Times New Roman" w:cs="Times New Roman"/>
          <w:iCs/>
          <w:noProof/>
          <w:color w:val="000000"/>
          <w:vertAlign w:val="superscript"/>
          <w:lang w:val="en-US"/>
        </w:rPr>
        <w:t>20</w:t>
      </w:r>
      <w:r w:rsidR="009A50E1">
        <w:rPr>
          <w:rFonts w:ascii="Times New Roman" w:eastAsia="Times New Roman" w:hAnsi="Times New Roman" w:cs="Times New Roman"/>
          <w:i/>
          <w:iCs/>
          <w:color w:val="000000"/>
          <w:lang w:val="en-US"/>
        </w:rPr>
        <w:fldChar w:fldCharType="end"/>
      </w:r>
      <w:r w:rsidRPr="007B3F4D">
        <w:rPr>
          <w:rFonts w:ascii="Times New Roman" w:eastAsia="Times New Roman" w:hAnsi="Times New Roman" w:cs="Times New Roman"/>
          <w:color w:val="000000"/>
          <w:lang w:val="en-US"/>
        </w:rPr>
        <w:t xml:space="preserve">. While the first set of methods reduces the MAE and variance between CA and BPA, the latter increases it. To obtain an in-depth understanding of the effect of both methods on the prediction of CA from T1w MRI and </w:t>
      </w:r>
      <w:r w:rsidRPr="007B3F4D">
        <w:rPr>
          <w:rFonts w:ascii="Times New Roman" w:eastAsia="Times New Roman" w:hAnsi="Times New Roman" w:cs="Times New Roman"/>
          <w:color w:val="000000"/>
          <w:vertAlign w:val="superscript"/>
          <w:lang w:val="en-US"/>
        </w:rPr>
        <w:t>18</w:t>
      </w:r>
      <w:r w:rsidRPr="007B3F4D">
        <w:rPr>
          <w:rFonts w:ascii="Times New Roman" w:eastAsia="Times New Roman" w:hAnsi="Times New Roman" w:cs="Times New Roman"/>
          <w:color w:val="000000"/>
          <w:lang w:val="en-US"/>
        </w:rPr>
        <w:t>F-FDG-PET, we implemented both kinds of methods and compared MAE and R² between them and uncorrected predictions</w:t>
      </w:r>
      <w:r w:rsidR="009A50E1">
        <w:rPr>
          <w:rFonts w:ascii="Times New Roman" w:eastAsia="Times New Roman" w:hAnsi="Times New Roman" w:cs="Times New Roman"/>
          <w:color w:val="000000"/>
          <w:lang w:val="en-US"/>
        </w:rPr>
        <w:t xml:space="preserve">, thus aiming to replicate the results from </w:t>
      </w:r>
      <w:proofErr w:type="spellStart"/>
      <w:r w:rsidR="009A50E1">
        <w:rPr>
          <w:rFonts w:ascii="Times New Roman" w:eastAsia="Times New Roman" w:hAnsi="Times New Roman" w:cs="Times New Roman"/>
          <w:color w:val="000000"/>
          <w:lang w:val="en-US"/>
        </w:rPr>
        <w:t>Beheshti</w:t>
      </w:r>
      <w:proofErr w:type="spellEnd"/>
      <w:r w:rsidR="009A50E1">
        <w:rPr>
          <w:rFonts w:ascii="Times New Roman" w:eastAsia="Times New Roman" w:hAnsi="Times New Roman" w:cs="Times New Roman"/>
          <w:color w:val="000000"/>
          <w:lang w:val="en-US"/>
        </w:rPr>
        <w:t xml:space="preserve"> et al. </w:t>
      </w:r>
      <w:r w:rsidR="009A50E1">
        <w:rPr>
          <w:rFonts w:ascii="Times New Roman" w:eastAsia="Times New Roman" w:hAnsi="Times New Roman" w:cs="Times New Roman"/>
          <w:color w:val="000000"/>
          <w:lang w:val="en-US"/>
        </w:rPr>
        <w:fldChar w:fldCharType="begin" w:fldLock="1"/>
      </w:r>
      <w:r w:rsidR="00E36AEE">
        <w:rPr>
          <w:rFonts w:ascii="Times New Roman" w:eastAsia="Times New Roman" w:hAnsi="Times New Roman" w:cs="Times New Roman"/>
          <w:color w:val="000000"/>
          <w:lang w:val="en-US"/>
        </w:rPr>
        <w:instrText>ADDIN CSL_CITATION {"citationItems":[{"id":"ITEM-1","itemData":{"DOI":"10.1016/j.nicl.2019.102063","ISSN":"22131582","abstract":"The level of prediction error in the brain age estimation frameworks is associated with the authenticity of statistical inference on the basis of regression models. In this paper, we present an efficacious and plain bias-adjustment scheme using chronological age as a covariate through the training set for downgrading the prediction bias in a Brain-age estimation framework. We applied proposed bias-adjustment scheme coupled by a machine learning-based brain age framework on a large set of metabolic brain features acquired from 675 cognitively unimpaired adults through fluorodeoxyglucose positron emission tomography data as the training set to build a robust Brain-age estimation framework. Then, we tested the reliability of proposed bias-adjustment scheme on 75 cognitively unimpaired adults, 561 mild cognitive impairment patients as well as 362 Alzheimer's disease patients as independent test sets. Using the proposed method, we gained a strong R2 of 0.81 between the chronological age and brain estimated age, as well as an excellent mean absolute error of 2.66 years on 75 cognitively unimpaired adults as an independent set; whereas an R2 of 0.24 and a mean absolute error of 4.71 years was achieved without bias-adjustment. The simulation results demonstrated that the proposed bias-adjustment scheme has a strong capability to diminish prediction error in brain age estimation frameworks for clinical settings.","author":[{"dropping-particle":"","family":"Beheshti","given":"Iman","non-dropping-particle":"","parse-names":false,"suffix":""},{"dropping-particle":"","family":"Nugent","given":"Scott","non-dropping-particle":"","parse-names":false,"suffix":""},{"dropping-particle":"","family":"Potvin","given":"Olivier","non-dropping-particle":"","parse-names":false,"suffix":""},{"dropping-particle":"","family":"Duchesne","given":"Simon","non-dropping-particle":"","parse-names":false,"suffix":""}],"container-title":"NeuroImage: Clinical","id":"ITEM-1","issued":{"date-parts":[["2019"]]},"title":"Bias-adjustment in neuroimaging-based brain age frameworks: A robust scheme","type":"article-journal","volume":"24"},"uris":["http://www.mendeley.com/documents/?uuid=9e38288c-47a7-3fd8-a73f-0ceebcf7b5e7"]}],"mendeley":{"formattedCitation":"&lt;sup&gt;21&lt;/sup&gt;","plainTextFormattedCitation":"21","previouslyFormattedCitation":"&lt;sup&gt;20&lt;/sup&gt;"},"properties":{"noteIndex":0},"schema":"https://github.com/citation-style-language/schema/raw/master/csl-citation.json"}</w:instrText>
      </w:r>
      <w:r w:rsidR="009A50E1">
        <w:rPr>
          <w:rFonts w:ascii="Times New Roman" w:eastAsia="Times New Roman" w:hAnsi="Times New Roman" w:cs="Times New Roman"/>
          <w:color w:val="000000"/>
          <w:lang w:val="en-US"/>
        </w:rPr>
        <w:fldChar w:fldCharType="separate"/>
      </w:r>
      <w:r w:rsidR="00E36AEE" w:rsidRPr="00E36AEE">
        <w:rPr>
          <w:rFonts w:ascii="Times New Roman" w:eastAsia="Times New Roman" w:hAnsi="Times New Roman" w:cs="Times New Roman"/>
          <w:noProof/>
          <w:color w:val="000000"/>
          <w:vertAlign w:val="superscript"/>
          <w:lang w:val="en-US"/>
        </w:rPr>
        <w:t>21</w:t>
      </w:r>
      <w:r w:rsidR="009A50E1">
        <w:rPr>
          <w:rFonts w:ascii="Times New Roman" w:eastAsia="Times New Roman" w:hAnsi="Times New Roman" w:cs="Times New Roman"/>
          <w:color w:val="000000"/>
          <w:lang w:val="en-US"/>
        </w:rPr>
        <w:fldChar w:fldCharType="end"/>
      </w:r>
      <w:r w:rsidR="009A50E1">
        <w:rPr>
          <w:rFonts w:ascii="Times New Roman" w:eastAsia="Times New Roman" w:hAnsi="Times New Roman" w:cs="Times New Roman"/>
          <w:color w:val="000000"/>
          <w:lang w:val="en-US"/>
        </w:rPr>
        <w:t xml:space="preserve"> with </w:t>
      </w:r>
      <w:r w:rsidR="00DF4DB8">
        <w:rPr>
          <w:rFonts w:ascii="Times New Roman" w:eastAsia="Times New Roman" w:hAnsi="Times New Roman" w:cs="Times New Roman"/>
          <w:color w:val="000000"/>
          <w:lang w:val="en-US"/>
        </w:rPr>
        <w:t>our data from two different neuroimaging</w:t>
      </w:r>
      <w:r w:rsidR="009A50E1">
        <w:rPr>
          <w:rFonts w:ascii="Times New Roman" w:eastAsia="Times New Roman" w:hAnsi="Times New Roman" w:cs="Times New Roman"/>
          <w:color w:val="000000"/>
          <w:lang w:val="en-US"/>
        </w:rPr>
        <w:t xml:space="preserve"> modalities</w:t>
      </w:r>
      <w:r w:rsidRPr="007B3F4D">
        <w:rPr>
          <w:rFonts w:ascii="Times New Roman" w:eastAsia="Times New Roman" w:hAnsi="Times New Roman" w:cs="Times New Roman"/>
          <w:color w:val="000000"/>
          <w:lang w:val="en-US"/>
        </w:rPr>
        <w:t>. Bias-correction methods were implemented using five-fold cross-validated pred</w:t>
      </w:r>
      <w:r w:rsidR="009A50E1">
        <w:rPr>
          <w:rFonts w:ascii="Times New Roman" w:eastAsia="Times New Roman" w:hAnsi="Times New Roman" w:cs="Times New Roman"/>
          <w:color w:val="000000"/>
          <w:lang w:val="en-US"/>
        </w:rPr>
        <w:t>ictions of the whole train set.</w:t>
      </w:r>
    </w:p>
    <w:p w14:paraId="2F880273" w14:textId="02D4B5C3" w:rsidR="007B3F4D" w:rsidRPr="007B3F4D" w:rsidRDefault="007B3F4D" w:rsidP="007B3F4D">
      <w:pPr>
        <w:spacing w:after="0" w:line="360" w:lineRule="auto"/>
        <w:ind w:firstLine="720"/>
        <w:jc w:val="both"/>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 xml:space="preserve">For a bias-correction procedure with CA, we used the method proposed by </w:t>
      </w:r>
      <w:proofErr w:type="spellStart"/>
      <w:r w:rsidRPr="007B3F4D">
        <w:rPr>
          <w:rFonts w:ascii="Times New Roman" w:eastAsia="Times New Roman" w:hAnsi="Times New Roman" w:cs="Times New Roman"/>
          <w:color w:val="000000"/>
          <w:lang w:val="en-US"/>
        </w:rPr>
        <w:t>Beheshti</w:t>
      </w:r>
      <w:proofErr w:type="spellEnd"/>
      <w:r w:rsidRPr="007B3F4D">
        <w:rPr>
          <w:rFonts w:ascii="Times New Roman" w:eastAsia="Times New Roman" w:hAnsi="Times New Roman" w:cs="Times New Roman"/>
          <w:color w:val="000000"/>
          <w:lang w:val="en-US"/>
        </w:rPr>
        <w:t xml:space="preserve"> and colleagues</w:t>
      </w:r>
      <w:r w:rsidR="009A50E1">
        <w:rPr>
          <w:rFonts w:ascii="Times New Roman" w:eastAsia="Times New Roman" w:hAnsi="Times New Roman" w:cs="Times New Roman"/>
          <w:color w:val="000000"/>
          <w:lang w:val="en-US"/>
        </w:rPr>
        <w:t xml:space="preserve"> </w:t>
      </w:r>
      <w:r w:rsidR="009A50E1">
        <w:rPr>
          <w:rFonts w:ascii="Times New Roman" w:eastAsia="Times New Roman" w:hAnsi="Times New Roman" w:cs="Times New Roman"/>
          <w:color w:val="000000"/>
          <w:lang w:val="en-US"/>
        </w:rPr>
        <w:fldChar w:fldCharType="begin" w:fldLock="1"/>
      </w:r>
      <w:r w:rsidR="00E36AEE">
        <w:rPr>
          <w:rFonts w:ascii="Times New Roman" w:eastAsia="Times New Roman" w:hAnsi="Times New Roman" w:cs="Times New Roman"/>
          <w:color w:val="000000"/>
          <w:lang w:val="en-US"/>
        </w:rPr>
        <w:instrText>ADDIN CSL_CITATION {"citationItems":[{"id":"ITEM-1","itemData":{"DOI":"10.1016/j.nicl.2019.102063","ISSN":"22131582","abstract":"The level of prediction error in the brain age estimation frameworks is associated with the authenticity of statistical inference on the basis of regression models. In this paper, we present an efficacious and plain bias-adjustment scheme using chronological age as a covariate through the training set for downgrading the prediction bias in a Brain-age estimation framework. We applied proposed bias-adjustment scheme coupled by a machine learning-based brain age framework on a large set of metabolic brain features acquired from 675 cognitively unimpaired adults through fluorodeoxyglucose positron emission tomography data as the training set to build a robust Brain-age estimation framework. Then, we tested the reliability of proposed bias-adjustment scheme on 75 cognitively unimpaired adults, 561 mild cognitive impairment patients as well as 362 Alzheimer's disease patients as independent test sets. Using the proposed method, we gained a strong R2 of 0.81 between the chronological age and brain estimated age, as well as an excellent mean absolute error of 2.66 years on 75 cognitively unimpaired adults as an independent set; whereas an R2 of 0.24 and a mean absolute error of 4.71 years was achieved without bias-adjustment. The simulation results demonstrated that the proposed bias-adjustment scheme has a strong capability to diminish prediction error in brain age estimation frameworks for clinical settings.","author":[{"dropping-particle":"","family":"Beheshti","given":"Iman","non-dropping-particle":"","parse-names":false,"suffix":""},{"dropping-particle":"","family":"Nugent","given":"Scott","non-dropping-particle":"","parse-names":false,"suffix":""},{"dropping-particle":"","family":"Potvin","given":"Olivier","non-dropping-particle":"","parse-names":false,"suffix":""},{"dropping-particle":"","family":"Duchesne","given":"Simon","non-dropping-particle":"","parse-names":false,"suffix":""}],"container-title":"NeuroImage: Clinical","id":"ITEM-1","issued":{"date-parts":[["2019"]]},"title":"Bias-adjustment in neuroimaging-based brain age frameworks: A robust scheme","type":"article-journal","volume":"24"},"uris":["http://www.mendeley.com/documents/?uuid=9e38288c-47a7-3fd8-a73f-0ceebcf7b5e7"]}],"mendeley":{"formattedCitation":"&lt;sup&gt;21&lt;/sup&gt;","plainTextFormattedCitation":"21","previouslyFormattedCitation":"&lt;sup&gt;20&lt;/sup&gt;"},"properties":{"noteIndex":0},"schema":"https://github.com/citation-style-language/schema/raw/master/csl-citation.json"}</w:instrText>
      </w:r>
      <w:r w:rsidR="009A50E1">
        <w:rPr>
          <w:rFonts w:ascii="Times New Roman" w:eastAsia="Times New Roman" w:hAnsi="Times New Roman" w:cs="Times New Roman"/>
          <w:color w:val="000000"/>
          <w:lang w:val="en-US"/>
        </w:rPr>
        <w:fldChar w:fldCharType="separate"/>
      </w:r>
      <w:r w:rsidR="00E36AEE" w:rsidRPr="00E36AEE">
        <w:rPr>
          <w:rFonts w:ascii="Times New Roman" w:eastAsia="Times New Roman" w:hAnsi="Times New Roman" w:cs="Times New Roman"/>
          <w:noProof/>
          <w:color w:val="000000"/>
          <w:vertAlign w:val="superscript"/>
          <w:lang w:val="en-US"/>
        </w:rPr>
        <w:t>21</w:t>
      </w:r>
      <w:r w:rsidR="009A50E1">
        <w:rPr>
          <w:rFonts w:ascii="Times New Roman" w:eastAsia="Times New Roman" w:hAnsi="Times New Roman" w:cs="Times New Roman"/>
          <w:color w:val="000000"/>
          <w:lang w:val="en-US"/>
        </w:rPr>
        <w:fldChar w:fldCharType="end"/>
      </w:r>
      <w:r w:rsidRPr="007B3F4D">
        <w:rPr>
          <w:rFonts w:ascii="Times New Roman" w:eastAsia="Times New Roman" w:hAnsi="Times New Roman" w:cs="Times New Roman"/>
          <w:color w:val="000000"/>
          <w:lang w:val="en-US"/>
        </w:rPr>
        <w:t xml:space="preserve">, where a linear regression model is fit on BPAD versus CA, yielding a slope (ɑ) and an intercept (β). Bias-free brain age </w:t>
      </w:r>
      <w:proofErr w:type="gramStart"/>
      <w:r w:rsidRPr="007B3F4D">
        <w:rPr>
          <w:rFonts w:ascii="Times New Roman" w:eastAsia="Times New Roman" w:hAnsi="Times New Roman" w:cs="Times New Roman"/>
          <w:color w:val="000000"/>
          <w:lang w:val="en-US"/>
        </w:rPr>
        <w:t>is then calculated</w:t>
      </w:r>
      <w:proofErr w:type="gramEnd"/>
      <w:r w:rsidRPr="007B3F4D">
        <w:rPr>
          <w:rFonts w:ascii="Times New Roman" w:eastAsia="Times New Roman" w:hAnsi="Times New Roman" w:cs="Times New Roman"/>
          <w:color w:val="000000"/>
          <w:lang w:val="en-US"/>
        </w:rPr>
        <w:t xml:space="preserve"> as:</w:t>
      </w:r>
    </w:p>
    <w:p w14:paraId="0FD2C7AD" w14:textId="77777777" w:rsidR="007B3F4D" w:rsidRPr="007B3F4D" w:rsidRDefault="003E7F68" w:rsidP="007B3F4D">
      <w:pPr>
        <w:spacing w:after="0" w:line="360" w:lineRule="auto"/>
        <w:ind w:firstLine="720"/>
        <w:jc w:val="both"/>
        <w:rPr>
          <w:rFonts w:ascii="Times New Roman" w:eastAsia="Times New Roman" w:hAnsi="Times New Roman" w:cs="Times New Roman"/>
          <w:b/>
          <w:i/>
          <w:lang w:val="en-US"/>
        </w:rPr>
      </w:pPr>
      <m:oMathPara>
        <m:oMath>
          <m:sSub>
            <m:sSubPr>
              <m:ctrlPr>
                <w:rPr>
                  <w:rFonts w:ascii="Cambria Math" w:eastAsia="Times New Roman" w:hAnsi="Cambria Math" w:cs="Times New Roman"/>
                  <w:b/>
                  <w:i/>
                  <w:lang w:val="en-US"/>
                </w:rPr>
              </m:ctrlPr>
            </m:sSubPr>
            <m:e>
              <m:r>
                <m:rPr>
                  <m:sty m:val="bi"/>
                </m:rPr>
                <w:rPr>
                  <w:rFonts w:ascii="Cambria Math" w:eastAsia="Times New Roman" w:hAnsi="Cambria Math" w:cs="Times New Roman"/>
                  <w:lang w:val="en-US"/>
                </w:rPr>
                <m:t>Predicted age</m:t>
              </m:r>
            </m:e>
            <m:sub>
              <m:r>
                <m:rPr>
                  <m:sty m:val="bi"/>
                </m:rPr>
                <w:rPr>
                  <w:rFonts w:ascii="Cambria Math" w:eastAsia="Times New Roman" w:hAnsi="Cambria Math" w:cs="Times New Roman"/>
                  <w:lang w:val="en-US"/>
                </w:rPr>
                <m:t>corrected with CA</m:t>
              </m:r>
            </m:sub>
          </m:sSub>
          <m:r>
            <m:rPr>
              <m:sty m:val="bi"/>
            </m:rPr>
            <w:rPr>
              <w:rFonts w:ascii="Cambria Math" w:eastAsia="Times New Roman" w:hAnsi="Cambria Math" w:cs="Times New Roman"/>
              <w:lang w:val="en-US"/>
            </w:rPr>
            <m:t>=</m:t>
          </m:r>
          <m:sSub>
            <m:sSubPr>
              <m:ctrlPr>
                <w:rPr>
                  <w:rFonts w:ascii="Cambria Math" w:eastAsia="Times New Roman" w:hAnsi="Cambria Math" w:cs="Times New Roman"/>
                  <w:b/>
                  <w:i/>
                  <w:lang w:val="en-US"/>
                </w:rPr>
              </m:ctrlPr>
            </m:sSubPr>
            <m:e>
              <m:r>
                <m:rPr>
                  <m:sty m:val="bi"/>
                </m:rPr>
                <w:rPr>
                  <w:rFonts w:ascii="Cambria Math" w:eastAsia="Times New Roman" w:hAnsi="Cambria Math" w:cs="Times New Roman"/>
                  <w:lang w:val="en-US"/>
                </w:rPr>
                <m:t>Predicted age</m:t>
              </m:r>
            </m:e>
            <m:sub>
              <m:r>
                <m:rPr>
                  <m:sty m:val="bi"/>
                </m:rPr>
                <w:rPr>
                  <w:rFonts w:ascii="Cambria Math" w:eastAsia="Times New Roman" w:hAnsi="Cambria Math" w:cs="Times New Roman"/>
                  <w:lang w:val="en-US"/>
                </w:rPr>
                <m:t>uncorrected</m:t>
              </m:r>
            </m:sub>
          </m:sSub>
          <m:r>
            <m:rPr>
              <m:sty m:val="bi"/>
            </m:rPr>
            <w:rPr>
              <w:rFonts w:ascii="Cambria Math" w:eastAsia="Times New Roman" w:hAnsi="Cambria Math" w:cs="Times New Roman"/>
              <w:lang w:val="en-US"/>
            </w:rPr>
            <m:t>-(α*CA+β)</m:t>
          </m:r>
        </m:oMath>
      </m:oMathPara>
    </w:p>
    <w:p w14:paraId="2442FFC8" w14:textId="47C922B1" w:rsidR="007B3F4D" w:rsidRPr="007B3F4D" w:rsidRDefault="007B3F4D" w:rsidP="007B3F4D">
      <w:pPr>
        <w:spacing w:after="0" w:line="360" w:lineRule="auto"/>
        <w:jc w:val="both"/>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 xml:space="preserve">The second </w:t>
      </w:r>
      <w:r w:rsidR="009A50E1">
        <w:rPr>
          <w:rFonts w:ascii="Times New Roman" w:eastAsia="Times New Roman" w:hAnsi="Times New Roman" w:cs="Times New Roman"/>
          <w:color w:val="000000"/>
          <w:lang w:val="en-US"/>
        </w:rPr>
        <w:t>bias-correction procedure</w:t>
      </w:r>
      <w:r w:rsidRPr="007B3F4D">
        <w:rPr>
          <w:rFonts w:ascii="Times New Roman" w:eastAsia="Times New Roman" w:hAnsi="Times New Roman" w:cs="Times New Roman"/>
          <w:color w:val="000000"/>
          <w:lang w:val="en-US"/>
        </w:rPr>
        <w:t xml:space="preserve"> we assessed was a bias-correction procedure without CA proposed by Cole et al.</w:t>
      </w:r>
      <w:r w:rsidR="009A50E1">
        <w:rPr>
          <w:rFonts w:ascii="Times New Roman" w:eastAsia="Times New Roman" w:hAnsi="Times New Roman" w:cs="Times New Roman"/>
          <w:color w:val="000000"/>
          <w:lang w:val="en-US"/>
        </w:rPr>
        <w:t xml:space="preserve"> </w:t>
      </w:r>
      <w:r w:rsidR="009A50E1">
        <w:rPr>
          <w:rFonts w:ascii="Times New Roman" w:eastAsia="Times New Roman" w:hAnsi="Times New Roman" w:cs="Times New Roman"/>
          <w:color w:val="000000"/>
          <w:lang w:val="en-US"/>
        </w:rPr>
        <w:fldChar w:fldCharType="begin" w:fldLock="1"/>
      </w:r>
      <w:r w:rsidR="00E36AEE">
        <w:rPr>
          <w:rFonts w:ascii="Times New Roman" w:eastAsia="Times New Roman" w:hAnsi="Times New Roman" w:cs="Times New Roman"/>
          <w:color w:val="000000"/>
          <w:lang w:val="en-US"/>
        </w:rPr>
        <w:instrText>ADDIN CSL_CITATION {"citationItems":[{"id":"ITEM-1","itemData":{"DOI":"10.1038/mp.2017.62","ISSN":"14765578","abstract":"Age-associated disease and disability are placing a growing burden on society. However, ageing does not affect people uniformly. Hence, markers of the underlying biological ageing process are needed to help identify people at increased risk of age-associated physical and cognitive impairments and ultimately, death. Here, we present such a biomarker, 'brain-predicted age', derived using structural neuroimaging. Brain-predicted age was calculated using machine-learning analysis, trained on neuroimaging data from a large healthy reference sample (N=2001), then tested in the Lothian Birth Cohort 1936 (N=669), to determine relationships with age-associated functional measures and mortality. Having a brain-predicted age indicative of an older-appearing brain was associated with: weaker grip strength, poorer lung function, slower walking speed, lower fluid intelligence, higher allostatic load and increased mortality risk. Furthermore, while combining brain-predicted age with grey matter and cerebrospinal fluid volumes (themselves strong predictors) not did improve mortality risk prediction, the combination of brain-predicted age and DNA-methylation-predicted age did. This indicates that neuroimaging and epigenetics measures of ageing can provide complementary data regarding health outcomes. Our study introduces a clinically-relevant neuroimaging ageing biomarker and demonstrates that combining distinct measurements of biological ageing further helps to determine risk of age-related deterioration and death.","author":[{"dropping-particle":"","family":"Cole","given":"J. H.","non-dropping-particle":"","parse-names":false,"suffix":""},{"dropping-particle":"","family":"Ritchie","given":"S. J.","non-dropping-particle":"","parse-names":false,"suffix":""},{"dropping-particle":"","family":"Bastin","given":"M. E.","non-dropping-particle":"","parse-names":false,"suffix":""},{"dropping-particle":"","family":"Valdés Hernández","given":"M. C.","non-dropping-particle":"","parse-names":false,"suffix":""},{"dropping-particle":"","family":"Muñoz Maniega","given":"S.","non-dropping-particle":"","parse-names":false,"suffix":""},{"dropping-particle":"","family":"Royle","given":"N.","non-dropping-particle":"","parse-names":false,"suffix":""},{"dropping-particle":"","family":"Corley","given":"J.","non-dropping-particle":"","parse-names":false,"suffix":""},{"dropping-particle":"","family":"Pattie","given":"A.","non-dropping-particle":"","parse-names":false,"suffix":""},{"dropping-particle":"","family":"Harris","given":"S. E.","non-dropping-particle":"","parse-names":false,"suffix":""},{"dropping-particle":"","family":"Zhang","given":"Q.","non-dropping-particle":"","parse-names":false,"suffix":""},{"dropping-particle":"","family":"Wray","given":"N. R.","non-dropping-particle":"","parse-names":false,"suffix":""},{"dropping-particle":"","family":"Redmond","given":"P.","non-dropping-particle":"","parse-names":false,"suffix":""},{"dropping-particle":"","family":"Marioni","given":"R. E.","non-dropping-particle":"","parse-names":false,"suffix":""},{"dropping-particle":"","family":"Starr","given":"J. M.","non-dropping-particle":"","parse-names":false,"suffix":""},{"dropping-particle":"","family":"Cox","given":"S. R.","non-dropping-particle":"","parse-names":false,"suffix":""},{"dropping-particle":"","family":"Wardlaw","given":"J. M.","non-dropping-particle":"","parse-names":false,"suffix":""},{"dropping-particle":"","family":"Sharp","given":"D. J.","non-dropping-particle":"","parse-names":false,"suffix":""},{"dropping-particle":"","family":"Deary","given":"I. J.","non-dropping-particle":"","parse-names":false,"suffix":""}],"container-title":"Molecular Psychiatry","id":"ITEM-1","issue":"5","issued":{"date-parts":[["2018"]]},"title":"Brain age predicts mortality","type":"article-journal","volume":"23"},"uris":["http://www.mendeley.com/documents/?uuid=c7a6f7f9-6d6f-3fb4-9260-cc5eefff8a7f"]}],"mendeley":{"formattedCitation":"&lt;sup&gt;22&lt;/sup&gt;","plainTextFormattedCitation":"22","previouslyFormattedCitation":"&lt;sup&gt;21&lt;/sup&gt;"},"properties":{"noteIndex":0},"schema":"https://github.com/citation-style-language/schema/raw/master/csl-citation.json"}</w:instrText>
      </w:r>
      <w:r w:rsidR="009A50E1">
        <w:rPr>
          <w:rFonts w:ascii="Times New Roman" w:eastAsia="Times New Roman" w:hAnsi="Times New Roman" w:cs="Times New Roman"/>
          <w:color w:val="000000"/>
          <w:lang w:val="en-US"/>
        </w:rPr>
        <w:fldChar w:fldCharType="separate"/>
      </w:r>
      <w:r w:rsidR="00E36AEE" w:rsidRPr="00E36AEE">
        <w:rPr>
          <w:rFonts w:ascii="Times New Roman" w:eastAsia="Times New Roman" w:hAnsi="Times New Roman" w:cs="Times New Roman"/>
          <w:noProof/>
          <w:color w:val="000000"/>
          <w:vertAlign w:val="superscript"/>
          <w:lang w:val="en-US"/>
        </w:rPr>
        <w:t>22</w:t>
      </w:r>
      <w:r w:rsidR="009A50E1">
        <w:rPr>
          <w:rFonts w:ascii="Times New Roman" w:eastAsia="Times New Roman" w:hAnsi="Times New Roman" w:cs="Times New Roman"/>
          <w:color w:val="000000"/>
          <w:lang w:val="en-US"/>
        </w:rPr>
        <w:fldChar w:fldCharType="end"/>
      </w:r>
      <w:r w:rsidRPr="007B3F4D">
        <w:rPr>
          <w:rFonts w:ascii="Times New Roman" w:eastAsia="Times New Roman" w:hAnsi="Times New Roman" w:cs="Times New Roman"/>
          <w:color w:val="000000"/>
          <w:lang w:val="en-US"/>
        </w:rPr>
        <w:t>,</w:t>
      </w:r>
      <w:r w:rsidR="009A50E1">
        <w:rPr>
          <w:rFonts w:ascii="Times New Roman" w:eastAsia="Times New Roman" w:hAnsi="Times New Roman" w:cs="Times New Roman"/>
          <w:color w:val="000000"/>
          <w:lang w:val="en-US"/>
        </w:rPr>
        <w:t xml:space="preserve"> which </w:t>
      </w:r>
      <w:proofErr w:type="spellStart"/>
      <w:r w:rsidR="009A50E1">
        <w:rPr>
          <w:rFonts w:ascii="Times New Roman" w:eastAsia="Times New Roman" w:hAnsi="Times New Roman" w:cs="Times New Roman"/>
          <w:color w:val="000000"/>
          <w:lang w:val="en-US"/>
        </w:rPr>
        <w:t>Beheshti</w:t>
      </w:r>
      <w:proofErr w:type="spellEnd"/>
      <w:r w:rsidR="009A50E1">
        <w:rPr>
          <w:rFonts w:ascii="Times New Roman" w:eastAsia="Times New Roman" w:hAnsi="Times New Roman" w:cs="Times New Roman"/>
          <w:color w:val="000000"/>
          <w:lang w:val="en-US"/>
        </w:rPr>
        <w:t xml:space="preserve"> et al. compared their proposed algorithm to.</w:t>
      </w:r>
      <w:r w:rsidRPr="007B3F4D">
        <w:rPr>
          <w:rFonts w:ascii="Times New Roman" w:eastAsia="Times New Roman" w:hAnsi="Times New Roman" w:cs="Times New Roman"/>
          <w:color w:val="000000"/>
          <w:lang w:val="en-US"/>
        </w:rPr>
        <w:t xml:space="preserve"> </w:t>
      </w:r>
      <w:r w:rsidR="009A50E1">
        <w:rPr>
          <w:rFonts w:ascii="Times New Roman" w:eastAsia="Times New Roman" w:hAnsi="Times New Roman" w:cs="Times New Roman"/>
          <w:color w:val="000000"/>
          <w:lang w:val="en-US"/>
        </w:rPr>
        <w:t xml:space="preserve">In this method, </w:t>
      </w:r>
      <w:r w:rsidRPr="007B3F4D">
        <w:rPr>
          <w:rFonts w:ascii="Times New Roman" w:eastAsia="Times New Roman" w:hAnsi="Times New Roman" w:cs="Times New Roman"/>
          <w:color w:val="000000"/>
          <w:lang w:val="en-US"/>
        </w:rPr>
        <w:t xml:space="preserve">a linear regression model </w:t>
      </w:r>
      <w:proofErr w:type="gramStart"/>
      <w:r w:rsidRPr="007B3F4D">
        <w:rPr>
          <w:rFonts w:ascii="Times New Roman" w:eastAsia="Times New Roman" w:hAnsi="Times New Roman" w:cs="Times New Roman"/>
          <w:color w:val="000000"/>
          <w:lang w:val="en-US"/>
        </w:rPr>
        <w:t>is fit</w:t>
      </w:r>
      <w:proofErr w:type="gramEnd"/>
      <w:r w:rsidRPr="007B3F4D">
        <w:rPr>
          <w:rFonts w:ascii="Times New Roman" w:eastAsia="Times New Roman" w:hAnsi="Times New Roman" w:cs="Times New Roman"/>
          <w:color w:val="000000"/>
          <w:lang w:val="en-US"/>
        </w:rPr>
        <w:t xml:space="preserve"> on BPA versus CA. Without CA, bias-free brain age </w:t>
      </w:r>
      <w:proofErr w:type="gramStart"/>
      <w:r w:rsidRPr="007B3F4D">
        <w:rPr>
          <w:rFonts w:ascii="Times New Roman" w:eastAsia="Times New Roman" w:hAnsi="Times New Roman" w:cs="Times New Roman"/>
          <w:color w:val="000000"/>
          <w:lang w:val="en-US"/>
        </w:rPr>
        <w:t>is then calculated</w:t>
      </w:r>
      <w:proofErr w:type="gramEnd"/>
      <w:r w:rsidRPr="007B3F4D">
        <w:rPr>
          <w:rFonts w:ascii="Times New Roman" w:eastAsia="Times New Roman" w:hAnsi="Times New Roman" w:cs="Times New Roman"/>
          <w:color w:val="000000"/>
          <w:lang w:val="en-US"/>
        </w:rPr>
        <w:t xml:space="preserve"> as:</w:t>
      </w:r>
    </w:p>
    <w:p w14:paraId="395B5D85" w14:textId="77777777" w:rsidR="00F16F79" w:rsidRPr="00F16F79" w:rsidRDefault="003E7F68" w:rsidP="00F16F79">
      <w:pPr>
        <w:spacing w:after="0" w:line="360" w:lineRule="auto"/>
        <w:ind w:firstLine="720"/>
        <w:jc w:val="both"/>
        <w:rPr>
          <w:rFonts w:ascii="Times New Roman" w:eastAsia="Times New Roman" w:hAnsi="Times New Roman" w:cs="Times New Roman"/>
          <w:bCs/>
          <w:color w:val="000000"/>
          <w:lang w:val="en-US"/>
        </w:rPr>
      </w:pPr>
      <m:oMathPara>
        <m:oMath>
          <m:sSub>
            <m:sSubPr>
              <m:ctrlPr>
                <w:rPr>
                  <w:rFonts w:ascii="Cambria Math" w:eastAsia="Times New Roman" w:hAnsi="Cambria Math" w:cs="Times New Roman"/>
                  <w:b/>
                  <w:i/>
                  <w:lang w:val="en-US"/>
                </w:rPr>
              </m:ctrlPr>
            </m:sSubPr>
            <m:e>
              <m:r>
                <m:rPr>
                  <m:sty m:val="bi"/>
                </m:rPr>
                <w:rPr>
                  <w:rFonts w:ascii="Cambria Math" w:eastAsia="Times New Roman" w:hAnsi="Cambria Math" w:cs="Times New Roman"/>
                  <w:lang w:val="en-US"/>
                </w:rPr>
                <m:t>Predicted age</m:t>
              </m:r>
            </m:e>
            <m:sub>
              <m:r>
                <m:rPr>
                  <m:sty m:val="bi"/>
                </m:rPr>
                <w:rPr>
                  <w:rFonts w:ascii="Cambria Math" w:eastAsia="Times New Roman" w:hAnsi="Cambria Math" w:cs="Times New Roman"/>
                  <w:lang w:val="en-US"/>
                </w:rPr>
                <m:t>corrected without CA</m:t>
              </m:r>
            </m:sub>
          </m:sSub>
          <m:r>
            <m:rPr>
              <m:sty m:val="bi"/>
            </m:rPr>
            <w:rPr>
              <w:rFonts w:ascii="Cambria Math" w:eastAsia="Times New Roman" w:hAnsi="Cambria Math" w:cs="Times New Roman"/>
              <w:lang w:val="en-US"/>
            </w:rPr>
            <m:t>=</m:t>
          </m:r>
          <m:f>
            <m:fPr>
              <m:ctrlPr>
                <w:rPr>
                  <w:rFonts w:ascii="Cambria Math" w:eastAsia="Times New Roman" w:hAnsi="Cambria Math" w:cs="Times New Roman"/>
                  <w:b/>
                  <w:i/>
                  <w:lang w:val="en-US"/>
                </w:rPr>
              </m:ctrlPr>
            </m:fPr>
            <m:num>
              <m:sSub>
                <m:sSubPr>
                  <m:ctrlPr>
                    <w:rPr>
                      <w:rFonts w:ascii="Cambria Math" w:eastAsia="Times New Roman" w:hAnsi="Cambria Math" w:cs="Times New Roman"/>
                      <w:b/>
                      <w:i/>
                      <w:lang w:val="en-US"/>
                    </w:rPr>
                  </m:ctrlPr>
                </m:sSubPr>
                <m:e>
                  <m:r>
                    <m:rPr>
                      <m:sty m:val="bi"/>
                    </m:rPr>
                    <w:rPr>
                      <w:rFonts w:ascii="Cambria Math" w:eastAsia="Times New Roman" w:hAnsi="Cambria Math" w:cs="Times New Roman"/>
                      <w:lang w:val="en-US"/>
                    </w:rPr>
                    <m:t>Predicted age</m:t>
                  </m:r>
                </m:e>
                <m:sub>
                  <m:r>
                    <m:rPr>
                      <m:sty m:val="bi"/>
                    </m:rPr>
                    <w:rPr>
                      <w:rFonts w:ascii="Cambria Math" w:eastAsia="Times New Roman" w:hAnsi="Cambria Math" w:cs="Times New Roman"/>
                      <w:lang w:val="en-US"/>
                    </w:rPr>
                    <m:t>uncorrected</m:t>
                  </m:r>
                </m:sub>
              </m:sSub>
              <m:r>
                <m:rPr>
                  <m:sty m:val="bi"/>
                </m:rPr>
                <w:rPr>
                  <w:rFonts w:ascii="Cambria Math" w:eastAsia="Times New Roman" w:hAnsi="Cambria Math" w:cs="Times New Roman"/>
                  <w:lang w:val="en-US"/>
                </w:rPr>
                <m:t>-β</m:t>
              </m:r>
            </m:num>
            <m:den>
              <m:r>
                <m:rPr>
                  <m:sty m:val="bi"/>
                </m:rPr>
                <w:rPr>
                  <w:rFonts w:ascii="Cambria Math" w:eastAsia="Times New Roman" w:hAnsi="Cambria Math" w:cs="Times New Roman"/>
                  <w:lang w:val="en-US"/>
                </w:rPr>
                <m:t>α</m:t>
              </m:r>
            </m:den>
          </m:f>
          <m:r>
            <m:rPr>
              <m:sty m:val="p"/>
            </m:rPr>
            <w:rPr>
              <w:rFonts w:ascii="Times New Roman" w:eastAsia="Times New Roman" w:hAnsi="Times New Roman" w:cs="Times New Roman"/>
              <w:lang w:val="en-US"/>
            </w:rPr>
            <w:br/>
          </m:r>
        </m:oMath>
      </m:oMathPara>
    </w:p>
    <w:p w14:paraId="011F8432" w14:textId="77777777" w:rsidR="007B3F4D" w:rsidRPr="00F16F79" w:rsidRDefault="002353CE" w:rsidP="00F16F79">
      <w:pPr>
        <w:spacing w:after="0" w:line="360" w:lineRule="auto"/>
        <w:ind w:firstLine="720"/>
        <w:jc w:val="both"/>
        <w:rPr>
          <w:rFonts w:ascii="Times New Roman" w:eastAsia="Times New Roman" w:hAnsi="Times New Roman" w:cs="Times New Roman"/>
          <w:b/>
          <w:lang w:val="en-US"/>
        </w:rPr>
      </w:pPr>
      <w:r>
        <w:rPr>
          <w:rFonts w:ascii="Times New Roman" w:eastAsia="Times New Roman" w:hAnsi="Times New Roman" w:cs="Times New Roman"/>
          <w:b/>
          <w:bCs/>
          <w:color w:val="000000"/>
          <w:lang w:val="en-US"/>
        </w:rPr>
        <w:t>V</w:t>
      </w:r>
      <w:r w:rsidR="007B3F4D" w:rsidRPr="007B3F4D">
        <w:rPr>
          <w:rFonts w:ascii="Times New Roman" w:eastAsia="Times New Roman" w:hAnsi="Times New Roman" w:cs="Times New Roman"/>
          <w:b/>
          <w:bCs/>
          <w:color w:val="000000"/>
          <w:lang w:val="en-US"/>
        </w:rPr>
        <w:t>alidation of brain-predicted age results</w:t>
      </w:r>
    </w:p>
    <w:p w14:paraId="311F3394" w14:textId="77777777" w:rsidR="007B3F4D" w:rsidRPr="007B3F4D" w:rsidRDefault="007B3F4D" w:rsidP="007B3F4D">
      <w:pPr>
        <w:numPr>
          <w:ilvl w:val="0"/>
          <w:numId w:val="3"/>
        </w:numPr>
        <w:spacing w:after="0" w:line="240" w:lineRule="auto"/>
        <w:textAlignment w:val="baseline"/>
        <w:rPr>
          <w:rFonts w:ascii="Times New Roman" w:eastAsia="Times New Roman" w:hAnsi="Times New Roman" w:cs="Times New Roman"/>
          <w:b/>
          <w:bCs/>
          <w:color w:val="000000"/>
          <w:lang w:val="en-US"/>
        </w:rPr>
      </w:pPr>
      <w:r w:rsidRPr="007B3F4D">
        <w:rPr>
          <w:rFonts w:ascii="Times New Roman" w:eastAsia="Times New Roman" w:hAnsi="Times New Roman" w:cs="Times New Roman"/>
          <w:b/>
          <w:bCs/>
          <w:color w:val="000000"/>
          <w:lang w:val="en-US"/>
        </w:rPr>
        <w:t xml:space="preserve">Comparison of Predictive Value of </w:t>
      </w:r>
      <w:r w:rsidRPr="007B3F4D">
        <w:rPr>
          <w:rFonts w:ascii="Times New Roman" w:eastAsia="Times New Roman" w:hAnsi="Times New Roman" w:cs="Times New Roman"/>
          <w:color w:val="000000"/>
          <w:vertAlign w:val="superscript"/>
          <w:lang w:val="en-US"/>
        </w:rPr>
        <w:t>18</w:t>
      </w:r>
      <w:r w:rsidRPr="007B3F4D">
        <w:rPr>
          <w:rFonts w:ascii="Times New Roman" w:eastAsia="Times New Roman" w:hAnsi="Times New Roman" w:cs="Times New Roman"/>
          <w:color w:val="000000"/>
          <w:lang w:val="en-US"/>
        </w:rPr>
        <w:t>F-FDG-PET and T1w MRI for Brain Age Prediction</w:t>
      </w:r>
    </w:p>
    <w:p w14:paraId="150A7E33" w14:textId="77777777" w:rsidR="007B3F4D" w:rsidRPr="007B3F4D" w:rsidRDefault="007B3F4D" w:rsidP="007B3F4D">
      <w:pPr>
        <w:numPr>
          <w:ilvl w:val="0"/>
          <w:numId w:val="3"/>
        </w:numPr>
        <w:spacing w:after="0" w:line="240" w:lineRule="auto"/>
        <w:textAlignment w:val="baseline"/>
        <w:rPr>
          <w:rFonts w:ascii="Times New Roman" w:eastAsia="Times New Roman" w:hAnsi="Times New Roman" w:cs="Times New Roman"/>
          <w:b/>
          <w:bCs/>
          <w:color w:val="000000"/>
          <w:lang w:val="en-US"/>
        </w:rPr>
      </w:pPr>
      <w:r w:rsidRPr="007B3F4D">
        <w:rPr>
          <w:rFonts w:ascii="Times New Roman" w:eastAsia="Times New Roman" w:hAnsi="Times New Roman" w:cs="Times New Roman"/>
          <w:b/>
          <w:bCs/>
          <w:color w:val="000000"/>
          <w:lang w:val="en-US"/>
        </w:rPr>
        <w:t xml:space="preserve">Brain age prediction </w:t>
      </w:r>
      <w:r w:rsidRPr="007B3F4D">
        <w:rPr>
          <w:rFonts w:ascii="Times New Roman" w:eastAsia="Times New Roman" w:hAnsi="Times New Roman" w:cs="Times New Roman"/>
          <w:b/>
          <w:bCs/>
          <w:color w:val="000000"/>
          <w:shd w:val="clear" w:color="auto" w:fill="FFFF00"/>
          <w:lang w:val="en-US"/>
        </w:rPr>
        <w:t xml:space="preserve">(feature extraction, features importance, features interaction </w:t>
      </w:r>
      <w:proofErr w:type="spellStart"/>
      <w:r w:rsidRPr="007B3F4D">
        <w:rPr>
          <w:rFonts w:ascii="Times New Roman" w:eastAsia="Times New Roman" w:hAnsi="Times New Roman" w:cs="Times New Roman"/>
          <w:b/>
          <w:bCs/>
          <w:color w:val="000000"/>
          <w:shd w:val="clear" w:color="auto" w:fill="FFFF00"/>
          <w:lang w:val="en-US"/>
        </w:rPr>
        <w:t>etc</w:t>
      </w:r>
      <w:proofErr w:type="spellEnd"/>
      <w:r w:rsidRPr="007B3F4D">
        <w:rPr>
          <w:rFonts w:ascii="Times New Roman" w:eastAsia="Times New Roman" w:hAnsi="Times New Roman" w:cs="Times New Roman"/>
          <w:b/>
          <w:bCs/>
          <w:color w:val="000000"/>
          <w:shd w:val="clear" w:color="auto" w:fill="FFFF00"/>
          <w:lang w:val="en-US"/>
        </w:rPr>
        <w:t>)</w:t>
      </w:r>
    </w:p>
    <w:p w14:paraId="4E9829CE" w14:textId="77777777" w:rsidR="007B3F4D" w:rsidRDefault="007B3F4D" w:rsidP="007B3F4D">
      <w:pPr>
        <w:numPr>
          <w:ilvl w:val="0"/>
          <w:numId w:val="3"/>
        </w:numPr>
        <w:spacing w:after="0" w:line="240" w:lineRule="auto"/>
        <w:textAlignment w:val="baseline"/>
        <w:rPr>
          <w:rFonts w:ascii="Times New Roman" w:eastAsia="Times New Roman" w:hAnsi="Times New Roman" w:cs="Times New Roman"/>
          <w:b/>
          <w:bCs/>
          <w:color w:val="000000"/>
          <w:lang w:val="en-US"/>
        </w:rPr>
      </w:pPr>
      <w:r w:rsidRPr="007B3F4D">
        <w:rPr>
          <w:rFonts w:ascii="Times New Roman" w:eastAsia="Times New Roman" w:hAnsi="Times New Roman" w:cs="Times New Roman"/>
          <w:b/>
          <w:bCs/>
          <w:color w:val="000000"/>
          <w:lang w:val="en-US"/>
        </w:rPr>
        <w:t>Neuropsychology/neuropathology correlations</w:t>
      </w:r>
    </w:p>
    <w:p w14:paraId="3E8899AB" w14:textId="74F1997A" w:rsidR="007D2029" w:rsidRPr="007D2029" w:rsidRDefault="007D2029" w:rsidP="007D2029">
      <w:pPr>
        <w:spacing w:after="0" w:line="240" w:lineRule="auto"/>
        <w:textAlignment w:val="baseline"/>
        <w:rPr>
          <w:rFonts w:ascii="Times New Roman" w:eastAsia="Times New Roman" w:hAnsi="Times New Roman" w:cs="Times New Roman"/>
          <w:bCs/>
          <w:color w:val="000000"/>
          <w:lang w:val="en-US"/>
        </w:rPr>
      </w:pPr>
      <w:r w:rsidRPr="007D2029">
        <w:rPr>
          <w:rFonts w:ascii="Times New Roman" w:eastAsia="Times New Roman" w:hAnsi="Times New Roman" w:cs="Times New Roman"/>
          <w:bCs/>
          <w:color w:val="000000"/>
          <w:lang w:val="en-US"/>
        </w:rPr>
        <w:t xml:space="preserve">CSF Amyloid cut-off for positivity: 1100 pg/ml </w:t>
      </w:r>
      <w:r w:rsidRPr="007D2029">
        <w:rPr>
          <w:rFonts w:ascii="Times New Roman" w:eastAsia="Times New Roman" w:hAnsi="Times New Roman" w:cs="Times New Roman"/>
          <w:bCs/>
          <w:color w:val="000000"/>
          <w:lang w:val="en-US"/>
        </w:rPr>
        <w:fldChar w:fldCharType="begin" w:fldLock="1"/>
      </w:r>
      <w:r w:rsidR="00E36AEE">
        <w:rPr>
          <w:rFonts w:ascii="Times New Roman" w:eastAsia="Times New Roman" w:hAnsi="Times New Roman" w:cs="Times New Roman"/>
          <w:bCs/>
          <w:color w:val="000000"/>
          <w:lang w:val="en-US"/>
        </w:rPr>
        <w:instrText>ADDIN CSL_CITATION {"citationItems":[{"id":"ITEM-1","itemData":{"DOI":"10.1016/j.jalz.2018.01.010","ISSN":"15525279","abstract":"Introduction: We studied whether fully automated Elecsys cerebrospinal fluid (CSF) immunoassay results were concordant with positron emission tomography (PET) and predicted clinical progression, even with cutoffs established in an independent cohort. Methods: Cutoffs for Elecsys amyloid-β1–42 (Aβ), total tau/Aβ(1–42), and phosphorylated tau/Aβ(1–42) were defined against [18F]flutemetamol PET in Swedish BioFINDER (n = 277) and validated against [18F]florbetapir PET in Alzheimer's Disease Neuroimaging Initiative (n = 646). Clinical progression in patients with mild cognitive impairment (n = 619) was studied. Results: CSF total tau/Aβ(1–42) and phosphorylated tau/Aβ(1–42) ratios were highly concordant with PET classification in BioFINDER (overall percent agreement: 90%; area under the curve: 94%). The CSF biomarker statuses established by predefined cutoffs were highly concordant with PET classification in Alzheimer's Disease Neuroimaging Initiative (overall percent agreement: 89%–90%; area under the curves: 96%) and predicted greater 2-year clinical decline in patients with mild cognitive impairment. Strikingly, tau/Aβ ratios were as accurate as semiquantitative PET image assessment in predicting visual read–based outcomes. Discussion: Elecsys CSF biomarker assays may provide reliable alternatives to PET in Alzheimer's disease diagnosis.","author":[{"dropping-particle":"","family":"Hansson","given":"Oskar","non-dropping-particle":"","parse-names":false,"suffix":""},{"dropping-particle":"","family":"Seibyl","given":"John","non-dropping-particle":"","parse-names":false,"suffix":""},{"dropping-particle":"","family":"Stomrud","given":"Erik","non-dropping-particle":"","parse-names":false,"suffix":""},{"dropping-particle":"","family":"Zetterberg","given":"Henrik","non-dropping-particle":"","parse-names":false,"suffix":""},{"dropping-particle":"","family":"Trojanowski","given":"John Q.","non-dropping-particle":"","parse-names":false,"suffix":""},{"dropping-particle":"","family":"Bittner","given":"Tobias","non-dropping-particle":"","parse-names":false,"suffix":""},{"dropping-particle":"","family":"Lifke","given":"Valeria","non-dropping-particle":"","parse-names":false,"suffix":""},{"dropping-particle":"","family":"Corradini","given":"Veronika","non-dropping-particle":"","parse-names":false,"suffix":""},{"dropping-particle":"","family":"Eichenlaub","given":"Udo","non-dropping-particle":"","parse-names":false,"suffix":""},{"dropping-particle":"","family":"Batrla","given":"Richard","non-dropping-particle":"","parse-names":false,"suffix":""},{"dropping-particle":"","family":"Buck","given":"Katharina","non-dropping-particle":"","parse-names":false,"suffix":""},{"dropping-particle":"","family":"Zink","given":"Katharina","non-dropping-particle":"","parse-names":false,"suffix":""},{"dropping-particle":"","family":"Rabe","given":"Christina","non-dropping-particle":"","parse-names":false,"suffix":""},{"dropping-particle":"","family":"Blennow","given":"Kaj","non-dropping-particle":"","parse-names":false,"suffix":""},{"dropping-particle":"","family":"Shaw","given":"Leslie M.","non-dropping-particle":"","parse-names":false,"suffix":""}],"container-title":"Alzheimer's and Dementia","id":"ITEM-1","issue":"11","issued":{"date-parts":[["2018"]]},"title":"CSF biomarkers of Alzheimer's disease concord with amyloid-β PET and predict clinical progression: A study of fully automated immunoassays in BioFINDER and ADNI cohorts","type":"article-journal","volume":"14"},"uris":["http://www.mendeley.com/documents/?uuid=5963f2d7-3cce-3bed-b86f-c725d5f2daa6"]}],"mendeley":{"formattedCitation":"&lt;sup&gt;23&lt;/sup&gt;","plainTextFormattedCitation":"23","previouslyFormattedCitation":"&lt;sup&gt;22&lt;/sup&gt;"},"properties":{"noteIndex":0},"schema":"https://github.com/citation-style-language/schema/raw/master/csl-citation.json"}</w:instrText>
      </w:r>
      <w:r w:rsidRPr="007D2029">
        <w:rPr>
          <w:rFonts w:ascii="Times New Roman" w:eastAsia="Times New Roman" w:hAnsi="Times New Roman" w:cs="Times New Roman"/>
          <w:bCs/>
          <w:color w:val="000000"/>
          <w:lang w:val="en-US"/>
        </w:rPr>
        <w:fldChar w:fldCharType="separate"/>
      </w:r>
      <w:r w:rsidR="00E36AEE" w:rsidRPr="00E36AEE">
        <w:rPr>
          <w:rFonts w:ascii="Times New Roman" w:eastAsia="Times New Roman" w:hAnsi="Times New Roman" w:cs="Times New Roman"/>
          <w:bCs/>
          <w:noProof/>
          <w:color w:val="000000"/>
          <w:vertAlign w:val="superscript"/>
          <w:lang w:val="en-US"/>
        </w:rPr>
        <w:t>23</w:t>
      </w:r>
      <w:r w:rsidRPr="007D2029">
        <w:rPr>
          <w:rFonts w:ascii="Times New Roman" w:eastAsia="Times New Roman" w:hAnsi="Times New Roman" w:cs="Times New Roman"/>
          <w:bCs/>
          <w:color w:val="000000"/>
          <w:lang w:val="en-US"/>
        </w:rPr>
        <w:fldChar w:fldCharType="end"/>
      </w:r>
    </w:p>
    <w:p w14:paraId="197BFE67" w14:textId="77777777" w:rsidR="007B3F4D" w:rsidRPr="007B3F4D" w:rsidRDefault="007B3F4D" w:rsidP="007B3F4D">
      <w:pPr>
        <w:spacing w:after="0" w:line="240" w:lineRule="auto"/>
        <w:rPr>
          <w:rFonts w:ascii="Times New Roman" w:eastAsia="Times New Roman" w:hAnsi="Times New Roman" w:cs="Times New Roman"/>
          <w:lang w:val="en-US"/>
        </w:rPr>
      </w:pPr>
    </w:p>
    <w:p w14:paraId="44DB819F" w14:textId="77777777" w:rsidR="007B3F4D" w:rsidRPr="007B3F4D" w:rsidRDefault="007B3F4D" w:rsidP="007B3F4D">
      <w:pPr>
        <w:spacing w:after="0" w:line="240" w:lineRule="auto"/>
        <w:rPr>
          <w:rFonts w:ascii="Times New Roman" w:eastAsia="Times New Roman" w:hAnsi="Times New Roman" w:cs="Times New Roman"/>
          <w:lang w:val="en-US"/>
        </w:rPr>
      </w:pPr>
      <w:r w:rsidRPr="007B3F4D">
        <w:rPr>
          <w:rFonts w:ascii="Times New Roman" w:eastAsia="Times New Roman" w:hAnsi="Times New Roman" w:cs="Times New Roman"/>
          <w:b/>
          <w:bCs/>
          <w:color w:val="000000"/>
          <w:lang w:val="en-US"/>
        </w:rPr>
        <w:t>Results</w:t>
      </w:r>
    </w:p>
    <w:tbl>
      <w:tblPr>
        <w:tblW w:w="11640" w:type="dxa"/>
        <w:tblCellMar>
          <w:left w:w="0" w:type="dxa"/>
          <w:right w:w="0" w:type="dxa"/>
        </w:tblCellMar>
        <w:tblLook w:val="0420" w:firstRow="1" w:lastRow="0" w:firstColumn="0" w:lastColumn="0" w:noHBand="0" w:noVBand="1"/>
      </w:tblPr>
      <w:tblGrid>
        <w:gridCol w:w="2317"/>
        <w:gridCol w:w="1635"/>
        <w:gridCol w:w="2285"/>
        <w:gridCol w:w="1127"/>
        <w:gridCol w:w="4276"/>
      </w:tblGrid>
      <w:tr w:rsidR="009701BB" w:rsidRPr="003E7F68" w14:paraId="452A7998" w14:textId="77777777" w:rsidTr="009701BB">
        <w:trPr>
          <w:trHeight w:val="454"/>
        </w:trPr>
        <w:tc>
          <w:tcPr>
            <w:tcW w:w="11640" w:type="dxa"/>
            <w:gridSpan w:val="5"/>
            <w:tcBorders>
              <w:top w:val="nil"/>
              <w:left w:val="nil"/>
              <w:bottom w:val="nil"/>
              <w:right w:val="nil"/>
            </w:tcBorders>
            <w:shd w:val="clear" w:color="auto" w:fill="auto"/>
            <w:tcMar>
              <w:top w:w="72" w:type="dxa"/>
              <w:left w:w="144" w:type="dxa"/>
              <w:bottom w:w="72" w:type="dxa"/>
              <w:right w:w="144" w:type="dxa"/>
            </w:tcMar>
            <w:hideMark/>
          </w:tcPr>
          <w:p w14:paraId="34088030" w14:textId="77777777" w:rsidR="009701BB" w:rsidRPr="009701BB" w:rsidRDefault="009701BB" w:rsidP="009701BB">
            <w:pPr>
              <w:spacing w:after="0" w:line="240" w:lineRule="auto"/>
              <w:rPr>
                <w:rFonts w:ascii="Times New Roman" w:eastAsia="Times New Roman" w:hAnsi="Times New Roman" w:cs="Times New Roman"/>
                <w:lang w:val="en-US"/>
              </w:rPr>
            </w:pPr>
            <w:r w:rsidRPr="009701BB">
              <w:rPr>
                <w:rFonts w:ascii="Times New Roman" w:eastAsiaTheme="minorEastAsia" w:hAnsi="Times New Roman" w:cs="Times New Roman"/>
                <w:color w:val="000000"/>
                <w:kern w:val="24"/>
                <w:lang w:val="en-US"/>
              </w:rPr>
              <w:t>Table 1. Overview of samples</w:t>
            </w:r>
          </w:p>
        </w:tc>
      </w:tr>
      <w:tr w:rsidR="009701BB" w:rsidRPr="003E7F68" w14:paraId="17035BD2" w14:textId="77777777" w:rsidTr="004A6E8A">
        <w:trPr>
          <w:gridAfter w:val="1"/>
          <w:wAfter w:w="4276" w:type="dxa"/>
          <w:trHeight w:val="227"/>
        </w:trPr>
        <w:tc>
          <w:tcPr>
            <w:tcW w:w="2317"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098792FD" w14:textId="77777777" w:rsidR="009701BB" w:rsidRPr="009701BB" w:rsidRDefault="009701BB" w:rsidP="009701BB">
            <w:pPr>
              <w:spacing w:after="0" w:line="240" w:lineRule="auto"/>
              <w:rPr>
                <w:rFonts w:ascii="Times New Roman" w:eastAsia="Times New Roman" w:hAnsi="Times New Roman" w:cs="Times New Roman"/>
                <w:lang w:val="en-US"/>
              </w:rPr>
            </w:pPr>
          </w:p>
        </w:tc>
        <w:tc>
          <w:tcPr>
            <w:tcW w:w="1635"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311EB46D"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b/>
                <w:bCs/>
                <w:color w:val="000000" w:themeColor="text1"/>
                <w:kern w:val="24"/>
                <w:lang w:val="en-US"/>
              </w:rPr>
              <w:t>CN</w:t>
            </w:r>
          </w:p>
        </w:tc>
        <w:tc>
          <w:tcPr>
            <w:tcW w:w="2285"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01FC7C23"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heme="minorEastAsia" w:hAnsi="Times New Roman" w:cs="Times New Roman"/>
                <w:b/>
                <w:bCs/>
                <w:color w:val="000000"/>
                <w:kern w:val="24"/>
                <w:lang w:val="en-US"/>
              </w:rPr>
              <w:t>CN_validation</w:t>
            </w:r>
          </w:p>
        </w:tc>
        <w:tc>
          <w:tcPr>
            <w:tcW w:w="1127" w:type="dxa"/>
            <w:tcBorders>
              <w:top w:val="nil"/>
              <w:left w:val="single" w:sz="8" w:space="0" w:color="000000"/>
              <w:bottom w:val="nil"/>
              <w:right w:val="nil"/>
            </w:tcBorders>
            <w:shd w:val="clear" w:color="auto" w:fill="auto"/>
            <w:tcMar>
              <w:top w:w="72" w:type="dxa"/>
              <w:left w:w="144" w:type="dxa"/>
              <w:bottom w:w="72" w:type="dxa"/>
              <w:right w:w="144" w:type="dxa"/>
            </w:tcMar>
            <w:hideMark/>
          </w:tcPr>
          <w:p w14:paraId="4E330994"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b/>
                <w:bCs/>
                <w:color w:val="000000" w:themeColor="text1"/>
                <w:kern w:val="24"/>
                <w:lang w:val="en-US"/>
              </w:rPr>
              <w:t>MCI</w:t>
            </w:r>
          </w:p>
        </w:tc>
      </w:tr>
      <w:tr w:rsidR="009701BB" w:rsidRPr="003E7F68" w14:paraId="4E48528D" w14:textId="77777777" w:rsidTr="004A6E8A">
        <w:trPr>
          <w:gridAfter w:val="1"/>
          <w:wAfter w:w="4276" w:type="dxa"/>
          <w:trHeight w:val="334"/>
        </w:trPr>
        <w:tc>
          <w:tcPr>
            <w:tcW w:w="2317"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14:paraId="76E644BA" w14:textId="77777777" w:rsidR="009701BB" w:rsidRPr="009701BB" w:rsidRDefault="009701BB" w:rsidP="009701BB">
            <w:pPr>
              <w:spacing w:after="0" w:line="240" w:lineRule="auto"/>
              <w:rPr>
                <w:rFonts w:ascii="Times New Roman" w:eastAsia="Times New Roman" w:hAnsi="Times New Roman" w:cs="Times New Roman"/>
                <w:lang w:val="en-US"/>
              </w:rPr>
            </w:pPr>
            <w:r w:rsidRPr="009701BB">
              <w:rPr>
                <w:rFonts w:ascii="Times New Roman" w:eastAsia="Times New Roman" w:hAnsi="Times New Roman" w:cs="Times New Roman"/>
                <w:b/>
                <w:bCs/>
                <w:i/>
                <w:iCs/>
                <w:color w:val="000000" w:themeColor="text1"/>
                <w:kern w:val="24"/>
                <w:lang w:val="en-US"/>
              </w:rPr>
              <w:t xml:space="preserve">n </w:t>
            </w:r>
            <w:r w:rsidRPr="009701BB">
              <w:rPr>
                <w:rFonts w:ascii="Times New Roman" w:eastAsia="Times New Roman" w:hAnsi="Times New Roman" w:cs="Times New Roman"/>
                <w:b/>
                <w:bCs/>
                <w:color w:val="000000" w:themeColor="text1"/>
                <w:kern w:val="24"/>
                <w:lang w:val="en-US"/>
              </w:rPr>
              <w:t>total</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E791AC"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b/>
                <w:bCs/>
                <w:color w:val="000000" w:themeColor="text1"/>
                <w:kern w:val="24"/>
                <w:lang w:val="en-US"/>
              </w:rPr>
              <w:t>367</w:t>
            </w:r>
          </w:p>
        </w:tc>
        <w:tc>
          <w:tcPr>
            <w:tcW w:w="22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CC684D"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b/>
                <w:bCs/>
                <w:color w:val="000000" w:themeColor="text1"/>
                <w:kern w:val="24"/>
                <w:lang w:val="en-US"/>
              </w:rPr>
              <w:t>59</w:t>
            </w:r>
          </w:p>
        </w:tc>
        <w:tc>
          <w:tcPr>
            <w:tcW w:w="11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14:paraId="5CCA0C57"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b/>
                <w:bCs/>
                <w:color w:val="000000" w:themeColor="text1"/>
                <w:kern w:val="24"/>
                <w:lang w:val="en-US"/>
              </w:rPr>
              <w:t>621</w:t>
            </w:r>
          </w:p>
        </w:tc>
      </w:tr>
      <w:tr w:rsidR="009701BB" w:rsidRPr="003E7F68" w14:paraId="6C5341C3" w14:textId="77777777" w:rsidTr="004A6E8A">
        <w:trPr>
          <w:gridAfter w:val="1"/>
          <w:wAfter w:w="4276" w:type="dxa"/>
          <w:trHeight w:val="434"/>
        </w:trPr>
        <w:tc>
          <w:tcPr>
            <w:tcW w:w="2317"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14:paraId="4793C91C" w14:textId="77777777" w:rsidR="009701BB" w:rsidRPr="009701BB" w:rsidRDefault="009701BB" w:rsidP="009701BB">
            <w:pPr>
              <w:spacing w:after="0" w:line="240" w:lineRule="auto"/>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Age [avg. years (SD)]</w:t>
            </w:r>
          </w:p>
        </w:tc>
        <w:tc>
          <w:tcPr>
            <w:tcW w:w="1635"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0B970181"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 xml:space="preserve">74.2 (5.68) </w:t>
            </w:r>
          </w:p>
        </w:tc>
        <w:tc>
          <w:tcPr>
            <w:tcW w:w="2285"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3B216C88"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71.7 (4.15) (PET)/</w:t>
            </w:r>
          </w:p>
          <w:p w14:paraId="0C4D7FDE"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70.4 (4.17) (MRI)</w:t>
            </w:r>
          </w:p>
        </w:tc>
        <w:tc>
          <w:tcPr>
            <w:tcW w:w="1127"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142F0EB0"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72.5 (7.52)</w:t>
            </w:r>
          </w:p>
        </w:tc>
      </w:tr>
      <w:tr w:rsidR="009701BB" w:rsidRPr="003E7F68" w14:paraId="35EE64EF" w14:textId="77777777" w:rsidTr="004A6E8A">
        <w:trPr>
          <w:gridAfter w:val="1"/>
          <w:wAfter w:w="4276" w:type="dxa"/>
          <w:trHeight w:val="23"/>
        </w:trPr>
        <w:tc>
          <w:tcPr>
            <w:tcW w:w="2317"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510ECF26" w14:textId="77777777" w:rsidR="009701BB" w:rsidRPr="009701BB" w:rsidRDefault="009701BB" w:rsidP="009701BB">
            <w:pPr>
              <w:spacing w:after="0" w:line="240" w:lineRule="auto"/>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Sex (F/M)</w:t>
            </w:r>
          </w:p>
        </w:tc>
        <w:tc>
          <w:tcPr>
            <w:tcW w:w="1635"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402DC1A4"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196/183</w:t>
            </w:r>
          </w:p>
        </w:tc>
        <w:tc>
          <w:tcPr>
            <w:tcW w:w="2285"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366A8C71"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35/24</w:t>
            </w:r>
          </w:p>
        </w:tc>
        <w:tc>
          <w:tcPr>
            <w:tcW w:w="1127"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309A990D"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264/355</w:t>
            </w:r>
          </w:p>
        </w:tc>
      </w:tr>
      <w:tr w:rsidR="004A6E8A" w:rsidRPr="003E7F68" w14:paraId="748BCA1B" w14:textId="77777777" w:rsidTr="004A6E8A">
        <w:trPr>
          <w:gridAfter w:val="1"/>
          <w:wAfter w:w="4276" w:type="dxa"/>
          <w:trHeight w:val="284"/>
        </w:trPr>
        <w:tc>
          <w:tcPr>
            <w:tcW w:w="2317" w:type="dxa"/>
            <w:tcBorders>
              <w:top w:val="nil"/>
              <w:left w:val="nil"/>
              <w:bottom w:val="nil"/>
              <w:right w:val="single" w:sz="8" w:space="0" w:color="000000"/>
            </w:tcBorders>
            <w:shd w:val="clear" w:color="auto" w:fill="auto"/>
            <w:tcMar>
              <w:top w:w="72" w:type="dxa"/>
              <w:left w:w="144" w:type="dxa"/>
              <w:bottom w:w="72" w:type="dxa"/>
              <w:right w:w="144" w:type="dxa"/>
            </w:tcMar>
          </w:tcPr>
          <w:p w14:paraId="15A2FD2B" w14:textId="77777777" w:rsidR="004A6E8A" w:rsidRPr="009701BB" w:rsidRDefault="004A6E8A" w:rsidP="009701BB">
            <w:pPr>
              <w:spacing w:after="0" w:line="240" w:lineRule="auto"/>
              <w:rPr>
                <w:rFonts w:ascii="Times New Roman" w:eastAsia="Times New Roman" w:hAnsi="Times New Roman" w:cs="Times New Roman"/>
                <w:color w:val="000000" w:themeColor="text1"/>
                <w:kern w:val="24"/>
                <w:lang w:val="en-US"/>
              </w:rPr>
            </w:pPr>
            <w:r>
              <w:rPr>
                <w:rFonts w:ascii="Times New Roman" w:eastAsia="Times New Roman" w:hAnsi="Times New Roman" w:cs="Times New Roman"/>
                <w:color w:val="000000" w:themeColor="text1"/>
                <w:kern w:val="24"/>
                <w:lang w:val="en-US"/>
              </w:rPr>
              <w:lastRenderedPageBreak/>
              <w:t>Amyloid Status (negative/positive/NA)</w:t>
            </w:r>
          </w:p>
        </w:tc>
        <w:tc>
          <w:tcPr>
            <w:tcW w:w="1635"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28D71405" w14:textId="77777777" w:rsidR="004A6E8A" w:rsidRPr="009701BB" w:rsidRDefault="004A6E8A" w:rsidP="009701BB">
            <w:pPr>
              <w:spacing w:after="0" w:line="240" w:lineRule="auto"/>
              <w:jc w:val="center"/>
              <w:rPr>
                <w:rFonts w:ascii="Times New Roman" w:eastAsia="Times New Roman" w:hAnsi="Times New Roman" w:cs="Times New Roman"/>
                <w:color w:val="000000" w:themeColor="text1"/>
                <w:kern w:val="24"/>
                <w:lang w:val="en-US"/>
              </w:rPr>
            </w:pPr>
            <w:r>
              <w:rPr>
                <w:rFonts w:ascii="Times New Roman" w:eastAsia="Times New Roman" w:hAnsi="Times New Roman" w:cs="Times New Roman"/>
                <w:color w:val="000000" w:themeColor="text1"/>
                <w:kern w:val="24"/>
                <w:lang w:val="en-US"/>
              </w:rPr>
              <w:t>XX</w:t>
            </w:r>
          </w:p>
        </w:tc>
        <w:tc>
          <w:tcPr>
            <w:tcW w:w="2285"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5E27BC89" w14:textId="77777777" w:rsidR="004A6E8A" w:rsidRPr="009701BB" w:rsidRDefault="004A6E8A" w:rsidP="009701BB">
            <w:pPr>
              <w:spacing w:after="0" w:line="240" w:lineRule="auto"/>
              <w:jc w:val="center"/>
              <w:rPr>
                <w:rFonts w:ascii="Times New Roman" w:eastAsia="Times New Roman" w:hAnsi="Times New Roman" w:cs="Times New Roman"/>
                <w:color w:val="000000" w:themeColor="text1"/>
                <w:kern w:val="24"/>
                <w:lang w:val="en-US"/>
              </w:rPr>
            </w:pPr>
            <w:r>
              <w:rPr>
                <w:rFonts w:ascii="Times New Roman" w:eastAsia="Times New Roman" w:hAnsi="Times New Roman" w:cs="Times New Roman"/>
                <w:color w:val="000000" w:themeColor="text1"/>
                <w:kern w:val="24"/>
                <w:lang w:val="en-US"/>
              </w:rPr>
              <w:t>XX</w:t>
            </w:r>
          </w:p>
        </w:tc>
        <w:tc>
          <w:tcPr>
            <w:tcW w:w="1127" w:type="dxa"/>
            <w:tcBorders>
              <w:top w:val="nil"/>
              <w:left w:val="single" w:sz="8" w:space="0" w:color="000000"/>
              <w:bottom w:val="nil"/>
              <w:right w:val="nil"/>
            </w:tcBorders>
            <w:shd w:val="clear" w:color="auto" w:fill="auto"/>
            <w:tcMar>
              <w:top w:w="72" w:type="dxa"/>
              <w:left w:w="144" w:type="dxa"/>
              <w:bottom w:w="72" w:type="dxa"/>
              <w:right w:w="144" w:type="dxa"/>
            </w:tcMar>
            <w:vAlign w:val="center"/>
          </w:tcPr>
          <w:p w14:paraId="3578C0DE" w14:textId="77777777" w:rsidR="004A6E8A" w:rsidRPr="009701BB" w:rsidRDefault="004A6E8A" w:rsidP="009701BB">
            <w:pPr>
              <w:spacing w:after="0" w:line="240" w:lineRule="auto"/>
              <w:jc w:val="center"/>
              <w:rPr>
                <w:rFonts w:ascii="Times New Roman" w:eastAsia="Times New Roman" w:hAnsi="Times New Roman" w:cs="Times New Roman"/>
                <w:color w:val="000000" w:themeColor="text1"/>
                <w:kern w:val="24"/>
                <w:lang w:val="en-US"/>
              </w:rPr>
            </w:pPr>
            <w:r>
              <w:rPr>
                <w:rFonts w:ascii="Times New Roman" w:eastAsia="Times New Roman" w:hAnsi="Times New Roman" w:cs="Times New Roman"/>
                <w:color w:val="000000" w:themeColor="text1"/>
                <w:kern w:val="24"/>
                <w:lang w:val="en-US"/>
              </w:rPr>
              <w:t>XX</w:t>
            </w:r>
          </w:p>
        </w:tc>
      </w:tr>
      <w:tr w:rsidR="009701BB" w:rsidRPr="003E7F68" w14:paraId="0A244496" w14:textId="77777777" w:rsidTr="004A6E8A">
        <w:trPr>
          <w:gridAfter w:val="1"/>
          <w:wAfter w:w="4276" w:type="dxa"/>
          <w:trHeight w:val="286"/>
        </w:trPr>
        <w:tc>
          <w:tcPr>
            <w:tcW w:w="2317"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31D55643" w14:textId="77777777" w:rsidR="009701BB" w:rsidRPr="009701BB" w:rsidRDefault="009701BB" w:rsidP="009701BB">
            <w:pPr>
              <w:spacing w:after="0" w:line="240" w:lineRule="auto"/>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MMSE [avg. score]</w:t>
            </w:r>
          </w:p>
        </w:tc>
        <w:tc>
          <w:tcPr>
            <w:tcW w:w="1635"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605B03E8"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29</w:t>
            </w:r>
          </w:p>
        </w:tc>
        <w:tc>
          <w:tcPr>
            <w:tcW w:w="2285"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1EB1C4A2"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29</w:t>
            </w:r>
          </w:p>
        </w:tc>
        <w:tc>
          <w:tcPr>
            <w:tcW w:w="1127"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4D13D2A"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28</w:t>
            </w:r>
          </w:p>
        </w:tc>
      </w:tr>
      <w:tr w:rsidR="009701BB" w:rsidRPr="003E7F68" w14:paraId="6D956D07" w14:textId="77777777" w:rsidTr="004A6E8A">
        <w:trPr>
          <w:gridAfter w:val="1"/>
          <w:wAfter w:w="4276" w:type="dxa"/>
          <w:trHeight w:val="381"/>
        </w:trPr>
        <w:tc>
          <w:tcPr>
            <w:tcW w:w="2317"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2C67D72E" w14:textId="77777777" w:rsidR="009701BB" w:rsidRPr="009701BB" w:rsidRDefault="009701BB" w:rsidP="009701BB">
            <w:pPr>
              <w:spacing w:after="0" w:line="240" w:lineRule="auto"/>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Education [avg. years]</w:t>
            </w:r>
          </w:p>
        </w:tc>
        <w:tc>
          <w:tcPr>
            <w:tcW w:w="1635"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6B6CB64"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16</w:t>
            </w:r>
          </w:p>
        </w:tc>
        <w:tc>
          <w:tcPr>
            <w:tcW w:w="2285"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A58056"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16</w:t>
            </w:r>
          </w:p>
        </w:tc>
        <w:tc>
          <w:tcPr>
            <w:tcW w:w="1127"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139483E"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16</w:t>
            </w:r>
          </w:p>
        </w:tc>
      </w:tr>
    </w:tbl>
    <w:p w14:paraId="1884A513" w14:textId="77777777" w:rsidR="007B3F4D" w:rsidRDefault="007B3F4D" w:rsidP="007B3F4D">
      <w:pPr>
        <w:spacing w:after="0" w:line="240" w:lineRule="auto"/>
        <w:rPr>
          <w:rFonts w:ascii="Times New Roman" w:eastAsia="Times New Roman" w:hAnsi="Times New Roman" w:cs="Times New Roman"/>
          <w:lang w:val="en-US"/>
        </w:rPr>
      </w:pPr>
    </w:p>
    <w:p w14:paraId="33BD8360" w14:textId="77777777" w:rsidR="009701BB" w:rsidRDefault="009701BB" w:rsidP="007B3F4D">
      <w:pPr>
        <w:spacing w:after="0" w:line="240" w:lineRule="auto"/>
        <w:rPr>
          <w:rFonts w:ascii="Times New Roman" w:eastAsia="Times New Roman" w:hAnsi="Times New Roman" w:cs="Times New Roman"/>
          <w:lang w:val="en-US"/>
        </w:rPr>
      </w:pPr>
    </w:p>
    <w:tbl>
      <w:tblPr>
        <w:tblW w:w="12980" w:type="dxa"/>
        <w:tblCellMar>
          <w:left w:w="0" w:type="dxa"/>
          <w:right w:w="0" w:type="dxa"/>
        </w:tblCellMar>
        <w:tblLook w:val="0420" w:firstRow="1" w:lastRow="0" w:firstColumn="0" w:lastColumn="0" w:noHBand="0" w:noVBand="1"/>
      </w:tblPr>
      <w:tblGrid>
        <w:gridCol w:w="2067"/>
        <w:gridCol w:w="1592"/>
        <w:gridCol w:w="964"/>
        <w:gridCol w:w="1046"/>
        <w:gridCol w:w="88"/>
        <w:gridCol w:w="1224"/>
        <w:gridCol w:w="52"/>
        <w:gridCol w:w="768"/>
        <w:gridCol w:w="314"/>
        <w:gridCol w:w="820"/>
        <w:gridCol w:w="4045"/>
      </w:tblGrid>
      <w:tr w:rsidR="009701BB" w:rsidRPr="003E7F68" w14:paraId="418CB24A" w14:textId="77777777" w:rsidTr="009701BB">
        <w:trPr>
          <w:trHeight w:val="479"/>
        </w:trPr>
        <w:tc>
          <w:tcPr>
            <w:tcW w:w="12980" w:type="dxa"/>
            <w:gridSpan w:val="11"/>
            <w:tcBorders>
              <w:top w:val="nil"/>
              <w:left w:val="nil"/>
              <w:bottom w:val="nil"/>
              <w:right w:val="nil"/>
            </w:tcBorders>
            <w:shd w:val="clear" w:color="auto" w:fill="auto"/>
            <w:tcMar>
              <w:top w:w="72" w:type="dxa"/>
              <w:left w:w="144" w:type="dxa"/>
              <w:bottom w:w="72" w:type="dxa"/>
              <w:right w:w="144" w:type="dxa"/>
            </w:tcMar>
            <w:hideMark/>
          </w:tcPr>
          <w:p w14:paraId="0865B991" w14:textId="77777777" w:rsidR="009701BB" w:rsidRPr="009701BB" w:rsidRDefault="009701BB" w:rsidP="009701BB">
            <w:pPr>
              <w:spacing w:after="0" w:line="240" w:lineRule="auto"/>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 xml:space="preserve">Table 2. Precision of predicting chronological age from FDG-PET and MRI scans. For CN_validation and MCI, results of the first model and metrics over all five models </w:t>
            </w:r>
            <w:proofErr w:type="gramStart"/>
            <w:r w:rsidRPr="009701BB">
              <w:rPr>
                <w:rFonts w:ascii="Times New Roman" w:eastAsia="Times New Roman" w:hAnsi="Times New Roman" w:cs="Times New Roman"/>
                <w:color w:val="000000" w:themeColor="text1"/>
                <w:kern w:val="24"/>
                <w:lang w:val="en-US"/>
              </w:rPr>
              <w:t>are shown</w:t>
            </w:r>
            <w:proofErr w:type="gramEnd"/>
            <w:r w:rsidRPr="009701BB">
              <w:rPr>
                <w:rFonts w:ascii="Times New Roman" w:eastAsia="Times New Roman" w:hAnsi="Times New Roman" w:cs="Times New Roman"/>
                <w:color w:val="000000" w:themeColor="text1"/>
                <w:kern w:val="24"/>
                <w:lang w:val="en-US"/>
              </w:rPr>
              <w:t>.</w:t>
            </w:r>
          </w:p>
        </w:tc>
      </w:tr>
      <w:tr w:rsidR="009701BB" w:rsidRPr="003E7F68" w14:paraId="40926F36" w14:textId="77777777" w:rsidTr="009701BB">
        <w:trPr>
          <w:gridAfter w:val="2"/>
          <w:wAfter w:w="4865" w:type="dxa"/>
          <w:trHeight w:val="473"/>
        </w:trPr>
        <w:tc>
          <w:tcPr>
            <w:tcW w:w="2067"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4DA086B7" w14:textId="77777777" w:rsidR="009701BB" w:rsidRPr="009701BB" w:rsidRDefault="009701BB" w:rsidP="009701BB">
            <w:pPr>
              <w:spacing w:after="0" w:line="240" w:lineRule="auto"/>
              <w:rPr>
                <w:rFonts w:ascii="Times New Roman" w:eastAsia="Times New Roman" w:hAnsi="Times New Roman" w:cs="Times New Roman"/>
                <w:lang w:val="en-US"/>
              </w:rPr>
            </w:pPr>
          </w:p>
        </w:tc>
        <w:tc>
          <w:tcPr>
            <w:tcW w:w="2556" w:type="dxa"/>
            <w:gridSpan w:val="2"/>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225CFF69"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b/>
                <w:bCs/>
                <w:color w:val="000000" w:themeColor="text1"/>
                <w:kern w:val="24"/>
                <w:lang w:val="en-US"/>
              </w:rPr>
              <w:t>CN</w:t>
            </w:r>
          </w:p>
        </w:tc>
        <w:tc>
          <w:tcPr>
            <w:tcW w:w="2358" w:type="dxa"/>
            <w:gridSpan w:val="3"/>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64BF2C52"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heme="minorEastAsia" w:hAnsi="Times New Roman" w:cs="Times New Roman"/>
                <w:b/>
                <w:bCs/>
                <w:color w:val="000000"/>
                <w:kern w:val="24"/>
                <w:lang w:val="en-US"/>
              </w:rPr>
              <w:t>CN_validation</w:t>
            </w:r>
          </w:p>
        </w:tc>
        <w:tc>
          <w:tcPr>
            <w:tcW w:w="1134" w:type="dxa"/>
            <w:gridSpan w:val="3"/>
            <w:tcBorders>
              <w:top w:val="nil"/>
              <w:left w:val="single" w:sz="8" w:space="0" w:color="000000"/>
              <w:bottom w:val="nil"/>
              <w:right w:val="nil"/>
            </w:tcBorders>
            <w:shd w:val="clear" w:color="auto" w:fill="auto"/>
            <w:tcMar>
              <w:top w:w="72" w:type="dxa"/>
              <w:left w:w="144" w:type="dxa"/>
              <w:bottom w:w="72" w:type="dxa"/>
              <w:right w:w="144" w:type="dxa"/>
            </w:tcMar>
            <w:hideMark/>
          </w:tcPr>
          <w:p w14:paraId="15142314"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b/>
                <w:bCs/>
                <w:color w:val="000000" w:themeColor="text1"/>
                <w:kern w:val="24"/>
                <w:lang w:val="en-US"/>
              </w:rPr>
              <w:t>MCI</w:t>
            </w:r>
          </w:p>
        </w:tc>
      </w:tr>
      <w:tr w:rsidR="009701BB" w:rsidRPr="003E7F68" w14:paraId="4AE8DBE6" w14:textId="77777777" w:rsidTr="008C3829">
        <w:trPr>
          <w:gridAfter w:val="1"/>
          <w:wAfter w:w="4045" w:type="dxa"/>
          <w:trHeight w:val="516"/>
        </w:trPr>
        <w:tc>
          <w:tcPr>
            <w:tcW w:w="2067"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4CC14641" w14:textId="77777777" w:rsidR="009701BB" w:rsidRPr="009701BB" w:rsidRDefault="009701BB" w:rsidP="009701BB">
            <w:pPr>
              <w:spacing w:after="0" w:line="240" w:lineRule="auto"/>
              <w:rPr>
                <w:rFonts w:ascii="Times New Roman" w:eastAsia="Times New Roman" w:hAnsi="Times New Roman" w:cs="Times New Roman"/>
                <w:lang w:val="en-US"/>
              </w:rPr>
            </w:pPr>
          </w:p>
        </w:tc>
        <w:tc>
          <w:tcPr>
            <w:tcW w:w="1592"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2DB10B13"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b/>
                <w:bCs/>
                <w:color w:val="000000" w:themeColor="text1"/>
                <w:kern w:val="24"/>
                <w:lang w:val="en-US"/>
              </w:rPr>
              <w:t>FDG</w:t>
            </w:r>
          </w:p>
        </w:tc>
        <w:tc>
          <w:tcPr>
            <w:tcW w:w="96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7C029B1C"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b/>
                <w:bCs/>
                <w:color w:val="000000" w:themeColor="text1"/>
                <w:kern w:val="24"/>
                <w:lang w:val="en-US"/>
              </w:rPr>
              <w:t>MRI</w:t>
            </w:r>
          </w:p>
        </w:tc>
        <w:tc>
          <w:tcPr>
            <w:tcW w:w="1134" w:type="dxa"/>
            <w:gridSpan w:val="2"/>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0B057EC1"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b/>
                <w:bCs/>
                <w:color w:val="000000" w:themeColor="text1"/>
                <w:kern w:val="24"/>
                <w:lang w:val="en-US"/>
              </w:rPr>
              <w:t>FDG</w:t>
            </w:r>
          </w:p>
        </w:tc>
        <w:tc>
          <w:tcPr>
            <w:tcW w:w="122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CDC7612"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b/>
                <w:bCs/>
                <w:color w:val="000000" w:themeColor="text1"/>
                <w:kern w:val="24"/>
                <w:lang w:val="en-US"/>
              </w:rPr>
              <w:t>MRI</w:t>
            </w:r>
          </w:p>
        </w:tc>
        <w:tc>
          <w:tcPr>
            <w:tcW w:w="820" w:type="dxa"/>
            <w:gridSpan w:val="2"/>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60AA8713"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b/>
                <w:bCs/>
                <w:color w:val="000000" w:themeColor="text1"/>
                <w:kern w:val="24"/>
                <w:lang w:val="en-US"/>
              </w:rPr>
              <w:t>FDG</w:t>
            </w:r>
          </w:p>
        </w:tc>
        <w:tc>
          <w:tcPr>
            <w:tcW w:w="1134" w:type="dxa"/>
            <w:gridSpan w:val="2"/>
            <w:tcBorders>
              <w:top w:val="nil"/>
              <w:left w:val="nil"/>
              <w:bottom w:val="single" w:sz="8" w:space="0" w:color="000000"/>
              <w:right w:val="nil"/>
            </w:tcBorders>
            <w:shd w:val="clear" w:color="auto" w:fill="auto"/>
            <w:tcMar>
              <w:top w:w="72" w:type="dxa"/>
              <w:left w:w="144" w:type="dxa"/>
              <w:bottom w:w="72" w:type="dxa"/>
              <w:right w:w="144" w:type="dxa"/>
            </w:tcMar>
            <w:hideMark/>
          </w:tcPr>
          <w:p w14:paraId="090CCB88"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b/>
                <w:bCs/>
                <w:color w:val="000000" w:themeColor="text1"/>
                <w:kern w:val="24"/>
                <w:lang w:val="en-US"/>
              </w:rPr>
              <w:t>MRI</w:t>
            </w:r>
          </w:p>
        </w:tc>
      </w:tr>
      <w:tr w:rsidR="009701BB" w:rsidRPr="003E7F68" w14:paraId="33A4C1ED" w14:textId="77777777" w:rsidTr="008C3829">
        <w:trPr>
          <w:gridAfter w:val="1"/>
          <w:wAfter w:w="4045" w:type="dxa"/>
          <w:trHeight w:val="483"/>
        </w:trPr>
        <w:tc>
          <w:tcPr>
            <w:tcW w:w="2067"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vAlign w:val="center"/>
            <w:hideMark/>
          </w:tcPr>
          <w:p w14:paraId="6248E8EF" w14:textId="77777777" w:rsidR="009701BB" w:rsidRPr="009701BB" w:rsidRDefault="009701BB" w:rsidP="009701BB">
            <w:pPr>
              <w:spacing w:after="0" w:line="240" w:lineRule="auto"/>
              <w:rPr>
                <w:rFonts w:ascii="Times New Roman" w:eastAsia="Times New Roman" w:hAnsi="Times New Roman" w:cs="Times New Roman"/>
                <w:lang w:val="en-US"/>
              </w:rPr>
            </w:pPr>
            <w:r w:rsidRPr="009701BB">
              <w:rPr>
                <w:rFonts w:ascii="Times New Roman" w:eastAsia="Times New Roman" w:hAnsi="Times New Roman" w:cs="Times New Roman"/>
                <w:b/>
                <w:bCs/>
                <w:i/>
                <w:iCs/>
                <w:color w:val="000000" w:themeColor="text1"/>
                <w:kern w:val="24"/>
                <w:lang w:val="en-US"/>
              </w:rPr>
              <w:t xml:space="preserve">n </w:t>
            </w:r>
            <w:r w:rsidRPr="009701BB">
              <w:rPr>
                <w:rFonts w:ascii="Times New Roman" w:eastAsia="Times New Roman" w:hAnsi="Times New Roman" w:cs="Times New Roman"/>
                <w:b/>
                <w:bCs/>
                <w:color w:val="000000" w:themeColor="text1"/>
                <w:kern w:val="24"/>
                <w:lang w:val="en-US"/>
              </w:rPr>
              <w:t>total</w:t>
            </w:r>
          </w:p>
        </w:tc>
        <w:tc>
          <w:tcPr>
            <w:tcW w:w="1592"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221D059F"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345⁺</w:t>
            </w:r>
          </w:p>
        </w:tc>
        <w:tc>
          <w:tcPr>
            <w:tcW w:w="964"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vAlign w:val="center"/>
            <w:hideMark/>
          </w:tcPr>
          <w:p w14:paraId="4E6D74B6"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345⁺</w:t>
            </w:r>
          </w:p>
        </w:tc>
        <w:tc>
          <w:tcPr>
            <w:tcW w:w="1134" w:type="dxa"/>
            <w:gridSpan w:val="2"/>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58233CB0"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59⁺</w:t>
            </w:r>
          </w:p>
        </w:tc>
        <w:tc>
          <w:tcPr>
            <w:tcW w:w="1224"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vAlign w:val="center"/>
            <w:hideMark/>
          </w:tcPr>
          <w:p w14:paraId="5ADC0C38"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59⁺</w:t>
            </w:r>
          </w:p>
        </w:tc>
        <w:tc>
          <w:tcPr>
            <w:tcW w:w="820" w:type="dxa"/>
            <w:gridSpan w:val="2"/>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46CDA9D8"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621</w:t>
            </w:r>
          </w:p>
        </w:tc>
        <w:tc>
          <w:tcPr>
            <w:tcW w:w="1134" w:type="dxa"/>
            <w:gridSpan w:val="2"/>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AF993B7"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621</w:t>
            </w:r>
          </w:p>
        </w:tc>
      </w:tr>
      <w:tr w:rsidR="009701BB" w:rsidRPr="003E7F68" w14:paraId="3625E667" w14:textId="77777777" w:rsidTr="008C3829">
        <w:trPr>
          <w:gridAfter w:val="1"/>
          <w:wAfter w:w="4045" w:type="dxa"/>
          <w:trHeight w:val="488"/>
        </w:trPr>
        <w:tc>
          <w:tcPr>
            <w:tcW w:w="2067"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52B070E5" w14:textId="77777777" w:rsidR="009701BB" w:rsidRPr="009701BB" w:rsidRDefault="009701BB" w:rsidP="009701BB">
            <w:pPr>
              <w:spacing w:after="0" w:line="240" w:lineRule="auto"/>
              <w:rPr>
                <w:rFonts w:ascii="Times New Roman" w:eastAsia="Times New Roman" w:hAnsi="Times New Roman" w:cs="Times New Roman"/>
                <w:lang w:val="en-US"/>
              </w:rPr>
            </w:pPr>
            <w:r w:rsidRPr="009701BB">
              <w:rPr>
                <w:rFonts w:ascii="Times New Roman" w:eastAsia="Times New Roman" w:hAnsi="Times New Roman" w:cs="Times New Roman"/>
                <w:b/>
                <w:bCs/>
                <w:color w:val="000000" w:themeColor="text1"/>
                <w:kern w:val="24"/>
                <w:lang w:val="en-US"/>
              </w:rPr>
              <w:t>MAE</w:t>
            </w:r>
          </w:p>
        </w:tc>
        <w:tc>
          <w:tcPr>
            <w:tcW w:w="1592"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55E7EC30"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1.99</w:t>
            </w:r>
          </w:p>
        </w:tc>
        <w:tc>
          <w:tcPr>
            <w:tcW w:w="96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3D5CD5F7"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1.89</w:t>
            </w:r>
          </w:p>
        </w:tc>
        <w:tc>
          <w:tcPr>
            <w:tcW w:w="1134"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D89271E"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1.83</w:t>
            </w:r>
          </w:p>
        </w:tc>
        <w:tc>
          <w:tcPr>
            <w:tcW w:w="122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01AE8132"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2.42</w:t>
            </w:r>
          </w:p>
        </w:tc>
        <w:tc>
          <w:tcPr>
            <w:tcW w:w="820"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1E9EFFBB"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1.94</w:t>
            </w:r>
          </w:p>
        </w:tc>
        <w:tc>
          <w:tcPr>
            <w:tcW w:w="1134"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54C574FD"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2.66</w:t>
            </w:r>
          </w:p>
        </w:tc>
      </w:tr>
      <w:tr w:rsidR="009701BB" w:rsidRPr="003E7F68" w14:paraId="12A372D0" w14:textId="77777777" w:rsidTr="008C3829">
        <w:trPr>
          <w:gridAfter w:val="1"/>
          <w:wAfter w:w="4045" w:type="dxa"/>
          <w:trHeight w:val="468"/>
        </w:trPr>
        <w:tc>
          <w:tcPr>
            <w:tcW w:w="2067"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6704C4BF" w14:textId="77777777" w:rsidR="009701BB" w:rsidRPr="009701BB" w:rsidRDefault="009701BB" w:rsidP="009701BB">
            <w:pPr>
              <w:spacing w:after="0" w:line="240" w:lineRule="auto"/>
              <w:ind w:left="432"/>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MAE before bias correction</w:t>
            </w:r>
          </w:p>
        </w:tc>
        <w:tc>
          <w:tcPr>
            <w:tcW w:w="1592"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3CFCD098"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4.04</w:t>
            </w:r>
          </w:p>
        </w:tc>
        <w:tc>
          <w:tcPr>
            <w:tcW w:w="96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49DB1EB3"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3.97</w:t>
            </w:r>
          </w:p>
        </w:tc>
        <w:tc>
          <w:tcPr>
            <w:tcW w:w="1134"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76359DCE" w14:textId="77777777" w:rsidR="009701BB" w:rsidRPr="009701BB" w:rsidRDefault="009701BB" w:rsidP="009701BB">
            <w:pPr>
              <w:spacing w:after="0" w:line="240" w:lineRule="auto"/>
              <w:rPr>
                <w:rFonts w:ascii="Times New Roman" w:eastAsia="Times New Roman" w:hAnsi="Times New Roman" w:cs="Times New Roman"/>
                <w:lang w:val="en-US"/>
              </w:rPr>
            </w:pPr>
          </w:p>
        </w:tc>
        <w:tc>
          <w:tcPr>
            <w:tcW w:w="122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01F3CD71" w14:textId="77777777" w:rsidR="009701BB" w:rsidRPr="009701BB" w:rsidRDefault="009701BB" w:rsidP="009701BB">
            <w:pPr>
              <w:spacing w:after="0" w:line="240" w:lineRule="auto"/>
              <w:rPr>
                <w:rFonts w:ascii="Times New Roman" w:eastAsia="Times New Roman" w:hAnsi="Times New Roman" w:cs="Times New Roman"/>
                <w:lang w:val="en-US"/>
              </w:rPr>
            </w:pPr>
          </w:p>
        </w:tc>
        <w:tc>
          <w:tcPr>
            <w:tcW w:w="820"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011D2738" w14:textId="77777777" w:rsidR="009701BB" w:rsidRPr="009701BB" w:rsidRDefault="009701BB" w:rsidP="009701BB">
            <w:pPr>
              <w:spacing w:after="0" w:line="240" w:lineRule="auto"/>
              <w:rPr>
                <w:rFonts w:ascii="Times New Roman" w:eastAsia="Times New Roman" w:hAnsi="Times New Roman" w:cs="Times New Roman"/>
                <w:lang w:val="en-US"/>
              </w:rPr>
            </w:pPr>
          </w:p>
        </w:tc>
        <w:tc>
          <w:tcPr>
            <w:tcW w:w="1134"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5676478B" w14:textId="77777777" w:rsidR="009701BB" w:rsidRPr="009701BB" w:rsidRDefault="009701BB" w:rsidP="009701BB">
            <w:pPr>
              <w:spacing w:after="0" w:line="240" w:lineRule="auto"/>
              <w:rPr>
                <w:rFonts w:ascii="Times New Roman" w:eastAsia="Times New Roman" w:hAnsi="Times New Roman" w:cs="Times New Roman"/>
                <w:lang w:val="en-US"/>
              </w:rPr>
            </w:pPr>
          </w:p>
        </w:tc>
      </w:tr>
      <w:tr w:rsidR="009701BB" w:rsidRPr="003E7F68" w14:paraId="05E3C349" w14:textId="77777777" w:rsidTr="008C3829">
        <w:trPr>
          <w:gridAfter w:val="1"/>
          <w:wAfter w:w="4045" w:type="dxa"/>
          <w:trHeight w:val="468"/>
        </w:trPr>
        <w:tc>
          <w:tcPr>
            <w:tcW w:w="2067"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23785BB3" w14:textId="77777777" w:rsidR="009701BB" w:rsidRPr="009701BB" w:rsidRDefault="009701BB" w:rsidP="009701BB">
            <w:pPr>
              <w:spacing w:after="0" w:line="240" w:lineRule="auto"/>
              <w:ind w:left="432"/>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Mean (SD) over 5 models</w:t>
            </w:r>
          </w:p>
        </w:tc>
        <w:tc>
          <w:tcPr>
            <w:tcW w:w="1592"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5B62961A"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w:t>
            </w:r>
          </w:p>
        </w:tc>
        <w:tc>
          <w:tcPr>
            <w:tcW w:w="96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025467F"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w:t>
            </w:r>
          </w:p>
        </w:tc>
        <w:tc>
          <w:tcPr>
            <w:tcW w:w="1134"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610E7B48"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2.04 (0.30)</w:t>
            </w:r>
          </w:p>
        </w:tc>
        <w:tc>
          <w:tcPr>
            <w:tcW w:w="122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039C70D2"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2.45 (0.19)</w:t>
            </w:r>
          </w:p>
        </w:tc>
        <w:tc>
          <w:tcPr>
            <w:tcW w:w="820"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3A0DED7"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2.17 (0.44)</w:t>
            </w:r>
          </w:p>
        </w:tc>
        <w:tc>
          <w:tcPr>
            <w:tcW w:w="1134"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6D919A92"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2.57 (0.11)</w:t>
            </w:r>
          </w:p>
        </w:tc>
      </w:tr>
      <w:tr w:rsidR="009701BB" w:rsidRPr="003E7F68" w14:paraId="0E377F38" w14:textId="77777777" w:rsidTr="008C3829">
        <w:trPr>
          <w:gridAfter w:val="1"/>
          <w:wAfter w:w="4045" w:type="dxa"/>
          <w:trHeight w:val="497"/>
        </w:trPr>
        <w:tc>
          <w:tcPr>
            <w:tcW w:w="2067"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0DC77EE5" w14:textId="77777777" w:rsidR="009701BB" w:rsidRPr="009701BB" w:rsidRDefault="009701BB" w:rsidP="009701BB">
            <w:pPr>
              <w:spacing w:after="0" w:line="240" w:lineRule="auto"/>
              <w:rPr>
                <w:rFonts w:ascii="Times New Roman" w:eastAsia="Times New Roman" w:hAnsi="Times New Roman" w:cs="Times New Roman"/>
                <w:lang w:val="en-US"/>
              </w:rPr>
            </w:pPr>
            <w:r w:rsidRPr="009701BB">
              <w:rPr>
                <w:rFonts w:ascii="Times New Roman" w:eastAsia="Times New Roman" w:hAnsi="Times New Roman" w:cs="Times New Roman"/>
                <w:b/>
                <w:bCs/>
                <w:color w:val="000000" w:themeColor="text1"/>
                <w:kern w:val="24"/>
                <w:lang w:val="en-US"/>
              </w:rPr>
              <w:t>Mean difference</w:t>
            </w:r>
          </w:p>
        </w:tc>
        <w:tc>
          <w:tcPr>
            <w:tcW w:w="1592"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395BD396"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-0.10</w:t>
            </w:r>
          </w:p>
        </w:tc>
        <w:tc>
          <w:tcPr>
            <w:tcW w:w="96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12D0E468"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-0.05</w:t>
            </w:r>
          </w:p>
        </w:tc>
        <w:tc>
          <w:tcPr>
            <w:tcW w:w="1134"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72D7251F"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-0.80</w:t>
            </w:r>
          </w:p>
        </w:tc>
        <w:tc>
          <w:tcPr>
            <w:tcW w:w="122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42B81112"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-0.80</w:t>
            </w:r>
          </w:p>
        </w:tc>
        <w:tc>
          <w:tcPr>
            <w:tcW w:w="820"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A73AE4A"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0.78</w:t>
            </w:r>
          </w:p>
        </w:tc>
        <w:tc>
          <w:tcPr>
            <w:tcW w:w="1134"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32F2230D"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1.15</w:t>
            </w:r>
          </w:p>
        </w:tc>
      </w:tr>
      <w:tr w:rsidR="009701BB" w:rsidRPr="003E7F68" w14:paraId="5AC95F91" w14:textId="77777777" w:rsidTr="008C3829">
        <w:trPr>
          <w:gridAfter w:val="1"/>
          <w:wAfter w:w="4045" w:type="dxa"/>
          <w:trHeight w:val="459"/>
        </w:trPr>
        <w:tc>
          <w:tcPr>
            <w:tcW w:w="2067"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18447D" w14:textId="77777777" w:rsidR="009701BB" w:rsidRPr="009701BB" w:rsidRDefault="009701BB" w:rsidP="009701BB">
            <w:pPr>
              <w:spacing w:after="0" w:line="240" w:lineRule="auto"/>
              <w:ind w:left="432"/>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Mean (SD) over 5 models</w:t>
            </w:r>
          </w:p>
        </w:tc>
        <w:tc>
          <w:tcPr>
            <w:tcW w:w="1592"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8082B46"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w:t>
            </w:r>
          </w:p>
        </w:tc>
        <w:tc>
          <w:tcPr>
            <w:tcW w:w="96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7121A7"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w:t>
            </w:r>
          </w:p>
        </w:tc>
        <w:tc>
          <w:tcPr>
            <w:tcW w:w="1134" w:type="dxa"/>
            <w:gridSpan w:val="2"/>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B24F2F0"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-0.66 (0.41)</w:t>
            </w:r>
          </w:p>
        </w:tc>
        <w:tc>
          <w:tcPr>
            <w:tcW w:w="122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88B0FC"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-0.92 (0.16)</w:t>
            </w:r>
          </w:p>
        </w:tc>
        <w:tc>
          <w:tcPr>
            <w:tcW w:w="820" w:type="dxa"/>
            <w:gridSpan w:val="2"/>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DFA9E8C"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0.67 (0.21)</w:t>
            </w:r>
          </w:p>
        </w:tc>
        <w:tc>
          <w:tcPr>
            <w:tcW w:w="1134" w:type="dxa"/>
            <w:gridSpan w:val="2"/>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2A12305" w14:textId="77777777" w:rsidR="009701BB" w:rsidRPr="009701BB" w:rsidRDefault="009701BB" w:rsidP="009701BB">
            <w:pPr>
              <w:spacing w:after="0" w:line="240" w:lineRule="auto"/>
              <w:jc w:val="center"/>
              <w:rPr>
                <w:rFonts w:ascii="Times New Roman" w:eastAsia="Times New Roman" w:hAnsi="Times New Roman" w:cs="Times New Roman"/>
                <w:lang w:val="en-US"/>
              </w:rPr>
            </w:pPr>
            <w:r w:rsidRPr="009701BB">
              <w:rPr>
                <w:rFonts w:ascii="Times New Roman" w:eastAsia="Times New Roman" w:hAnsi="Times New Roman" w:cs="Times New Roman"/>
                <w:color w:val="000000" w:themeColor="text1"/>
                <w:kern w:val="24"/>
                <w:lang w:val="en-US"/>
              </w:rPr>
              <w:t>1.42 (0.16)</w:t>
            </w:r>
          </w:p>
        </w:tc>
      </w:tr>
      <w:tr w:rsidR="009701BB" w:rsidRPr="003E7F68" w14:paraId="4DE9673B" w14:textId="77777777" w:rsidTr="008C3829">
        <w:trPr>
          <w:gridAfter w:val="4"/>
          <w:wAfter w:w="5947" w:type="dxa"/>
          <w:trHeight w:val="673"/>
        </w:trPr>
        <w:tc>
          <w:tcPr>
            <w:tcW w:w="5669" w:type="dxa"/>
            <w:gridSpan w:val="4"/>
            <w:tcBorders>
              <w:top w:val="single" w:sz="8" w:space="0" w:color="000000"/>
              <w:left w:val="nil"/>
              <w:bottom w:val="nil"/>
              <w:right w:val="nil"/>
            </w:tcBorders>
            <w:shd w:val="clear" w:color="auto" w:fill="auto"/>
            <w:tcMar>
              <w:top w:w="72" w:type="dxa"/>
              <w:left w:w="144" w:type="dxa"/>
              <w:bottom w:w="72" w:type="dxa"/>
              <w:right w:w="144" w:type="dxa"/>
            </w:tcMar>
            <w:hideMark/>
          </w:tcPr>
          <w:p w14:paraId="7A6414F7" w14:textId="77777777" w:rsidR="009701BB" w:rsidRPr="009701BB" w:rsidRDefault="009701BB" w:rsidP="009701BB">
            <w:pPr>
              <w:spacing w:after="0" w:line="240" w:lineRule="auto"/>
              <w:rPr>
                <w:rFonts w:ascii="Times New Roman" w:eastAsia="Times New Roman" w:hAnsi="Times New Roman" w:cs="Times New Roman"/>
                <w:lang w:val="en-US"/>
              </w:rPr>
            </w:pPr>
            <w:r w:rsidRPr="009701BB">
              <w:rPr>
                <w:rFonts w:ascii="Times New Roman" w:eastAsia="Times New Roman" w:hAnsi="Times New Roman" w:cs="Times New Roman"/>
                <w:i/>
                <w:iCs/>
                <w:color w:val="000000" w:themeColor="text1"/>
                <w:kern w:val="24"/>
                <w:lang w:val="en-US"/>
              </w:rPr>
              <w:t xml:space="preserve">Notes. </w:t>
            </w:r>
            <w:r w:rsidRPr="009701BB">
              <w:rPr>
                <w:rFonts w:ascii="Times New Roman" w:eastAsia="Times New Roman" w:hAnsi="Times New Roman" w:cs="Times New Roman"/>
                <w:color w:val="000000" w:themeColor="text1"/>
                <w:kern w:val="24"/>
                <w:lang w:val="en-US"/>
              </w:rPr>
              <w:t>*After outlier exclusion using CN train set (IQR &gt; 6)</w:t>
            </w:r>
          </w:p>
        </w:tc>
        <w:tc>
          <w:tcPr>
            <w:tcW w:w="1364" w:type="dxa"/>
            <w:gridSpan w:val="3"/>
            <w:tcBorders>
              <w:top w:val="single" w:sz="8" w:space="0" w:color="000000"/>
              <w:left w:val="nil"/>
              <w:bottom w:val="nil"/>
              <w:right w:val="nil"/>
            </w:tcBorders>
            <w:shd w:val="clear" w:color="auto" w:fill="auto"/>
            <w:tcMar>
              <w:top w:w="72" w:type="dxa"/>
              <w:left w:w="144" w:type="dxa"/>
              <w:bottom w:w="72" w:type="dxa"/>
              <w:right w:w="144" w:type="dxa"/>
            </w:tcMar>
            <w:hideMark/>
          </w:tcPr>
          <w:p w14:paraId="6C853905" w14:textId="77777777" w:rsidR="009701BB" w:rsidRPr="009701BB" w:rsidRDefault="009701BB" w:rsidP="009701BB">
            <w:pPr>
              <w:spacing w:after="0" w:line="240" w:lineRule="auto"/>
              <w:rPr>
                <w:rFonts w:ascii="Times New Roman" w:eastAsia="Times New Roman" w:hAnsi="Times New Roman" w:cs="Times New Roman"/>
                <w:lang w:val="en-US"/>
              </w:rPr>
            </w:pPr>
          </w:p>
        </w:tc>
      </w:tr>
    </w:tbl>
    <w:p w14:paraId="0E2A2A5D" w14:textId="77777777" w:rsidR="009701BB" w:rsidRPr="007B3F4D" w:rsidRDefault="009701BB" w:rsidP="007B3F4D">
      <w:pPr>
        <w:spacing w:after="0" w:line="240" w:lineRule="auto"/>
        <w:rPr>
          <w:rFonts w:ascii="Times New Roman" w:eastAsia="Times New Roman" w:hAnsi="Times New Roman" w:cs="Times New Roman"/>
          <w:lang w:val="en-US"/>
        </w:rPr>
      </w:pPr>
    </w:p>
    <w:p w14:paraId="02A7E2CB" w14:textId="77777777" w:rsidR="007B3F4D" w:rsidRPr="007B3F4D" w:rsidRDefault="007B3F4D" w:rsidP="007B3F4D">
      <w:pPr>
        <w:spacing w:after="0" w:line="240" w:lineRule="auto"/>
        <w:rPr>
          <w:rFonts w:ascii="Times New Roman" w:eastAsia="Times New Roman" w:hAnsi="Times New Roman" w:cs="Times New Roman"/>
          <w:lang w:val="en-US"/>
        </w:rPr>
      </w:pPr>
      <w:r w:rsidRPr="007B3F4D">
        <w:rPr>
          <w:rFonts w:ascii="Times New Roman" w:eastAsia="Times New Roman" w:hAnsi="Times New Roman" w:cs="Times New Roman"/>
          <w:b/>
          <w:bCs/>
          <w:color w:val="000000"/>
          <w:lang w:val="en-US"/>
        </w:rPr>
        <w:t>Discussion</w:t>
      </w:r>
    </w:p>
    <w:p w14:paraId="0B6C5B7F" w14:textId="77777777" w:rsidR="007B3F4D" w:rsidRDefault="007B3F4D" w:rsidP="007B3F4D">
      <w:pPr>
        <w:spacing w:after="0" w:line="240" w:lineRule="auto"/>
        <w:rPr>
          <w:rFonts w:ascii="Times New Roman" w:eastAsia="Times New Roman" w:hAnsi="Times New Roman" w:cs="Times New Roman"/>
          <w:color w:val="000000"/>
          <w:lang w:val="en-US"/>
        </w:rPr>
      </w:pPr>
    </w:p>
    <w:p w14:paraId="56FEC225" w14:textId="77777777" w:rsidR="006864B4" w:rsidRPr="007B3F4D" w:rsidRDefault="006864B4" w:rsidP="007B3F4D">
      <w:pPr>
        <w:spacing w:after="0" w:line="240" w:lineRule="auto"/>
        <w:rPr>
          <w:rFonts w:ascii="Times New Roman" w:eastAsia="Times New Roman" w:hAnsi="Times New Roman" w:cs="Times New Roman"/>
          <w:lang w:val="en-US"/>
        </w:rPr>
      </w:pPr>
    </w:p>
    <w:p w14:paraId="066AE953" w14:textId="77777777" w:rsidR="007B3F4D" w:rsidRPr="007B3F4D" w:rsidRDefault="007B3F4D" w:rsidP="007B3F4D">
      <w:pPr>
        <w:spacing w:after="0" w:line="240" w:lineRule="auto"/>
        <w:rPr>
          <w:rFonts w:ascii="Times New Roman" w:eastAsia="Times New Roman" w:hAnsi="Times New Roman" w:cs="Times New Roman"/>
          <w:lang w:val="en-US"/>
        </w:rPr>
      </w:pPr>
      <w:r w:rsidRPr="007B3F4D">
        <w:rPr>
          <w:rFonts w:ascii="Times New Roman" w:eastAsia="Times New Roman" w:hAnsi="Times New Roman" w:cs="Times New Roman"/>
          <w:b/>
          <w:bCs/>
          <w:color w:val="000000"/>
          <w:lang w:val="en-US"/>
        </w:rPr>
        <w:t>Conclusion</w:t>
      </w:r>
    </w:p>
    <w:p w14:paraId="4E85CD7F" w14:textId="77777777" w:rsidR="007B3F4D" w:rsidRPr="007B3F4D" w:rsidRDefault="007B3F4D" w:rsidP="009822FF">
      <w:pPr>
        <w:spacing w:after="240" w:line="240" w:lineRule="auto"/>
        <w:rPr>
          <w:rFonts w:ascii="Times New Roman" w:eastAsia="Times New Roman" w:hAnsi="Times New Roman" w:cs="Times New Roman"/>
          <w:lang w:val="en-US"/>
        </w:rPr>
      </w:pPr>
      <w:r w:rsidRPr="007B3F4D">
        <w:rPr>
          <w:rFonts w:ascii="Times New Roman" w:eastAsia="Times New Roman" w:hAnsi="Times New Roman" w:cs="Times New Roman"/>
          <w:lang w:val="en-US"/>
        </w:rPr>
        <w:br/>
      </w:r>
      <w:r w:rsidR="009822FF">
        <w:rPr>
          <w:rFonts w:ascii="Times New Roman" w:eastAsia="Times New Roman" w:hAnsi="Times New Roman" w:cs="Times New Roman"/>
          <w:color w:val="000000"/>
          <w:lang w:val="en-US"/>
        </w:rPr>
        <w:t xml:space="preserve">OLD </w:t>
      </w:r>
      <w:r w:rsidRPr="007B3F4D">
        <w:rPr>
          <w:rFonts w:ascii="Times New Roman" w:eastAsia="Times New Roman" w:hAnsi="Times New Roman" w:cs="Times New Roman"/>
          <w:color w:val="000000"/>
          <w:lang w:val="en-US"/>
        </w:rPr>
        <w:t>References</w:t>
      </w:r>
    </w:p>
    <w:p w14:paraId="7E2971C0" w14:textId="77777777" w:rsidR="007B3F4D" w:rsidRPr="007B3F4D" w:rsidRDefault="007B3F4D" w:rsidP="007B3F4D">
      <w:pPr>
        <w:spacing w:after="0" w:line="240" w:lineRule="auto"/>
        <w:ind w:left="640" w:hanging="640"/>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 xml:space="preserve">[1] J. </w:t>
      </w:r>
      <w:proofErr w:type="spellStart"/>
      <w:r w:rsidRPr="007B3F4D">
        <w:rPr>
          <w:rFonts w:ascii="Times New Roman" w:eastAsia="Times New Roman" w:hAnsi="Times New Roman" w:cs="Times New Roman"/>
          <w:color w:val="000000"/>
          <w:lang w:val="en-US"/>
        </w:rPr>
        <w:t>Dukart</w:t>
      </w:r>
      <w:proofErr w:type="spellEnd"/>
      <w:r w:rsidRPr="007B3F4D">
        <w:rPr>
          <w:rFonts w:ascii="Times New Roman" w:eastAsia="Times New Roman" w:hAnsi="Times New Roman" w:cs="Times New Roman"/>
          <w:color w:val="000000"/>
          <w:lang w:val="en-US"/>
        </w:rPr>
        <w:t xml:space="preserve">, K. Mueller, H. </w:t>
      </w:r>
      <w:proofErr w:type="spellStart"/>
      <w:r w:rsidRPr="007B3F4D">
        <w:rPr>
          <w:rFonts w:ascii="Times New Roman" w:eastAsia="Times New Roman" w:hAnsi="Times New Roman" w:cs="Times New Roman"/>
          <w:color w:val="000000"/>
          <w:lang w:val="en-US"/>
        </w:rPr>
        <w:t>Barthel</w:t>
      </w:r>
      <w:proofErr w:type="spellEnd"/>
      <w:r w:rsidRPr="007B3F4D">
        <w:rPr>
          <w:rFonts w:ascii="Times New Roman" w:eastAsia="Times New Roman" w:hAnsi="Times New Roman" w:cs="Times New Roman"/>
          <w:color w:val="000000"/>
          <w:lang w:val="en-US"/>
        </w:rPr>
        <w:t xml:space="preserve">, A. </w:t>
      </w:r>
      <w:proofErr w:type="spellStart"/>
      <w:r w:rsidRPr="007B3F4D">
        <w:rPr>
          <w:rFonts w:ascii="Times New Roman" w:eastAsia="Times New Roman" w:hAnsi="Times New Roman" w:cs="Times New Roman"/>
          <w:color w:val="000000"/>
          <w:lang w:val="en-US"/>
        </w:rPr>
        <w:t>Villringer</w:t>
      </w:r>
      <w:proofErr w:type="spellEnd"/>
      <w:r w:rsidRPr="007B3F4D">
        <w:rPr>
          <w:rFonts w:ascii="Times New Roman" w:eastAsia="Times New Roman" w:hAnsi="Times New Roman" w:cs="Times New Roman"/>
          <w:color w:val="000000"/>
          <w:lang w:val="en-US"/>
        </w:rPr>
        <w:t xml:space="preserve">, O. </w:t>
      </w:r>
      <w:proofErr w:type="spellStart"/>
      <w:r w:rsidRPr="007B3F4D">
        <w:rPr>
          <w:rFonts w:ascii="Times New Roman" w:eastAsia="Times New Roman" w:hAnsi="Times New Roman" w:cs="Times New Roman"/>
          <w:color w:val="000000"/>
          <w:lang w:val="en-US"/>
        </w:rPr>
        <w:t>Sabri</w:t>
      </w:r>
      <w:proofErr w:type="spellEnd"/>
      <w:r w:rsidRPr="007B3F4D">
        <w:rPr>
          <w:rFonts w:ascii="Times New Roman" w:eastAsia="Times New Roman" w:hAnsi="Times New Roman" w:cs="Times New Roman"/>
          <w:color w:val="000000"/>
          <w:lang w:val="en-US"/>
        </w:rPr>
        <w:t xml:space="preserve">, and M. L. </w:t>
      </w:r>
      <w:proofErr w:type="spellStart"/>
      <w:r w:rsidRPr="007B3F4D">
        <w:rPr>
          <w:rFonts w:ascii="Times New Roman" w:eastAsia="Times New Roman" w:hAnsi="Times New Roman" w:cs="Times New Roman"/>
          <w:color w:val="000000"/>
          <w:lang w:val="en-US"/>
        </w:rPr>
        <w:t>Schroeter</w:t>
      </w:r>
      <w:proofErr w:type="spellEnd"/>
      <w:r w:rsidRPr="007B3F4D">
        <w:rPr>
          <w:rFonts w:ascii="Times New Roman" w:eastAsia="Times New Roman" w:hAnsi="Times New Roman" w:cs="Times New Roman"/>
          <w:color w:val="000000"/>
          <w:lang w:val="en-US"/>
        </w:rPr>
        <w:t xml:space="preserve">, “Meta-analysis based SVM classification enables accurate detection of Alzheimer’s disease across different clinical centers using FDG-PET and MRI,” </w:t>
      </w:r>
      <w:r w:rsidRPr="007B3F4D">
        <w:rPr>
          <w:rFonts w:ascii="Times New Roman" w:eastAsia="Times New Roman" w:hAnsi="Times New Roman" w:cs="Times New Roman"/>
          <w:i/>
          <w:iCs/>
          <w:color w:val="000000"/>
          <w:lang w:val="en-US"/>
        </w:rPr>
        <w:t>Psychiatry Res. - Neuroimaging</w:t>
      </w:r>
      <w:r w:rsidRPr="007B3F4D">
        <w:rPr>
          <w:rFonts w:ascii="Times New Roman" w:eastAsia="Times New Roman" w:hAnsi="Times New Roman" w:cs="Times New Roman"/>
          <w:color w:val="000000"/>
          <w:lang w:val="en-US"/>
        </w:rPr>
        <w:t xml:space="preserve">, vol. 212, no. 3, pp. 230–236, Jun. 2013, </w:t>
      </w:r>
      <w:proofErr w:type="spellStart"/>
      <w:r w:rsidRPr="007B3F4D">
        <w:rPr>
          <w:rFonts w:ascii="Times New Roman" w:eastAsia="Times New Roman" w:hAnsi="Times New Roman" w:cs="Times New Roman"/>
          <w:color w:val="000000"/>
          <w:lang w:val="en-US"/>
        </w:rPr>
        <w:t>doi</w:t>
      </w:r>
      <w:proofErr w:type="spellEnd"/>
      <w:r w:rsidRPr="007B3F4D">
        <w:rPr>
          <w:rFonts w:ascii="Times New Roman" w:eastAsia="Times New Roman" w:hAnsi="Times New Roman" w:cs="Times New Roman"/>
          <w:color w:val="000000"/>
          <w:lang w:val="en-US"/>
        </w:rPr>
        <w:t>: 10.1016/j.pscychresns.2012.04.007.</w:t>
      </w:r>
    </w:p>
    <w:p w14:paraId="16FDD32E" w14:textId="77777777" w:rsidR="007B3F4D" w:rsidRPr="007B3F4D" w:rsidRDefault="007B3F4D" w:rsidP="007B3F4D">
      <w:pPr>
        <w:spacing w:after="0" w:line="240" w:lineRule="auto"/>
        <w:ind w:left="640" w:hanging="640"/>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 xml:space="preserve">[2] J. </w:t>
      </w:r>
      <w:proofErr w:type="spellStart"/>
      <w:r w:rsidRPr="007B3F4D">
        <w:rPr>
          <w:rFonts w:ascii="Times New Roman" w:eastAsia="Times New Roman" w:hAnsi="Times New Roman" w:cs="Times New Roman"/>
          <w:color w:val="000000"/>
          <w:lang w:val="en-US"/>
        </w:rPr>
        <w:t>Dukart</w:t>
      </w:r>
      <w:proofErr w:type="spellEnd"/>
      <w:r w:rsidRPr="007B3F4D">
        <w:rPr>
          <w:rFonts w:ascii="Times New Roman" w:eastAsia="Times New Roman" w:hAnsi="Times New Roman" w:cs="Times New Roman"/>
          <w:color w:val="000000"/>
          <w:lang w:val="en-US"/>
        </w:rPr>
        <w:t xml:space="preserve"> et al, “Generative FDG-PET and MRI Model of Aging and Disease Progression in Alzheimer’s Disease” Apr 2013</w:t>
      </w:r>
    </w:p>
    <w:p w14:paraId="229B4C14" w14:textId="77777777" w:rsidR="007B3F4D" w:rsidRPr="007B3F4D" w:rsidRDefault="007B3F4D" w:rsidP="007B3F4D">
      <w:pPr>
        <w:spacing w:after="0" w:line="240" w:lineRule="auto"/>
        <w:ind w:left="640" w:hanging="640"/>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 xml:space="preserve">[3] Y. Yuan, Z. X. </w:t>
      </w:r>
      <w:proofErr w:type="spellStart"/>
      <w:r w:rsidRPr="007B3F4D">
        <w:rPr>
          <w:rFonts w:ascii="Times New Roman" w:eastAsia="Times New Roman" w:hAnsi="Times New Roman" w:cs="Times New Roman"/>
          <w:color w:val="000000"/>
          <w:lang w:val="en-US"/>
        </w:rPr>
        <w:t>Gu</w:t>
      </w:r>
      <w:proofErr w:type="spellEnd"/>
      <w:r w:rsidRPr="007B3F4D">
        <w:rPr>
          <w:rFonts w:ascii="Times New Roman" w:eastAsia="Times New Roman" w:hAnsi="Times New Roman" w:cs="Times New Roman"/>
          <w:color w:val="000000"/>
          <w:lang w:val="en-US"/>
        </w:rPr>
        <w:t>, and W. S. Wei, “</w:t>
      </w:r>
      <w:proofErr w:type="spellStart"/>
      <w:r w:rsidRPr="007B3F4D">
        <w:rPr>
          <w:rFonts w:ascii="Times New Roman" w:eastAsia="Times New Roman" w:hAnsi="Times New Roman" w:cs="Times New Roman"/>
          <w:color w:val="000000"/>
          <w:lang w:val="en-US"/>
        </w:rPr>
        <w:t>Fluorodeoxyglucose</w:t>
      </w:r>
      <w:proofErr w:type="spellEnd"/>
      <w:r w:rsidRPr="007B3F4D">
        <w:rPr>
          <w:rFonts w:ascii="Times New Roman" w:eastAsia="Times New Roman" w:hAnsi="Times New Roman" w:cs="Times New Roman"/>
          <w:color w:val="000000"/>
          <w:lang w:val="en-US"/>
        </w:rPr>
        <w:t xml:space="preserve">-positron-emission tomography, single-photon emission tomography, and structural MR imaging for prediction of rapid conversion to </w:t>
      </w:r>
      <w:proofErr w:type="spellStart"/>
      <w:r w:rsidRPr="007B3F4D">
        <w:rPr>
          <w:rFonts w:ascii="Times New Roman" w:eastAsia="Times New Roman" w:hAnsi="Times New Roman" w:cs="Times New Roman"/>
          <w:color w:val="000000"/>
          <w:lang w:val="en-US"/>
        </w:rPr>
        <w:t>alzheimer</w:t>
      </w:r>
      <w:proofErr w:type="spellEnd"/>
      <w:r w:rsidRPr="007B3F4D">
        <w:rPr>
          <w:rFonts w:ascii="Times New Roman" w:eastAsia="Times New Roman" w:hAnsi="Times New Roman" w:cs="Times New Roman"/>
          <w:color w:val="000000"/>
          <w:lang w:val="en-US"/>
        </w:rPr>
        <w:t xml:space="preserve"> disease in patients with mild cognitive impairment: A meta-analysis,” </w:t>
      </w:r>
      <w:r w:rsidRPr="007B3F4D">
        <w:rPr>
          <w:rFonts w:ascii="Times New Roman" w:eastAsia="Times New Roman" w:hAnsi="Times New Roman" w:cs="Times New Roman"/>
          <w:i/>
          <w:iCs/>
          <w:color w:val="000000"/>
          <w:lang w:val="en-US"/>
        </w:rPr>
        <w:t xml:space="preserve">Am. J. </w:t>
      </w:r>
      <w:proofErr w:type="spellStart"/>
      <w:r w:rsidRPr="007B3F4D">
        <w:rPr>
          <w:rFonts w:ascii="Times New Roman" w:eastAsia="Times New Roman" w:hAnsi="Times New Roman" w:cs="Times New Roman"/>
          <w:i/>
          <w:iCs/>
          <w:color w:val="000000"/>
          <w:lang w:val="en-US"/>
        </w:rPr>
        <w:t>Neuroradiol</w:t>
      </w:r>
      <w:proofErr w:type="spellEnd"/>
      <w:r w:rsidRPr="007B3F4D">
        <w:rPr>
          <w:rFonts w:ascii="Times New Roman" w:eastAsia="Times New Roman" w:hAnsi="Times New Roman" w:cs="Times New Roman"/>
          <w:i/>
          <w:iCs/>
          <w:color w:val="000000"/>
          <w:lang w:val="en-US"/>
        </w:rPr>
        <w:t>.</w:t>
      </w:r>
      <w:r w:rsidRPr="007B3F4D">
        <w:rPr>
          <w:rFonts w:ascii="Times New Roman" w:eastAsia="Times New Roman" w:hAnsi="Times New Roman" w:cs="Times New Roman"/>
          <w:color w:val="000000"/>
          <w:lang w:val="en-US"/>
        </w:rPr>
        <w:t xml:space="preserve">, vol. 30, no. 2, pp. 404–410, Feb. 2009, </w:t>
      </w:r>
      <w:proofErr w:type="spellStart"/>
      <w:r w:rsidRPr="007B3F4D">
        <w:rPr>
          <w:rFonts w:ascii="Times New Roman" w:eastAsia="Times New Roman" w:hAnsi="Times New Roman" w:cs="Times New Roman"/>
          <w:color w:val="000000"/>
          <w:lang w:val="en-US"/>
        </w:rPr>
        <w:t>doi</w:t>
      </w:r>
      <w:proofErr w:type="spellEnd"/>
      <w:r w:rsidRPr="007B3F4D">
        <w:rPr>
          <w:rFonts w:ascii="Times New Roman" w:eastAsia="Times New Roman" w:hAnsi="Times New Roman" w:cs="Times New Roman"/>
          <w:color w:val="000000"/>
          <w:lang w:val="en-US"/>
        </w:rPr>
        <w:t>: 10.3174/ajnr.A1357.</w:t>
      </w:r>
    </w:p>
    <w:p w14:paraId="3AC24FDE" w14:textId="77777777" w:rsidR="007B3F4D" w:rsidRPr="007B3F4D" w:rsidRDefault="007B3F4D" w:rsidP="007B3F4D">
      <w:pPr>
        <w:spacing w:after="0" w:line="240" w:lineRule="auto"/>
        <w:ind w:left="640" w:hanging="640"/>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 xml:space="preserve">[3] </w:t>
      </w:r>
      <w:proofErr w:type="spellStart"/>
      <w:r w:rsidRPr="007B3F4D">
        <w:rPr>
          <w:rFonts w:ascii="Times New Roman" w:eastAsia="Times New Roman" w:hAnsi="Times New Roman" w:cs="Times New Roman"/>
          <w:color w:val="000000"/>
          <w:lang w:val="en-US"/>
        </w:rPr>
        <w:t>Dukart</w:t>
      </w:r>
      <w:proofErr w:type="spellEnd"/>
      <w:r w:rsidRPr="007B3F4D">
        <w:rPr>
          <w:rFonts w:ascii="Times New Roman" w:eastAsia="Times New Roman" w:hAnsi="Times New Roman" w:cs="Times New Roman"/>
          <w:color w:val="000000"/>
          <w:lang w:val="en-US"/>
        </w:rPr>
        <w:t xml:space="preserve">, J. </w:t>
      </w:r>
      <w:r w:rsidRPr="007B3F4D">
        <w:rPr>
          <w:rFonts w:ascii="Times New Roman" w:eastAsia="Times New Roman" w:hAnsi="Times New Roman" w:cs="Times New Roman"/>
          <w:i/>
          <w:iCs/>
          <w:color w:val="000000"/>
          <w:lang w:val="en-US"/>
        </w:rPr>
        <w:t>et al.</w:t>
      </w:r>
      <w:r w:rsidRPr="007B3F4D">
        <w:rPr>
          <w:rFonts w:ascii="Times New Roman" w:eastAsia="Times New Roman" w:hAnsi="Times New Roman" w:cs="Times New Roman"/>
          <w:color w:val="000000"/>
          <w:lang w:val="en-US"/>
        </w:rPr>
        <w:t xml:space="preserve"> Generative FDG-PET and MRI Model of Aging and Disease Progression in </w:t>
      </w:r>
      <w:proofErr w:type="gramStart"/>
      <w:r w:rsidRPr="007B3F4D">
        <w:rPr>
          <w:rFonts w:ascii="Times New Roman" w:eastAsia="Times New Roman" w:hAnsi="Times New Roman" w:cs="Times New Roman"/>
          <w:color w:val="000000"/>
          <w:lang w:val="en-US"/>
        </w:rPr>
        <w:t>Alzheimer’s Disease</w:t>
      </w:r>
      <w:proofErr w:type="gramEnd"/>
      <w:r w:rsidRPr="007B3F4D">
        <w:rPr>
          <w:rFonts w:ascii="Times New Roman" w:eastAsia="Times New Roman" w:hAnsi="Times New Roman" w:cs="Times New Roman"/>
          <w:color w:val="000000"/>
          <w:lang w:val="en-US"/>
        </w:rPr>
        <w:t xml:space="preserve">. </w:t>
      </w:r>
      <w:proofErr w:type="spellStart"/>
      <w:r w:rsidRPr="007B3F4D">
        <w:rPr>
          <w:rFonts w:ascii="Times New Roman" w:eastAsia="Times New Roman" w:hAnsi="Times New Roman" w:cs="Times New Roman"/>
          <w:i/>
          <w:iCs/>
          <w:color w:val="000000"/>
          <w:lang w:val="en-US"/>
        </w:rPr>
        <w:t>PLoS</w:t>
      </w:r>
      <w:proofErr w:type="spellEnd"/>
      <w:r w:rsidRPr="007B3F4D">
        <w:rPr>
          <w:rFonts w:ascii="Times New Roman" w:eastAsia="Times New Roman" w:hAnsi="Times New Roman" w:cs="Times New Roman"/>
          <w:i/>
          <w:iCs/>
          <w:color w:val="000000"/>
          <w:lang w:val="en-US"/>
        </w:rPr>
        <w:t xml:space="preserve"> </w:t>
      </w:r>
      <w:proofErr w:type="spellStart"/>
      <w:r w:rsidRPr="007B3F4D">
        <w:rPr>
          <w:rFonts w:ascii="Times New Roman" w:eastAsia="Times New Roman" w:hAnsi="Times New Roman" w:cs="Times New Roman"/>
          <w:i/>
          <w:iCs/>
          <w:color w:val="000000"/>
          <w:lang w:val="en-US"/>
        </w:rPr>
        <w:t>Comput</w:t>
      </w:r>
      <w:proofErr w:type="spellEnd"/>
      <w:r w:rsidRPr="007B3F4D">
        <w:rPr>
          <w:rFonts w:ascii="Times New Roman" w:eastAsia="Times New Roman" w:hAnsi="Times New Roman" w:cs="Times New Roman"/>
          <w:i/>
          <w:iCs/>
          <w:color w:val="000000"/>
          <w:lang w:val="en-US"/>
        </w:rPr>
        <w:t>. Biol.</w:t>
      </w:r>
      <w:r w:rsidRPr="007B3F4D">
        <w:rPr>
          <w:rFonts w:ascii="Times New Roman" w:eastAsia="Times New Roman" w:hAnsi="Times New Roman" w:cs="Times New Roman"/>
          <w:color w:val="000000"/>
          <w:lang w:val="en-US"/>
        </w:rPr>
        <w:t xml:space="preserve"> </w:t>
      </w:r>
      <w:r w:rsidRPr="007B3F4D">
        <w:rPr>
          <w:rFonts w:ascii="Times New Roman" w:eastAsia="Times New Roman" w:hAnsi="Times New Roman" w:cs="Times New Roman"/>
          <w:b/>
          <w:bCs/>
          <w:color w:val="000000"/>
          <w:lang w:val="en-US"/>
        </w:rPr>
        <w:t>9</w:t>
      </w:r>
      <w:r w:rsidRPr="007B3F4D">
        <w:rPr>
          <w:rFonts w:ascii="Times New Roman" w:eastAsia="Times New Roman" w:hAnsi="Times New Roman" w:cs="Times New Roman"/>
          <w:color w:val="000000"/>
          <w:lang w:val="en-US"/>
        </w:rPr>
        <w:t>, e1002987 (2013).</w:t>
      </w:r>
    </w:p>
    <w:p w14:paraId="4B7EBEC1" w14:textId="77777777" w:rsidR="007B3F4D" w:rsidRPr="007B3F4D" w:rsidRDefault="007B3F4D" w:rsidP="007B3F4D">
      <w:pPr>
        <w:spacing w:after="0" w:line="240" w:lineRule="auto"/>
        <w:ind w:left="640" w:hanging="640"/>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lastRenderedPageBreak/>
        <w:t xml:space="preserve">[5] </w:t>
      </w:r>
      <w:proofErr w:type="spellStart"/>
      <w:r w:rsidRPr="007B3F4D">
        <w:rPr>
          <w:rFonts w:ascii="Times New Roman" w:eastAsia="Times New Roman" w:hAnsi="Times New Roman" w:cs="Times New Roman"/>
          <w:color w:val="000000"/>
          <w:lang w:val="en-US"/>
        </w:rPr>
        <w:t>Beheshti</w:t>
      </w:r>
      <w:proofErr w:type="spellEnd"/>
      <w:r w:rsidRPr="007B3F4D">
        <w:rPr>
          <w:rFonts w:ascii="Times New Roman" w:eastAsia="Times New Roman" w:hAnsi="Times New Roman" w:cs="Times New Roman"/>
          <w:color w:val="000000"/>
          <w:lang w:val="en-US"/>
        </w:rPr>
        <w:t xml:space="preserve">, I., Nugent, S., </w:t>
      </w:r>
      <w:proofErr w:type="spellStart"/>
      <w:r w:rsidRPr="007B3F4D">
        <w:rPr>
          <w:rFonts w:ascii="Times New Roman" w:eastAsia="Times New Roman" w:hAnsi="Times New Roman" w:cs="Times New Roman"/>
          <w:color w:val="000000"/>
          <w:lang w:val="en-US"/>
        </w:rPr>
        <w:t>Potvin</w:t>
      </w:r>
      <w:proofErr w:type="spellEnd"/>
      <w:r w:rsidRPr="007B3F4D">
        <w:rPr>
          <w:rFonts w:ascii="Times New Roman" w:eastAsia="Times New Roman" w:hAnsi="Times New Roman" w:cs="Times New Roman"/>
          <w:color w:val="000000"/>
          <w:lang w:val="en-US"/>
        </w:rPr>
        <w:t xml:space="preserve">, O., &amp; Duchesne, S. (2019). Bias-adjustment in neuroimaging-based brain age frameworks: A robust scheme. </w:t>
      </w:r>
      <w:proofErr w:type="spellStart"/>
      <w:r w:rsidRPr="007B3F4D">
        <w:rPr>
          <w:rFonts w:ascii="Times New Roman" w:eastAsia="Times New Roman" w:hAnsi="Times New Roman" w:cs="Times New Roman"/>
          <w:i/>
          <w:iCs/>
          <w:color w:val="000000"/>
          <w:lang w:val="en-US"/>
        </w:rPr>
        <w:t>NeuroImage</w:t>
      </w:r>
      <w:proofErr w:type="spellEnd"/>
      <w:r w:rsidRPr="007B3F4D">
        <w:rPr>
          <w:rFonts w:ascii="Times New Roman" w:eastAsia="Times New Roman" w:hAnsi="Times New Roman" w:cs="Times New Roman"/>
          <w:i/>
          <w:iCs/>
          <w:color w:val="000000"/>
          <w:lang w:val="en-US"/>
        </w:rPr>
        <w:t>. Clinical</w:t>
      </w:r>
      <w:r w:rsidRPr="007B3F4D">
        <w:rPr>
          <w:rFonts w:ascii="Times New Roman" w:eastAsia="Times New Roman" w:hAnsi="Times New Roman" w:cs="Times New Roman"/>
          <w:color w:val="000000"/>
          <w:lang w:val="en-US"/>
        </w:rPr>
        <w:t xml:space="preserve">, </w:t>
      </w:r>
      <w:r w:rsidRPr="007B3F4D">
        <w:rPr>
          <w:rFonts w:ascii="Times New Roman" w:eastAsia="Times New Roman" w:hAnsi="Times New Roman" w:cs="Times New Roman"/>
          <w:i/>
          <w:iCs/>
          <w:color w:val="000000"/>
          <w:lang w:val="en-US"/>
        </w:rPr>
        <w:t>24</w:t>
      </w:r>
      <w:r w:rsidRPr="007B3F4D">
        <w:rPr>
          <w:rFonts w:ascii="Times New Roman" w:eastAsia="Times New Roman" w:hAnsi="Times New Roman" w:cs="Times New Roman"/>
          <w:color w:val="000000"/>
          <w:lang w:val="en-US"/>
        </w:rPr>
        <w:t>, 102063. https://doi.org/10.1016/j.nicl.2019.102063</w:t>
      </w:r>
    </w:p>
    <w:p w14:paraId="5868DA6A" w14:textId="77777777" w:rsidR="007B3F4D" w:rsidRPr="007B3F4D" w:rsidRDefault="007B3F4D" w:rsidP="007B3F4D">
      <w:pPr>
        <w:spacing w:after="0" w:line="240" w:lineRule="auto"/>
        <w:rPr>
          <w:rFonts w:ascii="Times New Roman" w:eastAsia="Times New Roman" w:hAnsi="Times New Roman" w:cs="Times New Roman"/>
          <w:lang w:val="en-US"/>
        </w:rPr>
      </w:pPr>
    </w:p>
    <w:p w14:paraId="498FE85A" w14:textId="77777777" w:rsidR="007B3F4D" w:rsidRPr="007B3F4D" w:rsidRDefault="007B3F4D" w:rsidP="007B3F4D">
      <w:pPr>
        <w:spacing w:after="0" w:line="240" w:lineRule="auto"/>
        <w:ind w:left="640" w:hanging="640"/>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 xml:space="preserve">Verger A, Doyen M, Campion JY, </w:t>
      </w:r>
      <w:proofErr w:type="spellStart"/>
      <w:r w:rsidRPr="007B3F4D">
        <w:rPr>
          <w:rFonts w:ascii="Times New Roman" w:eastAsia="Times New Roman" w:hAnsi="Times New Roman" w:cs="Times New Roman"/>
          <w:color w:val="000000"/>
          <w:lang w:val="en-US"/>
        </w:rPr>
        <w:t>Guedj</w:t>
      </w:r>
      <w:proofErr w:type="spellEnd"/>
      <w:r w:rsidRPr="007B3F4D">
        <w:rPr>
          <w:rFonts w:ascii="Times New Roman" w:eastAsia="Times New Roman" w:hAnsi="Times New Roman" w:cs="Times New Roman"/>
          <w:color w:val="000000"/>
          <w:lang w:val="en-US"/>
        </w:rPr>
        <w:t xml:space="preserve"> E (2021) </w:t>
      </w:r>
      <w:proofErr w:type="gramStart"/>
      <w:r w:rsidRPr="007B3F4D">
        <w:rPr>
          <w:rFonts w:ascii="Times New Roman" w:eastAsia="Times New Roman" w:hAnsi="Times New Roman" w:cs="Times New Roman"/>
          <w:color w:val="000000"/>
          <w:lang w:val="en-US"/>
        </w:rPr>
        <w:t>The</w:t>
      </w:r>
      <w:proofErr w:type="gramEnd"/>
      <w:r w:rsidRPr="007B3F4D">
        <w:rPr>
          <w:rFonts w:ascii="Times New Roman" w:eastAsia="Times New Roman" w:hAnsi="Times New Roman" w:cs="Times New Roman"/>
          <w:color w:val="000000"/>
          <w:lang w:val="en-US"/>
        </w:rPr>
        <w:t xml:space="preserve"> pons as reference region for intensity normalization in semi-quantitative analysis of brain 18FDG PET: application to metabolic changes related to ageing in conventional and digital control databases. EJNMMI Res 11:1–7</w:t>
      </w:r>
    </w:p>
    <w:p w14:paraId="30D1A85A" w14:textId="77777777" w:rsidR="007B3F4D" w:rsidRPr="007B3F4D" w:rsidRDefault="007B3F4D" w:rsidP="007B3F4D">
      <w:pPr>
        <w:spacing w:after="0" w:line="240" w:lineRule="auto"/>
        <w:rPr>
          <w:rFonts w:ascii="Times New Roman" w:eastAsia="Times New Roman" w:hAnsi="Times New Roman" w:cs="Times New Roman"/>
          <w:lang w:val="en-US"/>
        </w:rPr>
      </w:pPr>
      <w:proofErr w:type="spellStart"/>
      <w:r w:rsidRPr="007B3F4D">
        <w:rPr>
          <w:rFonts w:ascii="Times New Roman" w:eastAsia="Times New Roman" w:hAnsi="Times New Roman" w:cs="Times New Roman"/>
          <w:color w:val="000000"/>
          <w:lang w:val="en-US"/>
        </w:rPr>
        <w:t>LaMontagne</w:t>
      </w:r>
      <w:proofErr w:type="spellEnd"/>
      <w:r w:rsidRPr="007B3F4D">
        <w:rPr>
          <w:rFonts w:ascii="Times New Roman" w:eastAsia="Times New Roman" w:hAnsi="Times New Roman" w:cs="Times New Roman"/>
          <w:color w:val="000000"/>
          <w:lang w:val="en-US"/>
        </w:rPr>
        <w:t xml:space="preserve">, P. J., </w:t>
      </w:r>
      <w:proofErr w:type="spellStart"/>
      <w:r w:rsidRPr="007B3F4D">
        <w:rPr>
          <w:rFonts w:ascii="Times New Roman" w:eastAsia="Times New Roman" w:hAnsi="Times New Roman" w:cs="Times New Roman"/>
          <w:color w:val="000000"/>
          <w:lang w:val="en-US"/>
        </w:rPr>
        <w:t>Benzinger</w:t>
      </w:r>
      <w:proofErr w:type="spellEnd"/>
      <w:r w:rsidRPr="007B3F4D">
        <w:rPr>
          <w:rFonts w:ascii="Times New Roman" w:eastAsia="Times New Roman" w:hAnsi="Times New Roman" w:cs="Times New Roman"/>
          <w:color w:val="000000"/>
          <w:lang w:val="en-US"/>
        </w:rPr>
        <w:t xml:space="preserve">, T. L. S., Morris, J. C., Keefe, S., Hornbeck, R., </w:t>
      </w:r>
      <w:proofErr w:type="spellStart"/>
      <w:r w:rsidRPr="007B3F4D">
        <w:rPr>
          <w:rFonts w:ascii="Times New Roman" w:eastAsia="Times New Roman" w:hAnsi="Times New Roman" w:cs="Times New Roman"/>
          <w:color w:val="000000"/>
          <w:lang w:val="en-US"/>
        </w:rPr>
        <w:t>Xiong</w:t>
      </w:r>
      <w:proofErr w:type="spellEnd"/>
      <w:r w:rsidRPr="007B3F4D">
        <w:rPr>
          <w:rFonts w:ascii="Times New Roman" w:eastAsia="Times New Roman" w:hAnsi="Times New Roman" w:cs="Times New Roman"/>
          <w:color w:val="000000"/>
          <w:lang w:val="en-US"/>
        </w:rPr>
        <w:t>, C</w:t>
      </w:r>
      <w:proofErr w:type="gramStart"/>
      <w:r w:rsidRPr="007B3F4D">
        <w:rPr>
          <w:rFonts w:ascii="Times New Roman" w:eastAsia="Times New Roman" w:hAnsi="Times New Roman" w:cs="Times New Roman"/>
          <w:color w:val="000000"/>
          <w:lang w:val="en-US"/>
        </w:rPr>
        <w:t>., …</w:t>
      </w:r>
      <w:proofErr w:type="gramEnd"/>
      <w:r w:rsidRPr="007B3F4D">
        <w:rPr>
          <w:rFonts w:ascii="Times New Roman" w:eastAsia="Times New Roman" w:hAnsi="Times New Roman" w:cs="Times New Roman"/>
          <w:color w:val="000000"/>
          <w:lang w:val="en-US"/>
        </w:rPr>
        <w:t xml:space="preserve"> Marcus, D. (2019). OASIS-3: Longitudinal neuroimaging, clinical, and cognitive dataset for normal aging and Alzheimer disease. </w:t>
      </w:r>
      <w:proofErr w:type="spellStart"/>
      <w:r w:rsidRPr="007B3F4D">
        <w:rPr>
          <w:rFonts w:ascii="Times New Roman" w:eastAsia="Times New Roman" w:hAnsi="Times New Roman" w:cs="Times New Roman"/>
          <w:i/>
          <w:iCs/>
          <w:color w:val="000000"/>
          <w:lang w:val="en-US"/>
        </w:rPr>
        <w:t>MedRxiv</w:t>
      </w:r>
      <w:proofErr w:type="spellEnd"/>
      <w:r w:rsidRPr="007B3F4D">
        <w:rPr>
          <w:rFonts w:ascii="Times New Roman" w:eastAsia="Times New Roman" w:hAnsi="Times New Roman" w:cs="Times New Roman"/>
          <w:color w:val="000000"/>
          <w:lang w:val="en-US"/>
        </w:rPr>
        <w:t xml:space="preserve">. </w:t>
      </w:r>
      <w:hyperlink r:id="rId17" w:history="1">
        <w:r w:rsidRPr="007B3F4D">
          <w:rPr>
            <w:rFonts w:ascii="Times New Roman" w:eastAsia="Times New Roman" w:hAnsi="Times New Roman" w:cs="Times New Roman"/>
            <w:color w:val="1155CC"/>
            <w:u w:val="single"/>
            <w:lang w:val="en-US"/>
          </w:rPr>
          <w:t>https://doi.org/10.1101/2019.12.13.19014902</w:t>
        </w:r>
      </w:hyperlink>
    </w:p>
    <w:p w14:paraId="76344E7F" w14:textId="77777777" w:rsidR="007B3F4D" w:rsidRPr="007B3F4D" w:rsidRDefault="007B3F4D" w:rsidP="007B3F4D">
      <w:pPr>
        <w:spacing w:after="0" w:line="240" w:lineRule="auto"/>
        <w:rPr>
          <w:rFonts w:ascii="Times New Roman" w:eastAsia="Times New Roman" w:hAnsi="Times New Roman" w:cs="Times New Roman"/>
          <w:lang w:val="en-US"/>
        </w:rPr>
      </w:pPr>
    </w:p>
    <w:p w14:paraId="4FB45B1E" w14:textId="77777777" w:rsidR="007B3F4D" w:rsidRPr="007B3F4D" w:rsidRDefault="007B3F4D" w:rsidP="007B3F4D">
      <w:pPr>
        <w:spacing w:after="0" w:line="240" w:lineRule="auto"/>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 xml:space="preserve">Alexander Schaefer, Ru Kong, Evan M Gordon, Timothy O </w:t>
      </w:r>
      <w:proofErr w:type="spellStart"/>
      <w:r w:rsidRPr="007B3F4D">
        <w:rPr>
          <w:rFonts w:ascii="Times New Roman" w:eastAsia="Times New Roman" w:hAnsi="Times New Roman" w:cs="Times New Roman"/>
          <w:color w:val="000000"/>
          <w:lang w:val="en-US"/>
        </w:rPr>
        <w:t>Laumann</w:t>
      </w:r>
      <w:proofErr w:type="spellEnd"/>
      <w:r w:rsidRPr="007B3F4D">
        <w:rPr>
          <w:rFonts w:ascii="Times New Roman" w:eastAsia="Times New Roman" w:hAnsi="Times New Roman" w:cs="Times New Roman"/>
          <w:color w:val="000000"/>
          <w:lang w:val="en-US"/>
        </w:rPr>
        <w:t>, Xi-</w:t>
      </w:r>
      <w:proofErr w:type="spellStart"/>
      <w:r w:rsidRPr="007B3F4D">
        <w:rPr>
          <w:rFonts w:ascii="Times New Roman" w:eastAsia="Times New Roman" w:hAnsi="Times New Roman" w:cs="Times New Roman"/>
          <w:color w:val="000000"/>
          <w:lang w:val="en-US"/>
        </w:rPr>
        <w:t>Nian</w:t>
      </w:r>
      <w:proofErr w:type="spellEnd"/>
      <w:r w:rsidRPr="007B3F4D">
        <w:rPr>
          <w:rFonts w:ascii="Times New Roman" w:eastAsia="Times New Roman" w:hAnsi="Times New Roman" w:cs="Times New Roman"/>
          <w:color w:val="000000"/>
          <w:lang w:val="en-US"/>
        </w:rPr>
        <w:t xml:space="preserve"> </w:t>
      </w:r>
      <w:proofErr w:type="spellStart"/>
      <w:r w:rsidRPr="007B3F4D">
        <w:rPr>
          <w:rFonts w:ascii="Times New Roman" w:eastAsia="Times New Roman" w:hAnsi="Times New Roman" w:cs="Times New Roman"/>
          <w:color w:val="000000"/>
          <w:lang w:val="en-US"/>
        </w:rPr>
        <w:t>Zuo</w:t>
      </w:r>
      <w:proofErr w:type="spellEnd"/>
      <w:r w:rsidRPr="007B3F4D">
        <w:rPr>
          <w:rFonts w:ascii="Times New Roman" w:eastAsia="Times New Roman" w:hAnsi="Times New Roman" w:cs="Times New Roman"/>
          <w:color w:val="000000"/>
          <w:lang w:val="en-US"/>
        </w:rPr>
        <w:t xml:space="preserve">, </w:t>
      </w:r>
      <w:proofErr w:type="spellStart"/>
      <w:r w:rsidRPr="007B3F4D">
        <w:rPr>
          <w:rFonts w:ascii="Times New Roman" w:eastAsia="Times New Roman" w:hAnsi="Times New Roman" w:cs="Times New Roman"/>
          <w:color w:val="000000"/>
          <w:lang w:val="en-US"/>
        </w:rPr>
        <w:t>Avram</w:t>
      </w:r>
      <w:proofErr w:type="spellEnd"/>
      <w:r w:rsidRPr="007B3F4D">
        <w:rPr>
          <w:rFonts w:ascii="Times New Roman" w:eastAsia="Times New Roman" w:hAnsi="Times New Roman" w:cs="Times New Roman"/>
          <w:color w:val="000000"/>
          <w:lang w:val="en-US"/>
        </w:rPr>
        <w:t xml:space="preserve"> J Holmes, Simon B </w:t>
      </w:r>
      <w:proofErr w:type="spellStart"/>
      <w:r w:rsidRPr="007B3F4D">
        <w:rPr>
          <w:rFonts w:ascii="Times New Roman" w:eastAsia="Times New Roman" w:hAnsi="Times New Roman" w:cs="Times New Roman"/>
          <w:color w:val="000000"/>
          <w:lang w:val="en-US"/>
        </w:rPr>
        <w:t>Eickhoff</w:t>
      </w:r>
      <w:proofErr w:type="spellEnd"/>
      <w:r w:rsidRPr="007B3F4D">
        <w:rPr>
          <w:rFonts w:ascii="Times New Roman" w:eastAsia="Times New Roman" w:hAnsi="Times New Roman" w:cs="Times New Roman"/>
          <w:color w:val="000000"/>
          <w:lang w:val="en-US"/>
        </w:rPr>
        <w:t xml:space="preserve">, B T Thomas Yeo, Local-Global </w:t>
      </w:r>
      <w:proofErr w:type="spellStart"/>
      <w:r w:rsidRPr="007B3F4D">
        <w:rPr>
          <w:rFonts w:ascii="Times New Roman" w:eastAsia="Times New Roman" w:hAnsi="Times New Roman" w:cs="Times New Roman"/>
          <w:color w:val="000000"/>
          <w:lang w:val="en-US"/>
        </w:rPr>
        <w:t>Parcellation</w:t>
      </w:r>
      <w:proofErr w:type="spellEnd"/>
      <w:r w:rsidRPr="007B3F4D">
        <w:rPr>
          <w:rFonts w:ascii="Times New Roman" w:eastAsia="Times New Roman" w:hAnsi="Times New Roman" w:cs="Times New Roman"/>
          <w:color w:val="000000"/>
          <w:lang w:val="en-US"/>
        </w:rPr>
        <w:t xml:space="preserve"> of the Human Cerebral Cortex from Intrinsic Functional Connectivity MRI, </w:t>
      </w:r>
      <w:r w:rsidRPr="007B3F4D">
        <w:rPr>
          <w:rFonts w:ascii="Times New Roman" w:eastAsia="Times New Roman" w:hAnsi="Times New Roman" w:cs="Times New Roman"/>
          <w:i/>
          <w:iCs/>
          <w:color w:val="000000"/>
          <w:lang w:val="en-US"/>
        </w:rPr>
        <w:t>Cerebral Cortex</w:t>
      </w:r>
      <w:r w:rsidRPr="007B3F4D">
        <w:rPr>
          <w:rFonts w:ascii="Times New Roman" w:eastAsia="Times New Roman" w:hAnsi="Times New Roman" w:cs="Times New Roman"/>
          <w:color w:val="000000"/>
          <w:lang w:val="en-US"/>
        </w:rPr>
        <w:t>, Volume 28, Issue 9, September 2018, Pages 3095–3114,</w:t>
      </w:r>
      <w:hyperlink r:id="rId18" w:history="1">
        <w:r w:rsidRPr="007B3F4D">
          <w:rPr>
            <w:rFonts w:ascii="Times New Roman" w:eastAsia="Times New Roman" w:hAnsi="Times New Roman" w:cs="Times New Roman"/>
            <w:color w:val="000000"/>
            <w:u w:val="single"/>
            <w:lang w:val="en-US"/>
          </w:rPr>
          <w:t xml:space="preserve"> </w:t>
        </w:r>
        <w:r w:rsidRPr="007B3F4D">
          <w:rPr>
            <w:rFonts w:ascii="Times New Roman" w:eastAsia="Times New Roman" w:hAnsi="Times New Roman" w:cs="Times New Roman"/>
            <w:color w:val="1155CC"/>
            <w:u w:val="single"/>
            <w:lang w:val="en-US"/>
          </w:rPr>
          <w:t>https://doi.org/10.1093/cercor/bhx179</w:t>
        </w:r>
      </w:hyperlink>
    </w:p>
    <w:p w14:paraId="551866D6" w14:textId="77777777" w:rsidR="007B3F4D" w:rsidRPr="007B3F4D" w:rsidRDefault="007B3F4D" w:rsidP="007B3F4D">
      <w:pPr>
        <w:spacing w:after="0" w:line="240" w:lineRule="auto"/>
        <w:rPr>
          <w:rFonts w:ascii="Times New Roman" w:eastAsia="Times New Roman" w:hAnsi="Times New Roman" w:cs="Times New Roman"/>
          <w:lang w:val="en-US"/>
        </w:rPr>
      </w:pPr>
    </w:p>
    <w:p w14:paraId="242E10E3" w14:textId="77777777" w:rsidR="007B3F4D" w:rsidRPr="007B3F4D" w:rsidRDefault="007B3F4D" w:rsidP="007B3F4D">
      <w:pPr>
        <w:spacing w:after="0" w:line="240" w:lineRule="auto"/>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 xml:space="preserve">Tian, Y., Margulies, D. S., </w:t>
      </w:r>
      <w:proofErr w:type="spellStart"/>
      <w:r w:rsidRPr="007B3F4D">
        <w:rPr>
          <w:rFonts w:ascii="Times New Roman" w:eastAsia="Times New Roman" w:hAnsi="Times New Roman" w:cs="Times New Roman"/>
          <w:color w:val="000000"/>
          <w:lang w:val="en-US"/>
        </w:rPr>
        <w:t>Breakspear</w:t>
      </w:r>
      <w:proofErr w:type="spellEnd"/>
      <w:r w:rsidRPr="007B3F4D">
        <w:rPr>
          <w:rFonts w:ascii="Times New Roman" w:eastAsia="Times New Roman" w:hAnsi="Times New Roman" w:cs="Times New Roman"/>
          <w:color w:val="000000"/>
          <w:lang w:val="en-US"/>
        </w:rPr>
        <w:t xml:space="preserve">, M., &amp; </w:t>
      </w:r>
      <w:proofErr w:type="spellStart"/>
      <w:r w:rsidRPr="007B3F4D">
        <w:rPr>
          <w:rFonts w:ascii="Times New Roman" w:eastAsia="Times New Roman" w:hAnsi="Times New Roman" w:cs="Times New Roman"/>
          <w:color w:val="000000"/>
          <w:lang w:val="en-US"/>
        </w:rPr>
        <w:t>Zalesky</w:t>
      </w:r>
      <w:proofErr w:type="spellEnd"/>
      <w:r w:rsidRPr="007B3F4D">
        <w:rPr>
          <w:rFonts w:ascii="Times New Roman" w:eastAsia="Times New Roman" w:hAnsi="Times New Roman" w:cs="Times New Roman"/>
          <w:color w:val="000000"/>
          <w:lang w:val="en-US"/>
        </w:rPr>
        <w:t xml:space="preserve">, A. (2020). Hierarchical organization of the human </w:t>
      </w:r>
      <w:proofErr w:type="spellStart"/>
      <w:r w:rsidRPr="007B3F4D">
        <w:rPr>
          <w:rFonts w:ascii="Times New Roman" w:eastAsia="Times New Roman" w:hAnsi="Times New Roman" w:cs="Times New Roman"/>
          <w:color w:val="000000"/>
          <w:lang w:val="en-US"/>
        </w:rPr>
        <w:t>subcortex</w:t>
      </w:r>
      <w:proofErr w:type="spellEnd"/>
      <w:r w:rsidRPr="007B3F4D">
        <w:rPr>
          <w:rFonts w:ascii="Times New Roman" w:eastAsia="Times New Roman" w:hAnsi="Times New Roman" w:cs="Times New Roman"/>
          <w:color w:val="000000"/>
          <w:lang w:val="en-US"/>
        </w:rPr>
        <w:t xml:space="preserve"> unveiled with functional connectivity gradients. </w:t>
      </w:r>
      <w:proofErr w:type="spellStart"/>
      <w:proofErr w:type="gramStart"/>
      <w:r w:rsidRPr="007B3F4D">
        <w:rPr>
          <w:rFonts w:ascii="Times New Roman" w:eastAsia="Times New Roman" w:hAnsi="Times New Roman" w:cs="Times New Roman"/>
          <w:color w:val="000000"/>
          <w:lang w:val="en-US"/>
        </w:rPr>
        <w:t>bioRxiv</w:t>
      </w:r>
      <w:proofErr w:type="spellEnd"/>
      <w:proofErr w:type="gramEnd"/>
      <w:r w:rsidRPr="007B3F4D">
        <w:rPr>
          <w:rFonts w:ascii="Times New Roman" w:eastAsia="Times New Roman" w:hAnsi="Times New Roman" w:cs="Times New Roman"/>
          <w:color w:val="000000"/>
          <w:lang w:val="en-US"/>
        </w:rPr>
        <w:t>, 2020.01.13.903542.</w:t>
      </w:r>
    </w:p>
    <w:p w14:paraId="164A9295" w14:textId="77777777" w:rsidR="007B3F4D" w:rsidRPr="007B3F4D" w:rsidRDefault="007B3F4D" w:rsidP="007B3F4D">
      <w:pPr>
        <w:spacing w:after="0" w:line="240" w:lineRule="auto"/>
        <w:rPr>
          <w:rFonts w:ascii="Times New Roman" w:eastAsia="Times New Roman" w:hAnsi="Times New Roman" w:cs="Times New Roman"/>
          <w:lang w:val="en-US"/>
        </w:rPr>
      </w:pPr>
    </w:p>
    <w:p w14:paraId="45E627DC" w14:textId="77777777" w:rsidR="007B3F4D" w:rsidRPr="007B3F4D" w:rsidRDefault="007B3F4D" w:rsidP="007B3F4D">
      <w:pPr>
        <w:spacing w:after="0" w:line="240" w:lineRule="auto"/>
        <w:rPr>
          <w:rFonts w:ascii="Times New Roman" w:eastAsia="Times New Roman" w:hAnsi="Times New Roman" w:cs="Times New Roman"/>
          <w:lang w:val="en-US"/>
        </w:rPr>
      </w:pPr>
      <w:proofErr w:type="spellStart"/>
      <w:r w:rsidRPr="007B3F4D">
        <w:rPr>
          <w:rFonts w:ascii="Times New Roman" w:eastAsia="Times New Roman" w:hAnsi="Times New Roman" w:cs="Times New Roman"/>
          <w:color w:val="000000"/>
          <w:lang w:val="en-US"/>
        </w:rPr>
        <w:t>Suzman</w:t>
      </w:r>
      <w:proofErr w:type="spellEnd"/>
      <w:r w:rsidRPr="007B3F4D">
        <w:rPr>
          <w:rFonts w:ascii="Times New Roman" w:eastAsia="Times New Roman" w:hAnsi="Times New Roman" w:cs="Times New Roman"/>
          <w:color w:val="000000"/>
          <w:lang w:val="en-US"/>
        </w:rPr>
        <w:t xml:space="preserve"> R, Riley MW. Introducing the "oldest old". Milbank Mem Fund Q Health Soc. 1985 Spring</w:t>
      </w:r>
      <w:proofErr w:type="gramStart"/>
      <w:r w:rsidRPr="007B3F4D">
        <w:rPr>
          <w:rFonts w:ascii="Times New Roman" w:eastAsia="Times New Roman" w:hAnsi="Times New Roman" w:cs="Times New Roman"/>
          <w:color w:val="000000"/>
          <w:lang w:val="en-US"/>
        </w:rPr>
        <w:t>;63</w:t>
      </w:r>
      <w:proofErr w:type="gramEnd"/>
      <w:r w:rsidRPr="007B3F4D">
        <w:rPr>
          <w:rFonts w:ascii="Times New Roman" w:eastAsia="Times New Roman" w:hAnsi="Times New Roman" w:cs="Times New Roman"/>
          <w:color w:val="000000"/>
          <w:lang w:val="en-US"/>
        </w:rPr>
        <w:t>(2):177-86. PMID: 3846808.</w:t>
      </w:r>
    </w:p>
    <w:p w14:paraId="2993F293" w14:textId="77777777" w:rsidR="007B3F4D" w:rsidRPr="007B3F4D" w:rsidRDefault="007B3F4D" w:rsidP="007B3F4D">
      <w:pPr>
        <w:spacing w:after="0" w:line="240" w:lineRule="auto"/>
        <w:rPr>
          <w:rFonts w:ascii="Times New Roman" w:eastAsia="Times New Roman" w:hAnsi="Times New Roman" w:cs="Times New Roman"/>
          <w:lang w:val="en-US"/>
        </w:rPr>
      </w:pPr>
    </w:p>
    <w:p w14:paraId="2BCDA81A" w14:textId="77777777" w:rsidR="007B3F4D" w:rsidRPr="007B3F4D" w:rsidRDefault="007B3F4D" w:rsidP="007B3F4D">
      <w:pPr>
        <w:spacing w:after="0" w:line="240" w:lineRule="auto"/>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 xml:space="preserve">von </w:t>
      </w:r>
      <w:proofErr w:type="spellStart"/>
      <w:r w:rsidRPr="007B3F4D">
        <w:rPr>
          <w:rFonts w:ascii="Times New Roman" w:eastAsia="Times New Roman" w:hAnsi="Times New Roman" w:cs="Times New Roman"/>
          <w:color w:val="000000"/>
          <w:lang w:val="en-US"/>
        </w:rPr>
        <w:t>Gunten</w:t>
      </w:r>
      <w:proofErr w:type="spellEnd"/>
      <w:r w:rsidRPr="007B3F4D">
        <w:rPr>
          <w:rFonts w:ascii="Times New Roman" w:eastAsia="Times New Roman" w:hAnsi="Times New Roman" w:cs="Times New Roman"/>
          <w:color w:val="000000"/>
          <w:lang w:val="en-US"/>
        </w:rPr>
        <w:t xml:space="preserve"> A, Ebbing K, </w:t>
      </w:r>
      <w:proofErr w:type="spellStart"/>
      <w:r w:rsidRPr="007B3F4D">
        <w:rPr>
          <w:rFonts w:ascii="Times New Roman" w:eastAsia="Times New Roman" w:hAnsi="Times New Roman" w:cs="Times New Roman"/>
          <w:color w:val="000000"/>
          <w:lang w:val="en-US"/>
        </w:rPr>
        <w:t>Imhof</w:t>
      </w:r>
      <w:proofErr w:type="spellEnd"/>
      <w:r w:rsidRPr="007B3F4D">
        <w:rPr>
          <w:rFonts w:ascii="Times New Roman" w:eastAsia="Times New Roman" w:hAnsi="Times New Roman" w:cs="Times New Roman"/>
          <w:color w:val="000000"/>
          <w:lang w:val="en-US"/>
        </w:rPr>
        <w:t xml:space="preserve"> A, Giannakopoulos P, </w:t>
      </w:r>
      <w:proofErr w:type="spellStart"/>
      <w:r w:rsidRPr="007B3F4D">
        <w:rPr>
          <w:rFonts w:ascii="Times New Roman" w:eastAsia="Times New Roman" w:hAnsi="Times New Roman" w:cs="Times New Roman"/>
          <w:color w:val="000000"/>
          <w:lang w:val="en-US"/>
        </w:rPr>
        <w:t>Kövari</w:t>
      </w:r>
      <w:proofErr w:type="spellEnd"/>
      <w:r w:rsidRPr="007B3F4D">
        <w:rPr>
          <w:rFonts w:ascii="Times New Roman" w:eastAsia="Times New Roman" w:hAnsi="Times New Roman" w:cs="Times New Roman"/>
          <w:color w:val="000000"/>
          <w:lang w:val="en-US"/>
        </w:rPr>
        <w:t xml:space="preserve"> E. Brain aging in the oldest-old. </w:t>
      </w:r>
      <w:proofErr w:type="spellStart"/>
      <w:r w:rsidRPr="007B3F4D">
        <w:rPr>
          <w:rFonts w:ascii="Times New Roman" w:eastAsia="Times New Roman" w:hAnsi="Times New Roman" w:cs="Times New Roman"/>
          <w:i/>
          <w:iCs/>
          <w:color w:val="000000"/>
          <w:lang w:val="en-US"/>
        </w:rPr>
        <w:t>Curr</w:t>
      </w:r>
      <w:proofErr w:type="spellEnd"/>
      <w:r w:rsidRPr="007B3F4D">
        <w:rPr>
          <w:rFonts w:ascii="Times New Roman" w:eastAsia="Times New Roman" w:hAnsi="Times New Roman" w:cs="Times New Roman"/>
          <w:i/>
          <w:iCs/>
          <w:color w:val="000000"/>
          <w:lang w:val="en-US"/>
        </w:rPr>
        <w:t xml:space="preserve"> </w:t>
      </w:r>
      <w:proofErr w:type="spellStart"/>
      <w:r w:rsidRPr="007B3F4D">
        <w:rPr>
          <w:rFonts w:ascii="Times New Roman" w:eastAsia="Times New Roman" w:hAnsi="Times New Roman" w:cs="Times New Roman"/>
          <w:i/>
          <w:iCs/>
          <w:color w:val="000000"/>
          <w:lang w:val="en-US"/>
        </w:rPr>
        <w:t>Gerontol</w:t>
      </w:r>
      <w:proofErr w:type="spellEnd"/>
      <w:r w:rsidRPr="007B3F4D">
        <w:rPr>
          <w:rFonts w:ascii="Times New Roman" w:eastAsia="Times New Roman" w:hAnsi="Times New Roman" w:cs="Times New Roman"/>
          <w:i/>
          <w:iCs/>
          <w:color w:val="000000"/>
          <w:lang w:val="en-US"/>
        </w:rPr>
        <w:t xml:space="preserve"> </w:t>
      </w:r>
      <w:proofErr w:type="spellStart"/>
      <w:r w:rsidRPr="007B3F4D">
        <w:rPr>
          <w:rFonts w:ascii="Times New Roman" w:eastAsia="Times New Roman" w:hAnsi="Times New Roman" w:cs="Times New Roman"/>
          <w:i/>
          <w:iCs/>
          <w:color w:val="000000"/>
          <w:lang w:val="en-US"/>
        </w:rPr>
        <w:t>Geriatr</w:t>
      </w:r>
      <w:proofErr w:type="spellEnd"/>
      <w:r w:rsidRPr="007B3F4D">
        <w:rPr>
          <w:rFonts w:ascii="Times New Roman" w:eastAsia="Times New Roman" w:hAnsi="Times New Roman" w:cs="Times New Roman"/>
          <w:i/>
          <w:iCs/>
          <w:color w:val="000000"/>
          <w:lang w:val="en-US"/>
        </w:rPr>
        <w:t xml:space="preserve"> Res</w:t>
      </w:r>
      <w:r w:rsidRPr="007B3F4D">
        <w:rPr>
          <w:rFonts w:ascii="Times New Roman" w:eastAsia="Times New Roman" w:hAnsi="Times New Roman" w:cs="Times New Roman"/>
          <w:color w:val="000000"/>
          <w:lang w:val="en-US"/>
        </w:rPr>
        <w:t>. 2010</w:t>
      </w:r>
      <w:proofErr w:type="gramStart"/>
      <w:r w:rsidRPr="007B3F4D">
        <w:rPr>
          <w:rFonts w:ascii="Times New Roman" w:eastAsia="Times New Roman" w:hAnsi="Times New Roman" w:cs="Times New Roman"/>
          <w:color w:val="000000"/>
          <w:lang w:val="en-US"/>
        </w:rPr>
        <w:t>;2010:358531</w:t>
      </w:r>
      <w:proofErr w:type="gramEnd"/>
      <w:r w:rsidRPr="007B3F4D">
        <w:rPr>
          <w:rFonts w:ascii="Times New Roman" w:eastAsia="Times New Roman" w:hAnsi="Times New Roman" w:cs="Times New Roman"/>
          <w:color w:val="000000"/>
          <w:lang w:val="en-US"/>
        </w:rPr>
        <w:t>. doi:10.1155/2010/358531</w:t>
      </w:r>
    </w:p>
    <w:p w14:paraId="0BB6B7DA" w14:textId="77777777" w:rsidR="007B3F4D" w:rsidRPr="007B3F4D" w:rsidRDefault="007B3F4D" w:rsidP="007B3F4D">
      <w:pPr>
        <w:spacing w:after="0" w:line="240" w:lineRule="auto"/>
        <w:rPr>
          <w:rFonts w:ascii="Times New Roman" w:eastAsia="Times New Roman" w:hAnsi="Times New Roman" w:cs="Times New Roman"/>
          <w:lang w:val="en-US"/>
        </w:rPr>
      </w:pPr>
      <w:proofErr w:type="spellStart"/>
      <w:r w:rsidRPr="007B3F4D">
        <w:rPr>
          <w:rFonts w:ascii="Times New Roman" w:eastAsia="Times New Roman" w:hAnsi="Times New Roman" w:cs="Times New Roman"/>
          <w:color w:val="000000"/>
          <w:lang w:val="en-US"/>
        </w:rPr>
        <w:t>Pedregosa</w:t>
      </w:r>
      <w:proofErr w:type="spellEnd"/>
      <w:r w:rsidRPr="007B3F4D">
        <w:rPr>
          <w:rFonts w:ascii="Times New Roman" w:eastAsia="Times New Roman" w:hAnsi="Times New Roman" w:cs="Times New Roman"/>
          <w:color w:val="000000"/>
          <w:lang w:val="en-US"/>
        </w:rPr>
        <w:t xml:space="preserve">, F., </w:t>
      </w:r>
      <w:proofErr w:type="spellStart"/>
      <w:r w:rsidRPr="007B3F4D">
        <w:rPr>
          <w:rFonts w:ascii="Times New Roman" w:eastAsia="Times New Roman" w:hAnsi="Times New Roman" w:cs="Times New Roman"/>
          <w:color w:val="000000"/>
          <w:lang w:val="en-US"/>
        </w:rPr>
        <w:t>Varoquaux</w:t>
      </w:r>
      <w:proofErr w:type="spellEnd"/>
      <w:r w:rsidRPr="007B3F4D">
        <w:rPr>
          <w:rFonts w:ascii="Times New Roman" w:eastAsia="Times New Roman" w:hAnsi="Times New Roman" w:cs="Times New Roman"/>
          <w:color w:val="000000"/>
          <w:lang w:val="en-US"/>
        </w:rPr>
        <w:t xml:space="preserve">, G., </w:t>
      </w:r>
      <w:proofErr w:type="spellStart"/>
      <w:r w:rsidRPr="007B3F4D">
        <w:rPr>
          <w:rFonts w:ascii="Times New Roman" w:eastAsia="Times New Roman" w:hAnsi="Times New Roman" w:cs="Times New Roman"/>
          <w:color w:val="000000"/>
          <w:lang w:val="en-US"/>
        </w:rPr>
        <w:t>Gramfort</w:t>
      </w:r>
      <w:proofErr w:type="spellEnd"/>
      <w:r w:rsidRPr="007B3F4D">
        <w:rPr>
          <w:rFonts w:ascii="Times New Roman" w:eastAsia="Times New Roman" w:hAnsi="Times New Roman" w:cs="Times New Roman"/>
          <w:color w:val="000000"/>
          <w:lang w:val="en-US"/>
        </w:rPr>
        <w:t xml:space="preserve">, A., Michel, V., </w:t>
      </w:r>
      <w:proofErr w:type="spellStart"/>
      <w:r w:rsidRPr="007B3F4D">
        <w:rPr>
          <w:rFonts w:ascii="Times New Roman" w:eastAsia="Times New Roman" w:hAnsi="Times New Roman" w:cs="Times New Roman"/>
          <w:color w:val="000000"/>
          <w:lang w:val="en-US"/>
        </w:rPr>
        <w:t>Thirion</w:t>
      </w:r>
      <w:proofErr w:type="spellEnd"/>
      <w:r w:rsidRPr="007B3F4D">
        <w:rPr>
          <w:rFonts w:ascii="Times New Roman" w:eastAsia="Times New Roman" w:hAnsi="Times New Roman" w:cs="Times New Roman"/>
          <w:color w:val="000000"/>
          <w:lang w:val="en-US"/>
        </w:rPr>
        <w:t xml:space="preserve">, B., </w:t>
      </w:r>
      <w:proofErr w:type="spellStart"/>
      <w:r w:rsidRPr="007B3F4D">
        <w:rPr>
          <w:rFonts w:ascii="Times New Roman" w:eastAsia="Times New Roman" w:hAnsi="Times New Roman" w:cs="Times New Roman"/>
          <w:color w:val="000000"/>
          <w:lang w:val="en-US"/>
        </w:rPr>
        <w:t>Grisel</w:t>
      </w:r>
      <w:proofErr w:type="spellEnd"/>
      <w:r w:rsidRPr="007B3F4D">
        <w:rPr>
          <w:rFonts w:ascii="Times New Roman" w:eastAsia="Times New Roman" w:hAnsi="Times New Roman" w:cs="Times New Roman"/>
          <w:color w:val="000000"/>
          <w:lang w:val="en-US"/>
        </w:rPr>
        <w:t>, O</w:t>
      </w:r>
      <w:proofErr w:type="gramStart"/>
      <w:r w:rsidRPr="007B3F4D">
        <w:rPr>
          <w:rFonts w:ascii="Times New Roman" w:eastAsia="Times New Roman" w:hAnsi="Times New Roman" w:cs="Times New Roman"/>
          <w:color w:val="000000"/>
          <w:lang w:val="en-US"/>
        </w:rPr>
        <w:t>., …</w:t>
      </w:r>
      <w:proofErr w:type="gramEnd"/>
      <w:r w:rsidRPr="007B3F4D">
        <w:rPr>
          <w:rFonts w:ascii="Times New Roman" w:eastAsia="Times New Roman" w:hAnsi="Times New Roman" w:cs="Times New Roman"/>
          <w:color w:val="000000"/>
          <w:lang w:val="en-US"/>
        </w:rPr>
        <w:t xml:space="preserve"> </w:t>
      </w:r>
      <w:proofErr w:type="spellStart"/>
      <w:r w:rsidRPr="007B3F4D">
        <w:rPr>
          <w:rFonts w:ascii="Times New Roman" w:eastAsia="Times New Roman" w:hAnsi="Times New Roman" w:cs="Times New Roman"/>
          <w:color w:val="000000"/>
          <w:lang w:val="en-US"/>
        </w:rPr>
        <w:t>Duchesnay</w:t>
      </w:r>
      <w:proofErr w:type="spellEnd"/>
      <w:r w:rsidRPr="007B3F4D">
        <w:rPr>
          <w:rFonts w:ascii="Times New Roman" w:eastAsia="Times New Roman" w:hAnsi="Times New Roman" w:cs="Times New Roman"/>
          <w:color w:val="000000"/>
          <w:lang w:val="en-US"/>
        </w:rPr>
        <w:t xml:space="preserve">, É. (2011). </w:t>
      </w:r>
      <w:proofErr w:type="spellStart"/>
      <w:r w:rsidRPr="007B3F4D">
        <w:rPr>
          <w:rFonts w:ascii="Times New Roman" w:eastAsia="Times New Roman" w:hAnsi="Times New Roman" w:cs="Times New Roman"/>
          <w:color w:val="000000"/>
          <w:lang w:val="en-US"/>
        </w:rPr>
        <w:t>Scikit</w:t>
      </w:r>
      <w:proofErr w:type="spellEnd"/>
      <w:r w:rsidRPr="007B3F4D">
        <w:rPr>
          <w:rFonts w:ascii="Times New Roman" w:eastAsia="Times New Roman" w:hAnsi="Times New Roman" w:cs="Times New Roman"/>
          <w:color w:val="000000"/>
          <w:lang w:val="en-US"/>
        </w:rPr>
        <w:t xml:space="preserve">-learn: Machine learning in Python. </w:t>
      </w:r>
      <w:r w:rsidRPr="007B3F4D">
        <w:rPr>
          <w:rFonts w:ascii="Times New Roman" w:eastAsia="Times New Roman" w:hAnsi="Times New Roman" w:cs="Times New Roman"/>
          <w:i/>
          <w:iCs/>
          <w:color w:val="000000"/>
          <w:lang w:val="en-US"/>
        </w:rPr>
        <w:t>Journal of Machine Learning Research</w:t>
      </w:r>
      <w:r w:rsidRPr="007B3F4D">
        <w:rPr>
          <w:rFonts w:ascii="Times New Roman" w:eastAsia="Times New Roman" w:hAnsi="Times New Roman" w:cs="Times New Roman"/>
          <w:color w:val="000000"/>
          <w:lang w:val="en-US"/>
        </w:rPr>
        <w:t xml:space="preserve">, </w:t>
      </w:r>
      <w:r w:rsidRPr="007B3F4D">
        <w:rPr>
          <w:rFonts w:ascii="Times New Roman" w:eastAsia="Times New Roman" w:hAnsi="Times New Roman" w:cs="Times New Roman"/>
          <w:i/>
          <w:iCs/>
          <w:color w:val="000000"/>
          <w:lang w:val="en-US"/>
        </w:rPr>
        <w:t>12</w:t>
      </w:r>
      <w:r w:rsidRPr="007B3F4D">
        <w:rPr>
          <w:rFonts w:ascii="Times New Roman" w:eastAsia="Times New Roman" w:hAnsi="Times New Roman" w:cs="Times New Roman"/>
          <w:color w:val="000000"/>
          <w:lang w:val="en-US"/>
        </w:rPr>
        <w:t>, 2825–2830.</w:t>
      </w:r>
    </w:p>
    <w:p w14:paraId="7BB7E7D4" w14:textId="77777777" w:rsidR="007B3F4D" w:rsidRPr="007B3F4D" w:rsidRDefault="007B3F4D" w:rsidP="007B3F4D">
      <w:pPr>
        <w:spacing w:after="0" w:line="240" w:lineRule="auto"/>
        <w:rPr>
          <w:rFonts w:ascii="Times New Roman" w:eastAsia="Times New Roman" w:hAnsi="Times New Roman" w:cs="Times New Roman"/>
          <w:lang w:val="en-US"/>
        </w:rPr>
      </w:pPr>
    </w:p>
    <w:p w14:paraId="5945B4B6" w14:textId="77777777" w:rsidR="007B3F4D" w:rsidRPr="007B3F4D" w:rsidRDefault="007B3F4D" w:rsidP="007B3F4D">
      <w:pPr>
        <w:spacing w:after="0" w:line="240" w:lineRule="auto"/>
        <w:rPr>
          <w:rFonts w:ascii="Times New Roman" w:eastAsia="Times New Roman" w:hAnsi="Times New Roman" w:cs="Times New Roman"/>
          <w:lang w:val="en-US"/>
        </w:rPr>
      </w:pPr>
      <w:proofErr w:type="gramStart"/>
      <w:r w:rsidRPr="007B3F4D">
        <w:rPr>
          <w:rFonts w:ascii="Times New Roman" w:eastAsia="Times New Roman" w:hAnsi="Times New Roman" w:cs="Times New Roman"/>
          <w:color w:val="000000"/>
          <w:lang w:val="en-US"/>
        </w:rPr>
        <w:t>de</w:t>
      </w:r>
      <w:proofErr w:type="gramEnd"/>
      <w:r w:rsidRPr="007B3F4D">
        <w:rPr>
          <w:rFonts w:ascii="Times New Roman" w:eastAsia="Times New Roman" w:hAnsi="Times New Roman" w:cs="Times New Roman"/>
          <w:color w:val="000000"/>
          <w:lang w:val="en-US"/>
        </w:rPr>
        <w:t xml:space="preserve"> Lange, A. G., &amp; Cole, J. H. (2020). Commentary: Correction procedures in brain-age prediction. </w:t>
      </w:r>
      <w:proofErr w:type="spellStart"/>
      <w:r w:rsidRPr="007B3F4D">
        <w:rPr>
          <w:rFonts w:ascii="Times New Roman" w:eastAsia="Times New Roman" w:hAnsi="Times New Roman" w:cs="Times New Roman"/>
          <w:i/>
          <w:iCs/>
          <w:color w:val="000000"/>
          <w:lang w:val="en-US"/>
        </w:rPr>
        <w:t>NeuroImage</w:t>
      </w:r>
      <w:proofErr w:type="spellEnd"/>
      <w:r w:rsidRPr="007B3F4D">
        <w:rPr>
          <w:rFonts w:ascii="Times New Roman" w:eastAsia="Times New Roman" w:hAnsi="Times New Roman" w:cs="Times New Roman"/>
          <w:i/>
          <w:iCs/>
          <w:color w:val="000000"/>
          <w:lang w:val="en-US"/>
        </w:rPr>
        <w:t>. Clinical</w:t>
      </w:r>
      <w:r w:rsidRPr="007B3F4D">
        <w:rPr>
          <w:rFonts w:ascii="Times New Roman" w:eastAsia="Times New Roman" w:hAnsi="Times New Roman" w:cs="Times New Roman"/>
          <w:color w:val="000000"/>
          <w:lang w:val="en-US"/>
        </w:rPr>
        <w:t xml:space="preserve">, </w:t>
      </w:r>
      <w:r w:rsidRPr="007B3F4D">
        <w:rPr>
          <w:rFonts w:ascii="Times New Roman" w:eastAsia="Times New Roman" w:hAnsi="Times New Roman" w:cs="Times New Roman"/>
          <w:i/>
          <w:iCs/>
          <w:color w:val="000000"/>
          <w:lang w:val="en-US"/>
        </w:rPr>
        <w:t>26</w:t>
      </w:r>
      <w:r w:rsidRPr="007B3F4D">
        <w:rPr>
          <w:rFonts w:ascii="Times New Roman" w:eastAsia="Times New Roman" w:hAnsi="Times New Roman" w:cs="Times New Roman"/>
          <w:color w:val="000000"/>
          <w:lang w:val="en-US"/>
        </w:rPr>
        <w:t xml:space="preserve">, 102229. </w:t>
      </w:r>
      <w:hyperlink r:id="rId19" w:history="1">
        <w:r w:rsidRPr="007B3F4D">
          <w:rPr>
            <w:rFonts w:ascii="Times New Roman" w:eastAsia="Times New Roman" w:hAnsi="Times New Roman" w:cs="Times New Roman"/>
            <w:color w:val="1155CC"/>
            <w:u w:val="single"/>
            <w:lang w:val="en-US"/>
          </w:rPr>
          <w:t>https://doi.org/10.1016/j.nicl.2020.102229</w:t>
        </w:r>
      </w:hyperlink>
    </w:p>
    <w:p w14:paraId="62329E54" w14:textId="77777777" w:rsidR="007B3F4D" w:rsidRPr="007B3F4D" w:rsidRDefault="007B3F4D" w:rsidP="007B3F4D">
      <w:pPr>
        <w:spacing w:after="0" w:line="240" w:lineRule="auto"/>
        <w:rPr>
          <w:rFonts w:ascii="Times New Roman" w:eastAsia="Times New Roman" w:hAnsi="Times New Roman" w:cs="Times New Roman"/>
          <w:lang w:val="en-US"/>
        </w:rPr>
      </w:pPr>
    </w:p>
    <w:p w14:paraId="4AF0F227" w14:textId="77777777" w:rsidR="007B3F4D" w:rsidRPr="007B3F4D" w:rsidRDefault="007B3F4D" w:rsidP="007B3F4D">
      <w:pPr>
        <w:spacing w:after="0" w:line="240" w:lineRule="auto"/>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 xml:space="preserve">Cole, J. H., Ritchie, S. J., </w:t>
      </w:r>
      <w:proofErr w:type="spellStart"/>
      <w:r w:rsidRPr="007B3F4D">
        <w:rPr>
          <w:rFonts w:ascii="Times New Roman" w:eastAsia="Times New Roman" w:hAnsi="Times New Roman" w:cs="Times New Roman"/>
          <w:color w:val="000000"/>
          <w:lang w:val="en-US"/>
        </w:rPr>
        <w:t>Bastin</w:t>
      </w:r>
      <w:proofErr w:type="spellEnd"/>
      <w:r w:rsidRPr="007B3F4D">
        <w:rPr>
          <w:rFonts w:ascii="Times New Roman" w:eastAsia="Times New Roman" w:hAnsi="Times New Roman" w:cs="Times New Roman"/>
          <w:color w:val="000000"/>
          <w:lang w:val="en-US"/>
        </w:rPr>
        <w:t xml:space="preserve">, M. E., Valdés Hernández, M. C., Muñoz </w:t>
      </w:r>
      <w:proofErr w:type="spellStart"/>
      <w:r w:rsidRPr="007B3F4D">
        <w:rPr>
          <w:rFonts w:ascii="Times New Roman" w:eastAsia="Times New Roman" w:hAnsi="Times New Roman" w:cs="Times New Roman"/>
          <w:color w:val="000000"/>
          <w:lang w:val="en-US"/>
        </w:rPr>
        <w:t>Maniega</w:t>
      </w:r>
      <w:proofErr w:type="spellEnd"/>
      <w:r w:rsidRPr="007B3F4D">
        <w:rPr>
          <w:rFonts w:ascii="Times New Roman" w:eastAsia="Times New Roman" w:hAnsi="Times New Roman" w:cs="Times New Roman"/>
          <w:color w:val="000000"/>
          <w:lang w:val="en-US"/>
        </w:rPr>
        <w:t xml:space="preserve">, S., </w:t>
      </w:r>
      <w:proofErr w:type="spellStart"/>
      <w:r w:rsidRPr="007B3F4D">
        <w:rPr>
          <w:rFonts w:ascii="Times New Roman" w:eastAsia="Times New Roman" w:hAnsi="Times New Roman" w:cs="Times New Roman"/>
          <w:color w:val="000000"/>
          <w:lang w:val="en-US"/>
        </w:rPr>
        <w:t>Royle</w:t>
      </w:r>
      <w:proofErr w:type="spellEnd"/>
      <w:r w:rsidRPr="007B3F4D">
        <w:rPr>
          <w:rFonts w:ascii="Times New Roman" w:eastAsia="Times New Roman" w:hAnsi="Times New Roman" w:cs="Times New Roman"/>
          <w:color w:val="000000"/>
          <w:lang w:val="en-US"/>
        </w:rPr>
        <w:t xml:space="preserve">, N., Corley, J., Pattie, A., Harris, S. E., Zhang, Q., Wray, N. R., Redmond, P., </w:t>
      </w:r>
      <w:proofErr w:type="spellStart"/>
      <w:r w:rsidRPr="007B3F4D">
        <w:rPr>
          <w:rFonts w:ascii="Times New Roman" w:eastAsia="Times New Roman" w:hAnsi="Times New Roman" w:cs="Times New Roman"/>
          <w:color w:val="000000"/>
          <w:lang w:val="en-US"/>
        </w:rPr>
        <w:t>Marioni</w:t>
      </w:r>
      <w:proofErr w:type="spellEnd"/>
      <w:r w:rsidRPr="007B3F4D">
        <w:rPr>
          <w:rFonts w:ascii="Times New Roman" w:eastAsia="Times New Roman" w:hAnsi="Times New Roman" w:cs="Times New Roman"/>
          <w:color w:val="000000"/>
          <w:lang w:val="en-US"/>
        </w:rPr>
        <w:t xml:space="preserve">, R. E., Starr, J. M., Cox, S. R., </w:t>
      </w:r>
      <w:proofErr w:type="spellStart"/>
      <w:r w:rsidRPr="007B3F4D">
        <w:rPr>
          <w:rFonts w:ascii="Times New Roman" w:eastAsia="Times New Roman" w:hAnsi="Times New Roman" w:cs="Times New Roman"/>
          <w:color w:val="000000"/>
          <w:lang w:val="en-US"/>
        </w:rPr>
        <w:t>Wardlaw</w:t>
      </w:r>
      <w:proofErr w:type="spellEnd"/>
      <w:r w:rsidRPr="007B3F4D">
        <w:rPr>
          <w:rFonts w:ascii="Times New Roman" w:eastAsia="Times New Roman" w:hAnsi="Times New Roman" w:cs="Times New Roman"/>
          <w:color w:val="000000"/>
          <w:lang w:val="en-US"/>
        </w:rPr>
        <w:t xml:space="preserve">, J. M., Sharp, D. J., &amp; </w:t>
      </w:r>
      <w:proofErr w:type="spellStart"/>
      <w:r w:rsidRPr="007B3F4D">
        <w:rPr>
          <w:rFonts w:ascii="Times New Roman" w:eastAsia="Times New Roman" w:hAnsi="Times New Roman" w:cs="Times New Roman"/>
          <w:color w:val="000000"/>
          <w:lang w:val="en-US"/>
        </w:rPr>
        <w:t>Deary</w:t>
      </w:r>
      <w:proofErr w:type="spellEnd"/>
      <w:r w:rsidRPr="007B3F4D">
        <w:rPr>
          <w:rFonts w:ascii="Times New Roman" w:eastAsia="Times New Roman" w:hAnsi="Times New Roman" w:cs="Times New Roman"/>
          <w:color w:val="000000"/>
          <w:lang w:val="en-US"/>
        </w:rPr>
        <w:t xml:space="preserve">, I. J. (2018). Brain age predicts mortality. </w:t>
      </w:r>
      <w:r w:rsidRPr="007B3F4D">
        <w:rPr>
          <w:rFonts w:ascii="Times New Roman" w:eastAsia="Times New Roman" w:hAnsi="Times New Roman" w:cs="Times New Roman"/>
          <w:i/>
          <w:iCs/>
          <w:color w:val="000000"/>
          <w:lang w:val="en-US"/>
        </w:rPr>
        <w:t>Molecular psychiatry</w:t>
      </w:r>
      <w:r w:rsidRPr="007B3F4D">
        <w:rPr>
          <w:rFonts w:ascii="Times New Roman" w:eastAsia="Times New Roman" w:hAnsi="Times New Roman" w:cs="Times New Roman"/>
          <w:color w:val="000000"/>
          <w:lang w:val="en-US"/>
        </w:rPr>
        <w:t xml:space="preserve">, </w:t>
      </w:r>
      <w:r w:rsidRPr="007B3F4D">
        <w:rPr>
          <w:rFonts w:ascii="Times New Roman" w:eastAsia="Times New Roman" w:hAnsi="Times New Roman" w:cs="Times New Roman"/>
          <w:i/>
          <w:iCs/>
          <w:color w:val="000000"/>
          <w:lang w:val="en-US"/>
        </w:rPr>
        <w:t>23</w:t>
      </w:r>
      <w:r w:rsidRPr="007B3F4D">
        <w:rPr>
          <w:rFonts w:ascii="Times New Roman" w:eastAsia="Times New Roman" w:hAnsi="Times New Roman" w:cs="Times New Roman"/>
          <w:color w:val="000000"/>
          <w:lang w:val="en-US"/>
        </w:rPr>
        <w:t>(5), 1385–1392. https://doi.org/10.1038/mp.2017.62</w:t>
      </w:r>
    </w:p>
    <w:p w14:paraId="1886A2C1" w14:textId="77777777" w:rsidR="002A7C7F" w:rsidRDefault="002A7C7F">
      <w:pPr>
        <w:rPr>
          <w:rFonts w:ascii="Times New Roman" w:hAnsi="Times New Roman" w:cs="Times New Roman"/>
          <w:lang w:val="en-US"/>
        </w:rPr>
      </w:pPr>
    </w:p>
    <w:p w14:paraId="586F617C" w14:textId="4B55D00F" w:rsidR="00E36AEE" w:rsidRPr="00E36AEE" w:rsidRDefault="009822FF" w:rsidP="00E36AEE">
      <w:pPr>
        <w:widowControl w:val="0"/>
        <w:autoSpaceDE w:val="0"/>
        <w:autoSpaceDN w:val="0"/>
        <w:adjustRightInd w:val="0"/>
        <w:spacing w:line="240" w:lineRule="auto"/>
        <w:ind w:left="640" w:hanging="640"/>
        <w:rPr>
          <w:rFonts w:ascii="Times New Roman" w:hAnsi="Times New Roman" w:cs="Times New Roman"/>
          <w:noProof/>
          <w:szCs w:val="24"/>
        </w:rPr>
      </w:pPr>
      <w:r>
        <w:rPr>
          <w:rFonts w:ascii="Times New Roman" w:hAnsi="Times New Roman" w:cs="Times New Roman"/>
          <w:lang w:val="en-US"/>
        </w:rPr>
        <w:fldChar w:fldCharType="begin" w:fldLock="1"/>
      </w:r>
      <w:r>
        <w:rPr>
          <w:rFonts w:ascii="Times New Roman" w:hAnsi="Times New Roman" w:cs="Times New Roman"/>
          <w:lang w:val="en-US"/>
        </w:rPr>
        <w:instrText xml:space="preserve">ADDIN Mendeley Bibliography CSL_BIBLIOGRAPHY </w:instrText>
      </w:r>
      <w:r>
        <w:rPr>
          <w:rFonts w:ascii="Times New Roman" w:hAnsi="Times New Roman" w:cs="Times New Roman"/>
          <w:lang w:val="en-US"/>
        </w:rPr>
        <w:fldChar w:fldCharType="separate"/>
      </w:r>
      <w:r w:rsidR="00E36AEE" w:rsidRPr="00E36AEE">
        <w:rPr>
          <w:rFonts w:ascii="Times New Roman" w:hAnsi="Times New Roman" w:cs="Times New Roman"/>
          <w:noProof/>
          <w:szCs w:val="24"/>
        </w:rPr>
        <w:t>1.</w:t>
      </w:r>
      <w:r w:rsidR="00E36AEE" w:rsidRPr="00E36AEE">
        <w:rPr>
          <w:rFonts w:ascii="Times New Roman" w:hAnsi="Times New Roman" w:cs="Times New Roman"/>
          <w:noProof/>
          <w:szCs w:val="24"/>
        </w:rPr>
        <w:tab/>
        <w:t xml:space="preserve">Cole, J. H., Marioni, R. E., Harris, S. E. &amp; Deary, I. J. Brain age and other bodily ‘ages’: implications for neuropsychiatry. </w:t>
      </w:r>
      <w:r w:rsidR="00E36AEE" w:rsidRPr="00E36AEE">
        <w:rPr>
          <w:rFonts w:ascii="Times New Roman" w:hAnsi="Times New Roman" w:cs="Times New Roman"/>
          <w:i/>
          <w:iCs/>
          <w:noProof/>
          <w:szCs w:val="24"/>
        </w:rPr>
        <w:t>Molecular Psychiatry</w:t>
      </w:r>
      <w:r w:rsidR="00E36AEE" w:rsidRPr="00E36AEE">
        <w:rPr>
          <w:rFonts w:ascii="Times New Roman" w:hAnsi="Times New Roman" w:cs="Times New Roman"/>
          <w:noProof/>
          <w:szCs w:val="24"/>
        </w:rPr>
        <w:t xml:space="preserve"> vol. 24 (2019).</w:t>
      </w:r>
    </w:p>
    <w:p w14:paraId="43FBA48B"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2.</w:t>
      </w:r>
      <w:r w:rsidRPr="00E36AEE">
        <w:rPr>
          <w:rFonts w:ascii="Times New Roman" w:hAnsi="Times New Roman" w:cs="Times New Roman"/>
          <w:noProof/>
          <w:szCs w:val="24"/>
        </w:rPr>
        <w:tab/>
        <w:t xml:space="preserve">Shahab, S. </w:t>
      </w:r>
      <w:r w:rsidRPr="00E36AEE">
        <w:rPr>
          <w:rFonts w:ascii="Times New Roman" w:hAnsi="Times New Roman" w:cs="Times New Roman"/>
          <w:i/>
          <w:iCs/>
          <w:noProof/>
          <w:szCs w:val="24"/>
        </w:rPr>
        <w:t>et al.</w:t>
      </w:r>
      <w:r w:rsidRPr="00E36AEE">
        <w:rPr>
          <w:rFonts w:ascii="Times New Roman" w:hAnsi="Times New Roman" w:cs="Times New Roman"/>
          <w:noProof/>
          <w:szCs w:val="24"/>
        </w:rPr>
        <w:t xml:space="preserve"> Brain structure, cognition, and brain age in schizophrenia, bipolar disorder, and healthy controls. </w:t>
      </w:r>
      <w:r w:rsidRPr="00E36AEE">
        <w:rPr>
          <w:rFonts w:ascii="Times New Roman" w:hAnsi="Times New Roman" w:cs="Times New Roman"/>
          <w:i/>
          <w:iCs/>
          <w:noProof/>
          <w:szCs w:val="24"/>
        </w:rPr>
        <w:t>Neuropsychopharmacology</w:t>
      </w:r>
      <w:r w:rsidRPr="00E36AEE">
        <w:rPr>
          <w:rFonts w:ascii="Times New Roman" w:hAnsi="Times New Roman" w:cs="Times New Roman"/>
          <w:noProof/>
          <w:szCs w:val="24"/>
        </w:rPr>
        <w:t xml:space="preserve"> </w:t>
      </w:r>
      <w:r w:rsidRPr="00E36AEE">
        <w:rPr>
          <w:rFonts w:ascii="Times New Roman" w:hAnsi="Times New Roman" w:cs="Times New Roman"/>
          <w:b/>
          <w:bCs/>
          <w:noProof/>
          <w:szCs w:val="24"/>
        </w:rPr>
        <w:t>44</w:t>
      </w:r>
      <w:r w:rsidRPr="00E36AEE">
        <w:rPr>
          <w:rFonts w:ascii="Times New Roman" w:hAnsi="Times New Roman" w:cs="Times New Roman"/>
          <w:noProof/>
          <w:szCs w:val="24"/>
        </w:rPr>
        <w:t>, (2019).</w:t>
      </w:r>
    </w:p>
    <w:p w14:paraId="27E441D0"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3.</w:t>
      </w:r>
      <w:r w:rsidRPr="00E36AEE">
        <w:rPr>
          <w:rFonts w:ascii="Times New Roman" w:hAnsi="Times New Roman" w:cs="Times New Roman"/>
          <w:noProof/>
          <w:szCs w:val="24"/>
        </w:rPr>
        <w:tab/>
        <w:t xml:space="preserve">Rokicki, J. </w:t>
      </w:r>
      <w:r w:rsidRPr="00E36AEE">
        <w:rPr>
          <w:rFonts w:ascii="Times New Roman" w:hAnsi="Times New Roman" w:cs="Times New Roman"/>
          <w:i/>
          <w:iCs/>
          <w:noProof/>
          <w:szCs w:val="24"/>
        </w:rPr>
        <w:t>et al.</w:t>
      </w:r>
      <w:r w:rsidRPr="00E36AEE">
        <w:rPr>
          <w:rFonts w:ascii="Times New Roman" w:hAnsi="Times New Roman" w:cs="Times New Roman"/>
          <w:noProof/>
          <w:szCs w:val="24"/>
        </w:rPr>
        <w:t xml:space="preserve"> Multimodal imaging improves brain age prediction and reveals distinct abnormalities in patients with psychiatric and neurological disorders. </w:t>
      </w:r>
      <w:r w:rsidRPr="00E36AEE">
        <w:rPr>
          <w:rFonts w:ascii="Times New Roman" w:hAnsi="Times New Roman" w:cs="Times New Roman"/>
          <w:i/>
          <w:iCs/>
          <w:noProof/>
          <w:szCs w:val="24"/>
        </w:rPr>
        <w:t>Hum. Brain Mapp.</w:t>
      </w:r>
      <w:r w:rsidRPr="00E36AEE">
        <w:rPr>
          <w:rFonts w:ascii="Times New Roman" w:hAnsi="Times New Roman" w:cs="Times New Roman"/>
          <w:noProof/>
          <w:szCs w:val="24"/>
        </w:rPr>
        <w:t xml:space="preserve"> </w:t>
      </w:r>
      <w:r w:rsidRPr="00E36AEE">
        <w:rPr>
          <w:rFonts w:ascii="Times New Roman" w:hAnsi="Times New Roman" w:cs="Times New Roman"/>
          <w:b/>
          <w:bCs/>
          <w:noProof/>
          <w:szCs w:val="24"/>
        </w:rPr>
        <w:t>42</w:t>
      </w:r>
      <w:r w:rsidRPr="00E36AEE">
        <w:rPr>
          <w:rFonts w:ascii="Times New Roman" w:hAnsi="Times New Roman" w:cs="Times New Roman"/>
          <w:noProof/>
          <w:szCs w:val="24"/>
        </w:rPr>
        <w:t>, (2021).</w:t>
      </w:r>
    </w:p>
    <w:p w14:paraId="7ABD8FD1"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4.</w:t>
      </w:r>
      <w:r w:rsidRPr="00E36AEE">
        <w:rPr>
          <w:rFonts w:ascii="Times New Roman" w:hAnsi="Times New Roman" w:cs="Times New Roman"/>
          <w:noProof/>
          <w:szCs w:val="24"/>
        </w:rPr>
        <w:tab/>
        <w:t xml:space="preserve">Cole, J. H. Multimodality neuroimaging brain-age in UK biobank: relationship to biomedical, lifestyle, and cognitive factors. </w:t>
      </w:r>
      <w:r w:rsidRPr="00E36AEE">
        <w:rPr>
          <w:rFonts w:ascii="Times New Roman" w:hAnsi="Times New Roman" w:cs="Times New Roman"/>
          <w:i/>
          <w:iCs/>
          <w:noProof/>
          <w:szCs w:val="24"/>
        </w:rPr>
        <w:t>Neurobiol. Aging</w:t>
      </w:r>
      <w:r w:rsidRPr="00E36AEE">
        <w:rPr>
          <w:rFonts w:ascii="Times New Roman" w:hAnsi="Times New Roman" w:cs="Times New Roman"/>
          <w:noProof/>
          <w:szCs w:val="24"/>
        </w:rPr>
        <w:t xml:space="preserve"> </w:t>
      </w:r>
      <w:r w:rsidRPr="00E36AEE">
        <w:rPr>
          <w:rFonts w:ascii="Times New Roman" w:hAnsi="Times New Roman" w:cs="Times New Roman"/>
          <w:b/>
          <w:bCs/>
          <w:noProof/>
          <w:szCs w:val="24"/>
        </w:rPr>
        <w:t>92</w:t>
      </w:r>
      <w:r w:rsidRPr="00E36AEE">
        <w:rPr>
          <w:rFonts w:ascii="Times New Roman" w:hAnsi="Times New Roman" w:cs="Times New Roman"/>
          <w:noProof/>
          <w:szCs w:val="24"/>
        </w:rPr>
        <w:t>, (2020).</w:t>
      </w:r>
    </w:p>
    <w:p w14:paraId="55433B29"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5.</w:t>
      </w:r>
      <w:r w:rsidRPr="00E36AEE">
        <w:rPr>
          <w:rFonts w:ascii="Times New Roman" w:hAnsi="Times New Roman" w:cs="Times New Roman"/>
          <w:noProof/>
          <w:szCs w:val="24"/>
        </w:rPr>
        <w:tab/>
        <w:t xml:space="preserve">Eickhoff, C. R. </w:t>
      </w:r>
      <w:r w:rsidRPr="00E36AEE">
        <w:rPr>
          <w:rFonts w:ascii="Times New Roman" w:hAnsi="Times New Roman" w:cs="Times New Roman"/>
          <w:i/>
          <w:iCs/>
          <w:noProof/>
          <w:szCs w:val="24"/>
        </w:rPr>
        <w:t>et al.</w:t>
      </w:r>
      <w:r w:rsidRPr="00E36AEE">
        <w:rPr>
          <w:rFonts w:ascii="Times New Roman" w:hAnsi="Times New Roman" w:cs="Times New Roman"/>
          <w:noProof/>
          <w:szCs w:val="24"/>
        </w:rPr>
        <w:t xml:space="preserve"> Advanced brain ageing in Parkinson’s disease is related to disease duration and individual impairment. </w:t>
      </w:r>
      <w:r w:rsidRPr="00E36AEE">
        <w:rPr>
          <w:rFonts w:ascii="Times New Roman" w:hAnsi="Times New Roman" w:cs="Times New Roman"/>
          <w:i/>
          <w:iCs/>
          <w:noProof/>
          <w:szCs w:val="24"/>
        </w:rPr>
        <w:t>Brain Commun.</w:t>
      </w:r>
      <w:r w:rsidRPr="00E36AEE">
        <w:rPr>
          <w:rFonts w:ascii="Times New Roman" w:hAnsi="Times New Roman" w:cs="Times New Roman"/>
          <w:noProof/>
          <w:szCs w:val="24"/>
        </w:rPr>
        <w:t xml:space="preserve"> </w:t>
      </w:r>
      <w:r w:rsidRPr="00E36AEE">
        <w:rPr>
          <w:rFonts w:ascii="Times New Roman" w:hAnsi="Times New Roman" w:cs="Times New Roman"/>
          <w:b/>
          <w:bCs/>
          <w:noProof/>
          <w:szCs w:val="24"/>
        </w:rPr>
        <w:t>3</w:t>
      </w:r>
      <w:r w:rsidRPr="00E36AEE">
        <w:rPr>
          <w:rFonts w:ascii="Times New Roman" w:hAnsi="Times New Roman" w:cs="Times New Roman"/>
          <w:noProof/>
          <w:szCs w:val="24"/>
        </w:rPr>
        <w:t>, (2021).</w:t>
      </w:r>
    </w:p>
    <w:p w14:paraId="0F418603"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6.</w:t>
      </w:r>
      <w:r w:rsidRPr="00E36AEE">
        <w:rPr>
          <w:rFonts w:ascii="Times New Roman" w:hAnsi="Times New Roman" w:cs="Times New Roman"/>
          <w:noProof/>
          <w:szCs w:val="24"/>
        </w:rPr>
        <w:tab/>
        <w:t xml:space="preserve">Jack, C. R. &amp; Holtzman, D. M. Biomarker modeling of alzheimer’s disease. </w:t>
      </w:r>
      <w:r w:rsidRPr="00E36AEE">
        <w:rPr>
          <w:rFonts w:ascii="Times New Roman" w:hAnsi="Times New Roman" w:cs="Times New Roman"/>
          <w:i/>
          <w:iCs/>
          <w:noProof/>
          <w:szCs w:val="24"/>
        </w:rPr>
        <w:t>Neuron</w:t>
      </w:r>
      <w:r w:rsidRPr="00E36AEE">
        <w:rPr>
          <w:rFonts w:ascii="Times New Roman" w:hAnsi="Times New Roman" w:cs="Times New Roman"/>
          <w:noProof/>
          <w:szCs w:val="24"/>
        </w:rPr>
        <w:t xml:space="preserve"> vol. 80 (2013).</w:t>
      </w:r>
    </w:p>
    <w:p w14:paraId="5FBEED11"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7.</w:t>
      </w:r>
      <w:r w:rsidRPr="00E36AEE">
        <w:rPr>
          <w:rFonts w:ascii="Times New Roman" w:hAnsi="Times New Roman" w:cs="Times New Roman"/>
          <w:noProof/>
          <w:szCs w:val="24"/>
        </w:rPr>
        <w:tab/>
        <w:t xml:space="preserve">Dukart, J. </w:t>
      </w:r>
      <w:r w:rsidRPr="00E36AEE">
        <w:rPr>
          <w:rFonts w:ascii="Times New Roman" w:hAnsi="Times New Roman" w:cs="Times New Roman"/>
          <w:i/>
          <w:iCs/>
          <w:noProof/>
          <w:szCs w:val="24"/>
        </w:rPr>
        <w:t>et al.</w:t>
      </w:r>
      <w:r w:rsidRPr="00E36AEE">
        <w:rPr>
          <w:rFonts w:ascii="Times New Roman" w:hAnsi="Times New Roman" w:cs="Times New Roman"/>
          <w:noProof/>
          <w:szCs w:val="24"/>
        </w:rPr>
        <w:t xml:space="preserve"> Generative FDG-PET and MRI Model of Aging and Disease Progression in Alzheimer’s Disease. </w:t>
      </w:r>
      <w:r w:rsidRPr="00E36AEE">
        <w:rPr>
          <w:rFonts w:ascii="Times New Roman" w:hAnsi="Times New Roman" w:cs="Times New Roman"/>
          <w:i/>
          <w:iCs/>
          <w:noProof/>
          <w:szCs w:val="24"/>
        </w:rPr>
        <w:t>PLoS Comput. Biol.</w:t>
      </w:r>
      <w:r w:rsidRPr="00E36AEE">
        <w:rPr>
          <w:rFonts w:ascii="Times New Roman" w:hAnsi="Times New Roman" w:cs="Times New Roman"/>
          <w:noProof/>
          <w:szCs w:val="24"/>
        </w:rPr>
        <w:t xml:space="preserve"> </w:t>
      </w:r>
      <w:r w:rsidRPr="00E36AEE">
        <w:rPr>
          <w:rFonts w:ascii="Times New Roman" w:hAnsi="Times New Roman" w:cs="Times New Roman"/>
          <w:b/>
          <w:bCs/>
          <w:noProof/>
          <w:szCs w:val="24"/>
        </w:rPr>
        <w:t>9</w:t>
      </w:r>
      <w:r w:rsidRPr="00E36AEE">
        <w:rPr>
          <w:rFonts w:ascii="Times New Roman" w:hAnsi="Times New Roman" w:cs="Times New Roman"/>
          <w:noProof/>
          <w:szCs w:val="24"/>
        </w:rPr>
        <w:t>, e1002987 (2013).</w:t>
      </w:r>
    </w:p>
    <w:p w14:paraId="3A99860F"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lastRenderedPageBreak/>
        <w:t>8.</w:t>
      </w:r>
      <w:r w:rsidRPr="00E36AEE">
        <w:rPr>
          <w:rFonts w:ascii="Times New Roman" w:hAnsi="Times New Roman" w:cs="Times New Roman"/>
          <w:noProof/>
          <w:szCs w:val="24"/>
        </w:rPr>
        <w:tab/>
        <w:t xml:space="preserve">Beheshti, I. </w:t>
      </w:r>
      <w:r w:rsidRPr="00E36AEE">
        <w:rPr>
          <w:rFonts w:ascii="Times New Roman" w:hAnsi="Times New Roman" w:cs="Times New Roman"/>
          <w:i/>
          <w:iCs/>
          <w:noProof/>
          <w:szCs w:val="24"/>
        </w:rPr>
        <w:t>et al.</w:t>
      </w:r>
      <w:r w:rsidRPr="00E36AEE">
        <w:rPr>
          <w:rFonts w:ascii="Times New Roman" w:hAnsi="Times New Roman" w:cs="Times New Roman"/>
          <w:noProof/>
          <w:szCs w:val="24"/>
        </w:rPr>
        <w:t xml:space="preserve"> Predicting brain age using machine learning algorithms: A comprehensive evaluation. </w:t>
      </w:r>
      <w:r w:rsidRPr="00E36AEE">
        <w:rPr>
          <w:rFonts w:ascii="Times New Roman" w:hAnsi="Times New Roman" w:cs="Times New Roman"/>
          <w:i/>
          <w:iCs/>
          <w:noProof/>
          <w:szCs w:val="24"/>
        </w:rPr>
        <w:t>IEEE J. Biomed. Heal. Informatics</w:t>
      </w:r>
      <w:r w:rsidRPr="00E36AEE">
        <w:rPr>
          <w:rFonts w:ascii="Times New Roman" w:hAnsi="Times New Roman" w:cs="Times New Roman"/>
          <w:noProof/>
          <w:szCs w:val="24"/>
        </w:rPr>
        <w:t xml:space="preserve"> (2021) doi:10.1109/JBHI.2021.3083187.</w:t>
      </w:r>
    </w:p>
    <w:p w14:paraId="2EB8C1F8"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9.</w:t>
      </w:r>
      <w:r w:rsidRPr="00E36AEE">
        <w:rPr>
          <w:rFonts w:ascii="Times New Roman" w:hAnsi="Times New Roman" w:cs="Times New Roman"/>
          <w:noProof/>
          <w:szCs w:val="24"/>
        </w:rPr>
        <w:tab/>
        <w:t xml:space="preserve">Ranganathan, P., Pramesh, C. &amp; Aggarwal, R. Common pitfalls in statistical analysis: Logistic regression. </w:t>
      </w:r>
      <w:r w:rsidRPr="00E36AEE">
        <w:rPr>
          <w:rFonts w:ascii="Times New Roman" w:hAnsi="Times New Roman" w:cs="Times New Roman"/>
          <w:i/>
          <w:iCs/>
          <w:noProof/>
          <w:szCs w:val="24"/>
        </w:rPr>
        <w:t>Perspect. Clin. Res.</w:t>
      </w:r>
      <w:r w:rsidRPr="00E36AEE">
        <w:rPr>
          <w:rFonts w:ascii="Times New Roman" w:hAnsi="Times New Roman" w:cs="Times New Roman"/>
          <w:noProof/>
          <w:szCs w:val="24"/>
        </w:rPr>
        <w:t xml:space="preserve"> </w:t>
      </w:r>
      <w:r w:rsidRPr="00E36AEE">
        <w:rPr>
          <w:rFonts w:ascii="Times New Roman" w:hAnsi="Times New Roman" w:cs="Times New Roman"/>
          <w:b/>
          <w:bCs/>
          <w:noProof/>
          <w:szCs w:val="24"/>
        </w:rPr>
        <w:t>8</w:t>
      </w:r>
      <w:r w:rsidRPr="00E36AEE">
        <w:rPr>
          <w:rFonts w:ascii="Times New Roman" w:hAnsi="Times New Roman" w:cs="Times New Roman"/>
          <w:noProof/>
          <w:szCs w:val="24"/>
        </w:rPr>
        <w:t>, (2017).</w:t>
      </w:r>
    </w:p>
    <w:p w14:paraId="00F61CBE"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10.</w:t>
      </w:r>
      <w:r w:rsidRPr="00E36AEE">
        <w:rPr>
          <w:rFonts w:ascii="Times New Roman" w:hAnsi="Times New Roman" w:cs="Times New Roman"/>
          <w:noProof/>
          <w:szCs w:val="24"/>
        </w:rPr>
        <w:tab/>
        <w:t xml:space="preserve">Parfenov, V. A., Zakharov, V. V., Kabaeva, A. R. &amp; Vakhnina, N. V. Subjective cognitive decline as a predictor of future cognitive decline a systematic review. </w:t>
      </w:r>
      <w:r w:rsidRPr="00E36AEE">
        <w:rPr>
          <w:rFonts w:ascii="Times New Roman" w:hAnsi="Times New Roman" w:cs="Times New Roman"/>
          <w:i/>
          <w:iCs/>
          <w:noProof/>
          <w:szCs w:val="24"/>
        </w:rPr>
        <w:t>Dement. e Neuropsychol.</w:t>
      </w:r>
      <w:r w:rsidRPr="00E36AEE">
        <w:rPr>
          <w:rFonts w:ascii="Times New Roman" w:hAnsi="Times New Roman" w:cs="Times New Roman"/>
          <w:noProof/>
          <w:szCs w:val="24"/>
        </w:rPr>
        <w:t xml:space="preserve"> </w:t>
      </w:r>
      <w:r w:rsidRPr="00E36AEE">
        <w:rPr>
          <w:rFonts w:ascii="Times New Roman" w:hAnsi="Times New Roman" w:cs="Times New Roman"/>
          <w:b/>
          <w:bCs/>
          <w:noProof/>
          <w:szCs w:val="24"/>
        </w:rPr>
        <w:t>14</w:t>
      </w:r>
      <w:r w:rsidRPr="00E36AEE">
        <w:rPr>
          <w:rFonts w:ascii="Times New Roman" w:hAnsi="Times New Roman" w:cs="Times New Roman"/>
          <w:noProof/>
          <w:szCs w:val="24"/>
        </w:rPr>
        <w:t>, (2020).</w:t>
      </w:r>
    </w:p>
    <w:p w14:paraId="7CB949BC"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11.</w:t>
      </w:r>
      <w:r w:rsidRPr="00E36AEE">
        <w:rPr>
          <w:rFonts w:ascii="Times New Roman" w:hAnsi="Times New Roman" w:cs="Times New Roman"/>
          <w:noProof/>
          <w:szCs w:val="24"/>
        </w:rPr>
        <w:tab/>
        <w:t xml:space="preserve">Gaser, C., Franke, K., Klöppel, S., Koutsouleris, N. &amp; Sauer, H. BrainAGE in Mild Cognitive Impaired Patients: Predicting the Conversion to Alzheimer’s Disease. </w:t>
      </w:r>
      <w:r w:rsidRPr="00E36AEE">
        <w:rPr>
          <w:rFonts w:ascii="Times New Roman" w:hAnsi="Times New Roman" w:cs="Times New Roman"/>
          <w:i/>
          <w:iCs/>
          <w:noProof/>
          <w:szCs w:val="24"/>
        </w:rPr>
        <w:t>PLoS One</w:t>
      </w:r>
      <w:r w:rsidRPr="00E36AEE">
        <w:rPr>
          <w:rFonts w:ascii="Times New Roman" w:hAnsi="Times New Roman" w:cs="Times New Roman"/>
          <w:noProof/>
          <w:szCs w:val="24"/>
        </w:rPr>
        <w:t xml:space="preserve"> </w:t>
      </w:r>
      <w:r w:rsidRPr="00E36AEE">
        <w:rPr>
          <w:rFonts w:ascii="Times New Roman" w:hAnsi="Times New Roman" w:cs="Times New Roman"/>
          <w:b/>
          <w:bCs/>
          <w:noProof/>
          <w:szCs w:val="24"/>
        </w:rPr>
        <w:t>8</w:t>
      </w:r>
      <w:r w:rsidRPr="00E36AEE">
        <w:rPr>
          <w:rFonts w:ascii="Times New Roman" w:hAnsi="Times New Roman" w:cs="Times New Roman"/>
          <w:noProof/>
          <w:szCs w:val="24"/>
        </w:rPr>
        <w:t>, (2013).</w:t>
      </w:r>
    </w:p>
    <w:p w14:paraId="6B4EB1A6"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12.</w:t>
      </w:r>
      <w:r w:rsidRPr="00E36AEE">
        <w:rPr>
          <w:rFonts w:ascii="Times New Roman" w:hAnsi="Times New Roman" w:cs="Times New Roman"/>
          <w:noProof/>
          <w:szCs w:val="24"/>
        </w:rPr>
        <w:tab/>
        <w:t xml:space="preserve">LaMontagne, P. J. </w:t>
      </w:r>
      <w:r w:rsidRPr="00E36AEE">
        <w:rPr>
          <w:rFonts w:ascii="Times New Roman" w:hAnsi="Times New Roman" w:cs="Times New Roman"/>
          <w:i/>
          <w:iCs/>
          <w:noProof/>
          <w:szCs w:val="24"/>
        </w:rPr>
        <w:t>et al.</w:t>
      </w:r>
      <w:r w:rsidRPr="00E36AEE">
        <w:rPr>
          <w:rFonts w:ascii="Times New Roman" w:hAnsi="Times New Roman" w:cs="Times New Roman"/>
          <w:noProof/>
          <w:szCs w:val="24"/>
        </w:rPr>
        <w:t xml:space="preserve"> OASIS-3: Longitudinal neuroimaging, clinical, and cognitive dataset for normal aging and Alzheimer disease. </w:t>
      </w:r>
      <w:r w:rsidRPr="00E36AEE">
        <w:rPr>
          <w:rFonts w:ascii="Times New Roman" w:hAnsi="Times New Roman" w:cs="Times New Roman"/>
          <w:i/>
          <w:iCs/>
          <w:noProof/>
          <w:szCs w:val="24"/>
        </w:rPr>
        <w:t>medRxiv</w:t>
      </w:r>
      <w:r w:rsidRPr="00E36AEE">
        <w:rPr>
          <w:rFonts w:ascii="Times New Roman" w:hAnsi="Times New Roman" w:cs="Times New Roman"/>
          <w:noProof/>
          <w:szCs w:val="24"/>
        </w:rPr>
        <w:t xml:space="preserve"> (2019) doi:10.1101/2019.12.13.19014902.</w:t>
      </w:r>
    </w:p>
    <w:p w14:paraId="45021887"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13.</w:t>
      </w:r>
      <w:r w:rsidRPr="00E36AEE">
        <w:rPr>
          <w:rFonts w:ascii="Times New Roman" w:hAnsi="Times New Roman" w:cs="Times New Roman"/>
          <w:noProof/>
          <w:szCs w:val="24"/>
        </w:rPr>
        <w:tab/>
        <w:t xml:space="preserve">Verger, A., Doyen, M., Campion, J. Y. &amp; Guedj, E. The pons as reference region for intensity normalization in semi-quantitative analysis of brain 18FDG PET: application to metabolic changes related to ageing in conventional and digital control databases. </w:t>
      </w:r>
      <w:r w:rsidRPr="00E36AEE">
        <w:rPr>
          <w:rFonts w:ascii="Times New Roman" w:hAnsi="Times New Roman" w:cs="Times New Roman"/>
          <w:i/>
          <w:iCs/>
          <w:noProof/>
          <w:szCs w:val="24"/>
        </w:rPr>
        <w:t>EJNMMI Res.</w:t>
      </w:r>
      <w:r w:rsidRPr="00E36AEE">
        <w:rPr>
          <w:rFonts w:ascii="Times New Roman" w:hAnsi="Times New Roman" w:cs="Times New Roman"/>
          <w:noProof/>
          <w:szCs w:val="24"/>
        </w:rPr>
        <w:t xml:space="preserve"> </w:t>
      </w:r>
      <w:r w:rsidRPr="00E36AEE">
        <w:rPr>
          <w:rFonts w:ascii="Times New Roman" w:hAnsi="Times New Roman" w:cs="Times New Roman"/>
          <w:b/>
          <w:bCs/>
          <w:noProof/>
          <w:szCs w:val="24"/>
        </w:rPr>
        <w:t>11</w:t>
      </w:r>
      <w:r w:rsidRPr="00E36AEE">
        <w:rPr>
          <w:rFonts w:ascii="Times New Roman" w:hAnsi="Times New Roman" w:cs="Times New Roman"/>
          <w:noProof/>
          <w:szCs w:val="24"/>
        </w:rPr>
        <w:t>, 1–7 (2021).</w:t>
      </w:r>
    </w:p>
    <w:p w14:paraId="7C73CA2E"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14.</w:t>
      </w:r>
      <w:r w:rsidRPr="00E36AEE">
        <w:rPr>
          <w:rFonts w:ascii="Times New Roman" w:hAnsi="Times New Roman" w:cs="Times New Roman"/>
          <w:noProof/>
          <w:szCs w:val="24"/>
        </w:rPr>
        <w:tab/>
        <w:t xml:space="preserve">Schaefer, A. </w:t>
      </w:r>
      <w:r w:rsidRPr="00E36AEE">
        <w:rPr>
          <w:rFonts w:ascii="Times New Roman" w:hAnsi="Times New Roman" w:cs="Times New Roman"/>
          <w:i/>
          <w:iCs/>
          <w:noProof/>
          <w:szCs w:val="24"/>
        </w:rPr>
        <w:t>et al.</w:t>
      </w:r>
      <w:r w:rsidRPr="00E36AEE">
        <w:rPr>
          <w:rFonts w:ascii="Times New Roman" w:hAnsi="Times New Roman" w:cs="Times New Roman"/>
          <w:noProof/>
          <w:szCs w:val="24"/>
        </w:rPr>
        <w:t xml:space="preserve"> Local-Global Parcellation of the Human Cerebral Cortex from Intrinsic Functional Connectivity MRI. </w:t>
      </w:r>
      <w:r w:rsidRPr="00E36AEE">
        <w:rPr>
          <w:rFonts w:ascii="Times New Roman" w:hAnsi="Times New Roman" w:cs="Times New Roman"/>
          <w:i/>
          <w:iCs/>
          <w:noProof/>
          <w:szCs w:val="24"/>
        </w:rPr>
        <w:t>Cereb. Cortex</w:t>
      </w:r>
      <w:r w:rsidRPr="00E36AEE">
        <w:rPr>
          <w:rFonts w:ascii="Times New Roman" w:hAnsi="Times New Roman" w:cs="Times New Roman"/>
          <w:noProof/>
          <w:szCs w:val="24"/>
        </w:rPr>
        <w:t xml:space="preserve"> </w:t>
      </w:r>
      <w:r w:rsidRPr="00E36AEE">
        <w:rPr>
          <w:rFonts w:ascii="Times New Roman" w:hAnsi="Times New Roman" w:cs="Times New Roman"/>
          <w:b/>
          <w:bCs/>
          <w:noProof/>
          <w:szCs w:val="24"/>
        </w:rPr>
        <w:t>28</w:t>
      </w:r>
      <w:r w:rsidRPr="00E36AEE">
        <w:rPr>
          <w:rFonts w:ascii="Times New Roman" w:hAnsi="Times New Roman" w:cs="Times New Roman"/>
          <w:noProof/>
          <w:szCs w:val="24"/>
        </w:rPr>
        <w:t>, (2018).</w:t>
      </w:r>
    </w:p>
    <w:p w14:paraId="0120506F"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15.</w:t>
      </w:r>
      <w:r w:rsidRPr="00E36AEE">
        <w:rPr>
          <w:rFonts w:ascii="Times New Roman" w:hAnsi="Times New Roman" w:cs="Times New Roman"/>
          <w:noProof/>
          <w:szCs w:val="24"/>
        </w:rPr>
        <w:tab/>
        <w:t xml:space="preserve">Tian, Y., Margulies, D. S., Breakspear, M. &amp; Zalesky, A. Hierarchical organization of the human subcortex unveiled with functional connectivity gradients. </w:t>
      </w:r>
      <w:r w:rsidRPr="00E36AEE">
        <w:rPr>
          <w:rFonts w:ascii="Times New Roman" w:hAnsi="Times New Roman" w:cs="Times New Roman"/>
          <w:i/>
          <w:iCs/>
          <w:noProof/>
          <w:szCs w:val="24"/>
        </w:rPr>
        <w:t>bioRxiv</w:t>
      </w:r>
      <w:r w:rsidRPr="00E36AEE">
        <w:rPr>
          <w:rFonts w:ascii="Times New Roman" w:hAnsi="Times New Roman" w:cs="Times New Roman"/>
          <w:noProof/>
          <w:szCs w:val="24"/>
        </w:rPr>
        <w:t xml:space="preserve"> (2020) doi:10.1101/2020.01.13.903542.</w:t>
      </w:r>
    </w:p>
    <w:p w14:paraId="4FBA6068"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16.</w:t>
      </w:r>
      <w:r w:rsidRPr="00E36AEE">
        <w:rPr>
          <w:rFonts w:ascii="Times New Roman" w:hAnsi="Times New Roman" w:cs="Times New Roman"/>
          <w:noProof/>
          <w:szCs w:val="24"/>
        </w:rPr>
        <w:tab/>
        <w:t xml:space="preserve">Suzman, R. &amp; Riley, M. W. Introducing the ‘oldest old’. </w:t>
      </w:r>
      <w:r w:rsidRPr="00E36AEE">
        <w:rPr>
          <w:rFonts w:ascii="Times New Roman" w:hAnsi="Times New Roman" w:cs="Times New Roman"/>
          <w:i/>
          <w:iCs/>
          <w:noProof/>
          <w:szCs w:val="24"/>
        </w:rPr>
        <w:t>Milbank Mem. Fund Q. Health Soc.</w:t>
      </w:r>
      <w:r w:rsidRPr="00E36AEE">
        <w:rPr>
          <w:rFonts w:ascii="Times New Roman" w:hAnsi="Times New Roman" w:cs="Times New Roman"/>
          <w:noProof/>
          <w:szCs w:val="24"/>
        </w:rPr>
        <w:t xml:space="preserve"> </w:t>
      </w:r>
      <w:r w:rsidRPr="00E36AEE">
        <w:rPr>
          <w:rFonts w:ascii="Times New Roman" w:hAnsi="Times New Roman" w:cs="Times New Roman"/>
          <w:b/>
          <w:bCs/>
          <w:noProof/>
          <w:szCs w:val="24"/>
        </w:rPr>
        <w:t>63</w:t>
      </w:r>
      <w:r w:rsidRPr="00E36AEE">
        <w:rPr>
          <w:rFonts w:ascii="Times New Roman" w:hAnsi="Times New Roman" w:cs="Times New Roman"/>
          <w:noProof/>
          <w:szCs w:val="24"/>
        </w:rPr>
        <w:t>, (1985).</w:t>
      </w:r>
    </w:p>
    <w:p w14:paraId="3C114475"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17.</w:t>
      </w:r>
      <w:r w:rsidRPr="00E36AEE">
        <w:rPr>
          <w:rFonts w:ascii="Times New Roman" w:hAnsi="Times New Roman" w:cs="Times New Roman"/>
          <w:noProof/>
          <w:szCs w:val="24"/>
        </w:rPr>
        <w:tab/>
        <w:t xml:space="preserve">Baecker, L. </w:t>
      </w:r>
      <w:r w:rsidRPr="00E36AEE">
        <w:rPr>
          <w:rFonts w:ascii="Times New Roman" w:hAnsi="Times New Roman" w:cs="Times New Roman"/>
          <w:i/>
          <w:iCs/>
          <w:noProof/>
          <w:szCs w:val="24"/>
        </w:rPr>
        <w:t>et al.</w:t>
      </w:r>
      <w:r w:rsidRPr="00E36AEE">
        <w:rPr>
          <w:rFonts w:ascii="Times New Roman" w:hAnsi="Times New Roman" w:cs="Times New Roman"/>
          <w:noProof/>
          <w:szCs w:val="24"/>
        </w:rPr>
        <w:t xml:space="preserve"> Brain age prediction: A comparison between machine learning models using region- and voxel-based morphometric data. </w:t>
      </w:r>
      <w:r w:rsidRPr="00E36AEE">
        <w:rPr>
          <w:rFonts w:ascii="Times New Roman" w:hAnsi="Times New Roman" w:cs="Times New Roman"/>
          <w:i/>
          <w:iCs/>
          <w:noProof/>
          <w:szCs w:val="24"/>
        </w:rPr>
        <w:t>Hum. Brain Mapp.</w:t>
      </w:r>
      <w:r w:rsidRPr="00E36AEE">
        <w:rPr>
          <w:rFonts w:ascii="Times New Roman" w:hAnsi="Times New Roman" w:cs="Times New Roman"/>
          <w:noProof/>
          <w:szCs w:val="24"/>
        </w:rPr>
        <w:t xml:space="preserve"> </w:t>
      </w:r>
      <w:r w:rsidRPr="00E36AEE">
        <w:rPr>
          <w:rFonts w:ascii="Times New Roman" w:hAnsi="Times New Roman" w:cs="Times New Roman"/>
          <w:b/>
          <w:bCs/>
          <w:noProof/>
          <w:szCs w:val="24"/>
        </w:rPr>
        <w:t>42</w:t>
      </w:r>
      <w:r w:rsidRPr="00E36AEE">
        <w:rPr>
          <w:rFonts w:ascii="Times New Roman" w:hAnsi="Times New Roman" w:cs="Times New Roman"/>
          <w:noProof/>
          <w:szCs w:val="24"/>
        </w:rPr>
        <w:t>, (2021).</w:t>
      </w:r>
    </w:p>
    <w:p w14:paraId="7D7C172A"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18.</w:t>
      </w:r>
      <w:r w:rsidRPr="00E36AEE">
        <w:rPr>
          <w:rFonts w:ascii="Times New Roman" w:hAnsi="Times New Roman" w:cs="Times New Roman"/>
          <w:noProof/>
          <w:szCs w:val="24"/>
        </w:rPr>
        <w:tab/>
        <w:t xml:space="preserve">Pedregosa, F. </w:t>
      </w:r>
      <w:r w:rsidRPr="00E36AEE">
        <w:rPr>
          <w:rFonts w:ascii="Times New Roman" w:hAnsi="Times New Roman" w:cs="Times New Roman"/>
          <w:i/>
          <w:iCs/>
          <w:noProof/>
          <w:szCs w:val="24"/>
        </w:rPr>
        <w:t>et al.</w:t>
      </w:r>
      <w:r w:rsidRPr="00E36AEE">
        <w:rPr>
          <w:rFonts w:ascii="Times New Roman" w:hAnsi="Times New Roman" w:cs="Times New Roman"/>
          <w:noProof/>
          <w:szCs w:val="24"/>
        </w:rPr>
        <w:t xml:space="preserve"> </w:t>
      </w:r>
      <w:r w:rsidRPr="00E36AEE">
        <w:rPr>
          <w:rFonts w:ascii="Times New Roman" w:hAnsi="Times New Roman" w:cs="Times New Roman"/>
          <w:i/>
          <w:iCs/>
          <w:noProof/>
          <w:szCs w:val="24"/>
        </w:rPr>
        <w:t>Scikit-learn: Machine Learning in Python Gaël Varoquaux Bertrand Thirion Vincent Dubourg Alexandre Passos PEDREGOSA, VAROQUAUX, GRAMFORT ET AL. Matthieu Perrot</w:t>
      </w:r>
      <w:r w:rsidRPr="00E36AEE">
        <w:rPr>
          <w:rFonts w:ascii="Times New Roman" w:hAnsi="Times New Roman" w:cs="Times New Roman"/>
          <w:noProof/>
          <w:szCs w:val="24"/>
        </w:rPr>
        <w:t xml:space="preserve">. </w:t>
      </w:r>
      <w:r w:rsidRPr="00E36AEE">
        <w:rPr>
          <w:rFonts w:ascii="Times New Roman" w:hAnsi="Times New Roman" w:cs="Times New Roman"/>
          <w:i/>
          <w:iCs/>
          <w:noProof/>
          <w:szCs w:val="24"/>
        </w:rPr>
        <w:t>Journal of Machine Learning Research</w:t>
      </w:r>
      <w:r w:rsidRPr="00E36AEE">
        <w:rPr>
          <w:rFonts w:ascii="Times New Roman" w:hAnsi="Times New Roman" w:cs="Times New Roman"/>
          <w:noProof/>
          <w:szCs w:val="24"/>
        </w:rPr>
        <w:t xml:space="preserve"> vol. 12 http://scikit-learn.sourceforge.net. (2011).</w:t>
      </w:r>
    </w:p>
    <w:p w14:paraId="1C919E38"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19.</w:t>
      </w:r>
      <w:r w:rsidRPr="00E36AEE">
        <w:rPr>
          <w:rFonts w:ascii="Times New Roman" w:hAnsi="Times New Roman" w:cs="Times New Roman"/>
          <w:noProof/>
          <w:szCs w:val="24"/>
        </w:rPr>
        <w:tab/>
        <w:t xml:space="preserve">Liang, H., Zhang, F. &amp; Niu, X. Investigating systematic bias in brain age estimation with application to post-traumatic stress disorders. </w:t>
      </w:r>
      <w:r w:rsidRPr="00E36AEE">
        <w:rPr>
          <w:rFonts w:ascii="Times New Roman" w:hAnsi="Times New Roman" w:cs="Times New Roman"/>
          <w:i/>
          <w:iCs/>
          <w:noProof/>
          <w:szCs w:val="24"/>
        </w:rPr>
        <w:t>Hum. Brain Mapp.</w:t>
      </w:r>
      <w:r w:rsidRPr="00E36AEE">
        <w:rPr>
          <w:rFonts w:ascii="Times New Roman" w:hAnsi="Times New Roman" w:cs="Times New Roman"/>
          <w:noProof/>
          <w:szCs w:val="24"/>
        </w:rPr>
        <w:t xml:space="preserve"> </w:t>
      </w:r>
      <w:r w:rsidRPr="00E36AEE">
        <w:rPr>
          <w:rFonts w:ascii="Times New Roman" w:hAnsi="Times New Roman" w:cs="Times New Roman"/>
          <w:b/>
          <w:bCs/>
          <w:noProof/>
          <w:szCs w:val="24"/>
        </w:rPr>
        <w:t>40</w:t>
      </w:r>
      <w:r w:rsidRPr="00E36AEE">
        <w:rPr>
          <w:rFonts w:ascii="Times New Roman" w:hAnsi="Times New Roman" w:cs="Times New Roman"/>
          <w:noProof/>
          <w:szCs w:val="24"/>
        </w:rPr>
        <w:t>, (2019).</w:t>
      </w:r>
    </w:p>
    <w:p w14:paraId="196F9CD8"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20.</w:t>
      </w:r>
      <w:r w:rsidRPr="00E36AEE">
        <w:rPr>
          <w:rFonts w:ascii="Times New Roman" w:hAnsi="Times New Roman" w:cs="Times New Roman"/>
          <w:noProof/>
          <w:szCs w:val="24"/>
        </w:rPr>
        <w:tab/>
        <w:t xml:space="preserve">de Lange, A. M. G. &amp; Cole, J. H. Commentary: Correction procedures in brain-age prediction. </w:t>
      </w:r>
      <w:r w:rsidRPr="00E36AEE">
        <w:rPr>
          <w:rFonts w:ascii="Times New Roman" w:hAnsi="Times New Roman" w:cs="Times New Roman"/>
          <w:i/>
          <w:iCs/>
          <w:noProof/>
          <w:szCs w:val="24"/>
        </w:rPr>
        <w:t>NeuroImage: Clinical</w:t>
      </w:r>
      <w:r w:rsidRPr="00E36AEE">
        <w:rPr>
          <w:rFonts w:ascii="Times New Roman" w:hAnsi="Times New Roman" w:cs="Times New Roman"/>
          <w:noProof/>
          <w:szCs w:val="24"/>
        </w:rPr>
        <w:t xml:space="preserve"> vol. 26 (2020).</w:t>
      </w:r>
    </w:p>
    <w:p w14:paraId="69E0BD6B"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21.</w:t>
      </w:r>
      <w:r w:rsidRPr="00E36AEE">
        <w:rPr>
          <w:rFonts w:ascii="Times New Roman" w:hAnsi="Times New Roman" w:cs="Times New Roman"/>
          <w:noProof/>
          <w:szCs w:val="24"/>
        </w:rPr>
        <w:tab/>
        <w:t xml:space="preserve">Beheshti, I., Nugent, S., Potvin, O. &amp; Duchesne, S. Bias-adjustment in neuroimaging-based brain age frameworks: A robust scheme. </w:t>
      </w:r>
      <w:r w:rsidRPr="00E36AEE">
        <w:rPr>
          <w:rFonts w:ascii="Times New Roman" w:hAnsi="Times New Roman" w:cs="Times New Roman"/>
          <w:i/>
          <w:iCs/>
          <w:noProof/>
          <w:szCs w:val="24"/>
        </w:rPr>
        <w:t>NeuroImage Clin.</w:t>
      </w:r>
      <w:r w:rsidRPr="00E36AEE">
        <w:rPr>
          <w:rFonts w:ascii="Times New Roman" w:hAnsi="Times New Roman" w:cs="Times New Roman"/>
          <w:noProof/>
          <w:szCs w:val="24"/>
        </w:rPr>
        <w:t xml:space="preserve"> </w:t>
      </w:r>
      <w:r w:rsidRPr="00E36AEE">
        <w:rPr>
          <w:rFonts w:ascii="Times New Roman" w:hAnsi="Times New Roman" w:cs="Times New Roman"/>
          <w:b/>
          <w:bCs/>
          <w:noProof/>
          <w:szCs w:val="24"/>
        </w:rPr>
        <w:t>24</w:t>
      </w:r>
      <w:r w:rsidRPr="00E36AEE">
        <w:rPr>
          <w:rFonts w:ascii="Times New Roman" w:hAnsi="Times New Roman" w:cs="Times New Roman"/>
          <w:noProof/>
          <w:szCs w:val="24"/>
        </w:rPr>
        <w:t>, (2019).</w:t>
      </w:r>
    </w:p>
    <w:p w14:paraId="6DCF9F7D"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szCs w:val="24"/>
        </w:rPr>
      </w:pPr>
      <w:r w:rsidRPr="00E36AEE">
        <w:rPr>
          <w:rFonts w:ascii="Times New Roman" w:hAnsi="Times New Roman" w:cs="Times New Roman"/>
          <w:noProof/>
          <w:szCs w:val="24"/>
        </w:rPr>
        <w:t>22.</w:t>
      </w:r>
      <w:r w:rsidRPr="00E36AEE">
        <w:rPr>
          <w:rFonts w:ascii="Times New Roman" w:hAnsi="Times New Roman" w:cs="Times New Roman"/>
          <w:noProof/>
          <w:szCs w:val="24"/>
        </w:rPr>
        <w:tab/>
        <w:t xml:space="preserve">Cole, J. H. </w:t>
      </w:r>
      <w:r w:rsidRPr="00E36AEE">
        <w:rPr>
          <w:rFonts w:ascii="Times New Roman" w:hAnsi="Times New Roman" w:cs="Times New Roman"/>
          <w:i/>
          <w:iCs/>
          <w:noProof/>
          <w:szCs w:val="24"/>
        </w:rPr>
        <w:t>et al.</w:t>
      </w:r>
      <w:r w:rsidRPr="00E36AEE">
        <w:rPr>
          <w:rFonts w:ascii="Times New Roman" w:hAnsi="Times New Roman" w:cs="Times New Roman"/>
          <w:noProof/>
          <w:szCs w:val="24"/>
        </w:rPr>
        <w:t xml:space="preserve"> Brain age predicts mortality. </w:t>
      </w:r>
      <w:r w:rsidRPr="00E36AEE">
        <w:rPr>
          <w:rFonts w:ascii="Times New Roman" w:hAnsi="Times New Roman" w:cs="Times New Roman"/>
          <w:i/>
          <w:iCs/>
          <w:noProof/>
          <w:szCs w:val="24"/>
        </w:rPr>
        <w:t>Mol. Psychiatry</w:t>
      </w:r>
      <w:r w:rsidRPr="00E36AEE">
        <w:rPr>
          <w:rFonts w:ascii="Times New Roman" w:hAnsi="Times New Roman" w:cs="Times New Roman"/>
          <w:noProof/>
          <w:szCs w:val="24"/>
        </w:rPr>
        <w:t xml:space="preserve"> </w:t>
      </w:r>
      <w:r w:rsidRPr="00E36AEE">
        <w:rPr>
          <w:rFonts w:ascii="Times New Roman" w:hAnsi="Times New Roman" w:cs="Times New Roman"/>
          <w:b/>
          <w:bCs/>
          <w:noProof/>
          <w:szCs w:val="24"/>
        </w:rPr>
        <w:t>23</w:t>
      </w:r>
      <w:r w:rsidRPr="00E36AEE">
        <w:rPr>
          <w:rFonts w:ascii="Times New Roman" w:hAnsi="Times New Roman" w:cs="Times New Roman"/>
          <w:noProof/>
          <w:szCs w:val="24"/>
        </w:rPr>
        <w:t>, (2018).</w:t>
      </w:r>
    </w:p>
    <w:p w14:paraId="512674A5" w14:textId="77777777" w:rsidR="00E36AEE" w:rsidRPr="00E36AEE" w:rsidRDefault="00E36AEE" w:rsidP="00E36AEE">
      <w:pPr>
        <w:widowControl w:val="0"/>
        <w:autoSpaceDE w:val="0"/>
        <w:autoSpaceDN w:val="0"/>
        <w:adjustRightInd w:val="0"/>
        <w:spacing w:line="240" w:lineRule="auto"/>
        <w:ind w:left="640" w:hanging="640"/>
        <w:rPr>
          <w:rFonts w:ascii="Times New Roman" w:hAnsi="Times New Roman" w:cs="Times New Roman"/>
          <w:noProof/>
        </w:rPr>
      </w:pPr>
      <w:r w:rsidRPr="00E36AEE">
        <w:rPr>
          <w:rFonts w:ascii="Times New Roman" w:hAnsi="Times New Roman" w:cs="Times New Roman"/>
          <w:noProof/>
          <w:szCs w:val="24"/>
        </w:rPr>
        <w:t>23.</w:t>
      </w:r>
      <w:r w:rsidRPr="00E36AEE">
        <w:rPr>
          <w:rFonts w:ascii="Times New Roman" w:hAnsi="Times New Roman" w:cs="Times New Roman"/>
          <w:noProof/>
          <w:szCs w:val="24"/>
        </w:rPr>
        <w:tab/>
        <w:t xml:space="preserve">Hansson, O. </w:t>
      </w:r>
      <w:r w:rsidRPr="00E36AEE">
        <w:rPr>
          <w:rFonts w:ascii="Times New Roman" w:hAnsi="Times New Roman" w:cs="Times New Roman"/>
          <w:i/>
          <w:iCs/>
          <w:noProof/>
          <w:szCs w:val="24"/>
        </w:rPr>
        <w:t>et al.</w:t>
      </w:r>
      <w:r w:rsidRPr="00E36AEE">
        <w:rPr>
          <w:rFonts w:ascii="Times New Roman" w:hAnsi="Times New Roman" w:cs="Times New Roman"/>
          <w:noProof/>
          <w:szCs w:val="24"/>
        </w:rPr>
        <w:t xml:space="preserve"> CSF biomarkers of Alzheimer’s disease concord with amyloid-β PET and predict clinical progression: A study of fully automated immunoassays in BioFINDER and ADNI cohorts. </w:t>
      </w:r>
      <w:r w:rsidRPr="00E36AEE">
        <w:rPr>
          <w:rFonts w:ascii="Times New Roman" w:hAnsi="Times New Roman" w:cs="Times New Roman"/>
          <w:i/>
          <w:iCs/>
          <w:noProof/>
          <w:szCs w:val="24"/>
        </w:rPr>
        <w:t>Alzheimer’s Dement.</w:t>
      </w:r>
      <w:r w:rsidRPr="00E36AEE">
        <w:rPr>
          <w:rFonts w:ascii="Times New Roman" w:hAnsi="Times New Roman" w:cs="Times New Roman"/>
          <w:noProof/>
          <w:szCs w:val="24"/>
        </w:rPr>
        <w:t xml:space="preserve"> </w:t>
      </w:r>
      <w:r w:rsidRPr="00E36AEE">
        <w:rPr>
          <w:rFonts w:ascii="Times New Roman" w:hAnsi="Times New Roman" w:cs="Times New Roman"/>
          <w:b/>
          <w:bCs/>
          <w:noProof/>
          <w:szCs w:val="24"/>
        </w:rPr>
        <w:t>14</w:t>
      </w:r>
      <w:r w:rsidRPr="00E36AEE">
        <w:rPr>
          <w:rFonts w:ascii="Times New Roman" w:hAnsi="Times New Roman" w:cs="Times New Roman"/>
          <w:noProof/>
          <w:szCs w:val="24"/>
        </w:rPr>
        <w:t>, (2018).</w:t>
      </w:r>
    </w:p>
    <w:p w14:paraId="76FE0FB9" w14:textId="77777777" w:rsidR="009822FF" w:rsidRPr="007B3F4D" w:rsidRDefault="009822FF">
      <w:pPr>
        <w:rPr>
          <w:rFonts w:ascii="Times New Roman" w:hAnsi="Times New Roman" w:cs="Times New Roman"/>
          <w:lang w:val="en-US"/>
        </w:rPr>
      </w:pPr>
      <w:r>
        <w:rPr>
          <w:rFonts w:ascii="Times New Roman" w:hAnsi="Times New Roman" w:cs="Times New Roman"/>
          <w:lang w:val="en-US"/>
        </w:rPr>
        <w:fldChar w:fldCharType="end"/>
      </w:r>
    </w:p>
    <w:sectPr w:rsidR="009822FF" w:rsidRPr="007B3F4D">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lena Doering" w:date="2022-04-11T16:30:00Z" w:initials="ED">
    <w:p w14:paraId="1BB7F283" w14:textId="77777777" w:rsidR="003E7F68" w:rsidRPr="00131CD0" w:rsidRDefault="003E7F68">
      <w:pPr>
        <w:pStyle w:val="Kommentartext"/>
        <w:rPr>
          <w:lang w:val="en-US"/>
        </w:rPr>
      </w:pPr>
      <w:r>
        <w:rPr>
          <w:rStyle w:val="Kommentarzeichen"/>
        </w:rPr>
        <w:annotationRef/>
      </w:r>
      <w:r w:rsidRPr="00131CD0">
        <w:rPr>
          <w:rFonts w:ascii="Segoe UI" w:hAnsi="Segoe UI" w:cs="Segoe UI"/>
          <w:color w:val="222222"/>
          <w:sz w:val="27"/>
          <w:szCs w:val="27"/>
          <w:shd w:val="clear" w:color="auto" w:fill="FFFFFF"/>
          <w:lang w:val="en-US"/>
        </w:rPr>
        <w:t>Title: 75 characters (including spaces)</w:t>
      </w:r>
    </w:p>
  </w:comment>
  <w:comment w:id="3" w:author="Elena Doering" w:date="2022-04-08T15:24:00Z" w:initials="ED">
    <w:p w14:paraId="37E7C149" w14:textId="77777777" w:rsidR="003E7F68" w:rsidRPr="00A17376" w:rsidRDefault="003E7F68" w:rsidP="00B25242">
      <w:pPr>
        <w:pStyle w:val="Kommentartext"/>
        <w:rPr>
          <w:lang w:val="en-US"/>
        </w:rPr>
      </w:pPr>
      <w:r>
        <w:rPr>
          <w:rStyle w:val="Kommentarzeichen"/>
        </w:rPr>
        <w:annotationRef/>
      </w:r>
      <w:r w:rsidRPr="00A17376">
        <w:rPr>
          <w:lang w:val="en-US"/>
        </w:rPr>
        <w:t>DISCUSSION: NO AMYLOID STATUS FOR CN_VALIDATION</w:t>
      </w:r>
    </w:p>
  </w:comment>
  <w:comment w:id="9" w:author="Elena Doering" w:date="2022-04-08T11:08:00Z" w:initials="ED">
    <w:p w14:paraId="50EEED5A" w14:textId="77777777" w:rsidR="003E7F68" w:rsidRDefault="003E7F68" w:rsidP="00B25242">
      <w:pPr>
        <w:pStyle w:val="Kommentartext"/>
        <w:rPr>
          <w:lang w:val="en-US"/>
        </w:rPr>
      </w:pPr>
      <w:r>
        <w:rPr>
          <w:rStyle w:val="Kommentarzeichen"/>
        </w:rPr>
        <w:annotationRef/>
      </w:r>
      <w:r w:rsidRPr="0070056B">
        <w:rPr>
          <w:lang w:val="en-US"/>
        </w:rPr>
        <w:t>Small change in number of participants yields somewhat different results</w:t>
      </w:r>
    </w:p>
    <w:p w14:paraId="79147BBF" w14:textId="77777777" w:rsidR="003E7F68" w:rsidRPr="0070056B" w:rsidRDefault="003E7F68" w:rsidP="00B25242">
      <w:pPr>
        <w:pStyle w:val="Kommentartext"/>
        <w:numPr>
          <w:ilvl w:val="0"/>
          <w:numId w:val="8"/>
        </w:numPr>
        <w:rPr>
          <w:lang w:val="en-US"/>
        </w:rPr>
      </w:pPr>
      <w:r>
        <w:rPr>
          <w:lang w:val="en-US"/>
        </w:rPr>
        <w:t>DISCUSSION: small sample size for CN conversion analysis</w:t>
      </w:r>
    </w:p>
  </w:comment>
  <w:comment w:id="11" w:author="Elena Doering" w:date="2022-04-07T22:07:00Z" w:initials="ED">
    <w:p w14:paraId="21DC375D" w14:textId="77777777" w:rsidR="003E7F68" w:rsidRPr="009D51CE" w:rsidRDefault="003E7F68" w:rsidP="00B25242">
      <w:pPr>
        <w:pStyle w:val="Kommentartext"/>
        <w:rPr>
          <w:lang w:val="en-US"/>
        </w:rPr>
      </w:pPr>
      <w:r>
        <w:rPr>
          <w:rStyle w:val="Kommentarzeichen"/>
        </w:rPr>
        <w:annotationRef/>
      </w:r>
      <w:r w:rsidRPr="009D51CE">
        <w:rPr>
          <w:lang w:val="en-US"/>
        </w:rPr>
        <w:t>Discuss!</w:t>
      </w:r>
    </w:p>
  </w:comment>
  <w:comment w:id="12" w:author="Elena Doering" w:date="2022-04-07T22:08:00Z" w:initials="ED">
    <w:p w14:paraId="1844B0B2" w14:textId="77777777" w:rsidR="003E7F68" w:rsidRPr="004D60CF" w:rsidRDefault="003E7F68" w:rsidP="00B25242">
      <w:pPr>
        <w:pStyle w:val="Kommentartext"/>
        <w:rPr>
          <w:lang w:val="en-US"/>
        </w:rPr>
      </w:pPr>
      <w:r>
        <w:rPr>
          <w:rStyle w:val="Kommentarzeichen"/>
        </w:rPr>
        <w:annotationRef/>
      </w:r>
      <w:r w:rsidRPr="004D60CF">
        <w:rPr>
          <w:lang w:val="en-US"/>
        </w:rPr>
        <w:t>Due to coding of missing values</w:t>
      </w:r>
      <w:r>
        <w:rPr>
          <w:lang w:val="en-US"/>
        </w:rPr>
        <w:t>?</w:t>
      </w:r>
    </w:p>
  </w:comment>
  <w:comment w:id="13" w:author="Elena Doering" w:date="2022-04-09T15:47:00Z" w:initials="ED">
    <w:p w14:paraId="1E3B6233" w14:textId="77777777" w:rsidR="003E7F68" w:rsidRPr="00D70A9F" w:rsidRDefault="003E7F68" w:rsidP="00B25242">
      <w:pPr>
        <w:pStyle w:val="Kommentartext"/>
        <w:rPr>
          <w:lang w:val="en-US"/>
        </w:rPr>
      </w:pPr>
      <w:r>
        <w:rPr>
          <w:rStyle w:val="Kommentarzeichen"/>
        </w:rPr>
        <w:annotationRef/>
      </w:r>
      <w:r w:rsidRPr="00D70A9F">
        <w:rPr>
          <w:lang w:val="en-US"/>
        </w:rPr>
        <w:t xml:space="preserve">Also due to </w:t>
      </w:r>
      <w:proofErr w:type="spellStart"/>
      <w:r w:rsidRPr="00D70A9F">
        <w:rPr>
          <w:lang w:val="en-US"/>
        </w:rPr>
        <w:t>colinearity</w:t>
      </w:r>
      <w:proofErr w:type="spellEnd"/>
      <w:r w:rsidRPr="00D70A9F">
        <w:rPr>
          <w:lang w:val="en-US"/>
        </w:rPr>
        <w:t xml:space="preserve"> between amyloid status and </w:t>
      </w:r>
      <w:r>
        <w:rPr>
          <w:lang w:val="en-US"/>
        </w:rPr>
        <w:t>APOE-e4 carriership</w:t>
      </w:r>
    </w:p>
  </w:comment>
  <w:comment w:id="14" w:author="Elena Doering" w:date="2022-04-19T17:26:00Z" w:initials="ED">
    <w:p w14:paraId="0CBB0246" w14:textId="77777777" w:rsidR="00D510C3" w:rsidRPr="00D510C3" w:rsidRDefault="00D510C3" w:rsidP="00D510C3">
      <w:pPr>
        <w:pStyle w:val="Kommentartext"/>
        <w:rPr>
          <w:lang w:val="en-US"/>
        </w:rPr>
      </w:pPr>
      <w:r>
        <w:rPr>
          <w:rStyle w:val="Kommentarzeichen"/>
        </w:rPr>
        <w:annotationRef/>
      </w:r>
      <w:r w:rsidRPr="00D510C3">
        <w:rPr>
          <w:lang w:val="en-US"/>
        </w:rPr>
        <w:t>XX INCLUDE NEW GRAPHS SIGN</w:t>
      </w:r>
    </w:p>
  </w:comment>
  <w:comment w:id="19" w:author="Elena Doering" w:date="2022-04-12T19:25:00Z" w:initials="ED">
    <w:p w14:paraId="43748359" w14:textId="407EDC66" w:rsidR="003E7F68" w:rsidRPr="00DE56B9" w:rsidRDefault="003E7F68">
      <w:pPr>
        <w:pStyle w:val="Kommentartext"/>
        <w:rPr>
          <w:lang w:val="en-US"/>
        </w:rPr>
      </w:pPr>
      <w:r>
        <w:rPr>
          <w:rStyle w:val="Kommentarzeichen"/>
        </w:rPr>
        <w:annotationRef/>
      </w:r>
      <w:proofErr w:type="gramStart"/>
      <w:r w:rsidRPr="00DE56B9">
        <w:rPr>
          <w:lang w:val="en-US"/>
        </w:rPr>
        <w:t>a)</w:t>
      </w:r>
      <w:proofErr w:type="gramEnd"/>
      <w:r w:rsidRPr="00DE56B9">
        <w:rPr>
          <w:lang w:val="en-US"/>
        </w:rPr>
        <w:t xml:space="preserve">c) y axis </w:t>
      </w:r>
      <w:proofErr w:type="spellStart"/>
      <w:r w:rsidRPr="00DE56B9">
        <w:rPr>
          <w:lang w:val="en-US"/>
        </w:rPr>
        <w:t>verdeckt</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B7F283" w15:done="0"/>
  <w15:commentEx w15:paraId="37E7C149" w15:done="0"/>
  <w15:commentEx w15:paraId="79147BBF" w15:done="0"/>
  <w15:commentEx w15:paraId="21DC375D" w15:done="0"/>
  <w15:commentEx w15:paraId="1844B0B2" w15:paraIdParent="21DC375D" w15:done="0"/>
  <w15:commentEx w15:paraId="1E3B6233" w15:paraIdParent="21DC375D" w15:done="0"/>
  <w15:commentEx w15:paraId="0CBB0246" w15:done="0"/>
  <w15:commentEx w15:paraId="4374835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F2861"/>
    <w:multiLevelType w:val="multilevel"/>
    <w:tmpl w:val="B6463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F22AB"/>
    <w:multiLevelType w:val="hybridMultilevel"/>
    <w:tmpl w:val="5A7CE0AC"/>
    <w:lvl w:ilvl="0" w:tplc="DC60E776">
      <w:start w:val="1"/>
      <w:numFmt w:val="bullet"/>
      <w:lvlText w:val="•"/>
      <w:lvlJc w:val="left"/>
      <w:pPr>
        <w:tabs>
          <w:tab w:val="num" w:pos="720"/>
        </w:tabs>
        <w:ind w:left="720" w:hanging="360"/>
      </w:pPr>
      <w:rPr>
        <w:rFonts w:ascii="Arial" w:hAnsi="Arial" w:hint="default"/>
      </w:rPr>
    </w:lvl>
    <w:lvl w:ilvl="1" w:tplc="165C2E10">
      <w:start w:val="142"/>
      <w:numFmt w:val="bullet"/>
      <w:lvlText w:val="•"/>
      <w:lvlJc w:val="left"/>
      <w:pPr>
        <w:tabs>
          <w:tab w:val="num" w:pos="1440"/>
        </w:tabs>
        <w:ind w:left="1440" w:hanging="360"/>
      </w:pPr>
      <w:rPr>
        <w:rFonts w:ascii="Arial" w:hAnsi="Arial" w:hint="default"/>
      </w:rPr>
    </w:lvl>
    <w:lvl w:ilvl="2" w:tplc="6930D7BE" w:tentative="1">
      <w:start w:val="1"/>
      <w:numFmt w:val="bullet"/>
      <w:lvlText w:val="•"/>
      <w:lvlJc w:val="left"/>
      <w:pPr>
        <w:tabs>
          <w:tab w:val="num" w:pos="2160"/>
        </w:tabs>
        <w:ind w:left="2160" w:hanging="360"/>
      </w:pPr>
      <w:rPr>
        <w:rFonts w:ascii="Arial" w:hAnsi="Arial" w:hint="default"/>
      </w:rPr>
    </w:lvl>
    <w:lvl w:ilvl="3" w:tplc="2E50438C" w:tentative="1">
      <w:start w:val="1"/>
      <w:numFmt w:val="bullet"/>
      <w:lvlText w:val="•"/>
      <w:lvlJc w:val="left"/>
      <w:pPr>
        <w:tabs>
          <w:tab w:val="num" w:pos="2880"/>
        </w:tabs>
        <w:ind w:left="2880" w:hanging="360"/>
      </w:pPr>
      <w:rPr>
        <w:rFonts w:ascii="Arial" w:hAnsi="Arial" w:hint="default"/>
      </w:rPr>
    </w:lvl>
    <w:lvl w:ilvl="4" w:tplc="9E42D244" w:tentative="1">
      <w:start w:val="1"/>
      <w:numFmt w:val="bullet"/>
      <w:lvlText w:val="•"/>
      <w:lvlJc w:val="left"/>
      <w:pPr>
        <w:tabs>
          <w:tab w:val="num" w:pos="3600"/>
        </w:tabs>
        <w:ind w:left="3600" w:hanging="360"/>
      </w:pPr>
      <w:rPr>
        <w:rFonts w:ascii="Arial" w:hAnsi="Arial" w:hint="default"/>
      </w:rPr>
    </w:lvl>
    <w:lvl w:ilvl="5" w:tplc="1C14861A" w:tentative="1">
      <w:start w:val="1"/>
      <w:numFmt w:val="bullet"/>
      <w:lvlText w:val="•"/>
      <w:lvlJc w:val="left"/>
      <w:pPr>
        <w:tabs>
          <w:tab w:val="num" w:pos="4320"/>
        </w:tabs>
        <w:ind w:left="4320" w:hanging="360"/>
      </w:pPr>
      <w:rPr>
        <w:rFonts w:ascii="Arial" w:hAnsi="Arial" w:hint="default"/>
      </w:rPr>
    </w:lvl>
    <w:lvl w:ilvl="6" w:tplc="3E221672" w:tentative="1">
      <w:start w:val="1"/>
      <w:numFmt w:val="bullet"/>
      <w:lvlText w:val="•"/>
      <w:lvlJc w:val="left"/>
      <w:pPr>
        <w:tabs>
          <w:tab w:val="num" w:pos="5040"/>
        </w:tabs>
        <w:ind w:left="5040" w:hanging="360"/>
      </w:pPr>
      <w:rPr>
        <w:rFonts w:ascii="Arial" w:hAnsi="Arial" w:hint="default"/>
      </w:rPr>
    </w:lvl>
    <w:lvl w:ilvl="7" w:tplc="5ACA7992" w:tentative="1">
      <w:start w:val="1"/>
      <w:numFmt w:val="bullet"/>
      <w:lvlText w:val="•"/>
      <w:lvlJc w:val="left"/>
      <w:pPr>
        <w:tabs>
          <w:tab w:val="num" w:pos="5760"/>
        </w:tabs>
        <w:ind w:left="5760" w:hanging="360"/>
      </w:pPr>
      <w:rPr>
        <w:rFonts w:ascii="Arial" w:hAnsi="Arial" w:hint="default"/>
      </w:rPr>
    </w:lvl>
    <w:lvl w:ilvl="8" w:tplc="3A36B4B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9925DA"/>
    <w:multiLevelType w:val="hybridMultilevel"/>
    <w:tmpl w:val="60E6F076"/>
    <w:lvl w:ilvl="0" w:tplc="F1E6ABB8">
      <w:start w:val="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C7F85"/>
    <w:multiLevelType w:val="hybridMultilevel"/>
    <w:tmpl w:val="7A848D76"/>
    <w:lvl w:ilvl="0" w:tplc="D5E42A7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A1492D"/>
    <w:multiLevelType w:val="hybridMultilevel"/>
    <w:tmpl w:val="17F44200"/>
    <w:lvl w:ilvl="0" w:tplc="84648C9C">
      <w:start w:val="1"/>
      <w:numFmt w:val="bullet"/>
      <w:lvlText w:val="•"/>
      <w:lvlJc w:val="left"/>
      <w:pPr>
        <w:tabs>
          <w:tab w:val="num" w:pos="720"/>
        </w:tabs>
        <w:ind w:left="720" w:hanging="360"/>
      </w:pPr>
      <w:rPr>
        <w:rFonts w:ascii="Arial" w:hAnsi="Arial" w:hint="default"/>
      </w:rPr>
    </w:lvl>
    <w:lvl w:ilvl="1" w:tplc="E02489DA">
      <w:start w:val="1"/>
      <w:numFmt w:val="bullet"/>
      <w:lvlText w:val="•"/>
      <w:lvlJc w:val="left"/>
      <w:pPr>
        <w:tabs>
          <w:tab w:val="num" w:pos="1440"/>
        </w:tabs>
        <w:ind w:left="1440" w:hanging="360"/>
      </w:pPr>
      <w:rPr>
        <w:rFonts w:ascii="Arial" w:hAnsi="Arial" w:hint="default"/>
      </w:rPr>
    </w:lvl>
    <w:lvl w:ilvl="2" w:tplc="E530244E" w:tentative="1">
      <w:start w:val="1"/>
      <w:numFmt w:val="bullet"/>
      <w:lvlText w:val="•"/>
      <w:lvlJc w:val="left"/>
      <w:pPr>
        <w:tabs>
          <w:tab w:val="num" w:pos="2160"/>
        </w:tabs>
        <w:ind w:left="2160" w:hanging="360"/>
      </w:pPr>
      <w:rPr>
        <w:rFonts w:ascii="Arial" w:hAnsi="Arial" w:hint="default"/>
      </w:rPr>
    </w:lvl>
    <w:lvl w:ilvl="3" w:tplc="1D7452A4" w:tentative="1">
      <w:start w:val="1"/>
      <w:numFmt w:val="bullet"/>
      <w:lvlText w:val="•"/>
      <w:lvlJc w:val="left"/>
      <w:pPr>
        <w:tabs>
          <w:tab w:val="num" w:pos="2880"/>
        </w:tabs>
        <w:ind w:left="2880" w:hanging="360"/>
      </w:pPr>
      <w:rPr>
        <w:rFonts w:ascii="Arial" w:hAnsi="Arial" w:hint="default"/>
      </w:rPr>
    </w:lvl>
    <w:lvl w:ilvl="4" w:tplc="C0FAF334" w:tentative="1">
      <w:start w:val="1"/>
      <w:numFmt w:val="bullet"/>
      <w:lvlText w:val="•"/>
      <w:lvlJc w:val="left"/>
      <w:pPr>
        <w:tabs>
          <w:tab w:val="num" w:pos="3600"/>
        </w:tabs>
        <w:ind w:left="3600" w:hanging="360"/>
      </w:pPr>
      <w:rPr>
        <w:rFonts w:ascii="Arial" w:hAnsi="Arial" w:hint="default"/>
      </w:rPr>
    </w:lvl>
    <w:lvl w:ilvl="5" w:tplc="9656D616" w:tentative="1">
      <w:start w:val="1"/>
      <w:numFmt w:val="bullet"/>
      <w:lvlText w:val="•"/>
      <w:lvlJc w:val="left"/>
      <w:pPr>
        <w:tabs>
          <w:tab w:val="num" w:pos="4320"/>
        </w:tabs>
        <w:ind w:left="4320" w:hanging="360"/>
      </w:pPr>
      <w:rPr>
        <w:rFonts w:ascii="Arial" w:hAnsi="Arial" w:hint="default"/>
      </w:rPr>
    </w:lvl>
    <w:lvl w:ilvl="6" w:tplc="AD144384" w:tentative="1">
      <w:start w:val="1"/>
      <w:numFmt w:val="bullet"/>
      <w:lvlText w:val="•"/>
      <w:lvlJc w:val="left"/>
      <w:pPr>
        <w:tabs>
          <w:tab w:val="num" w:pos="5040"/>
        </w:tabs>
        <w:ind w:left="5040" w:hanging="360"/>
      </w:pPr>
      <w:rPr>
        <w:rFonts w:ascii="Arial" w:hAnsi="Arial" w:hint="default"/>
      </w:rPr>
    </w:lvl>
    <w:lvl w:ilvl="7" w:tplc="745E93B6" w:tentative="1">
      <w:start w:val="1"/>
      <w:numFmt w:val="bullet"/>
      <w:lvlText w:val="•"/>
      <w:lvlJc w:val="left"/>
      <w:pPr>
        <w:tabs>
          <w:tab w:val="num" w:pos="5760"/>
        </w:tabs>
        <w:ind w:left="5760" w:hanging="360"/>
      </w:pPr>
      <w:rPr>
        <w:rFonts w:ascii="Arial" w:hAnsi="Arial" w:hint="default"/>
      </w:rPr>
    </w:lvl>
    <w:lvl w:ilvl="8" w:tplc="3B824D2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E055AE1"/>
    <w:multiLevelType w:val="multilevel"/>
    <w:tmpl w:val="895A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87199D"/>
    <w:multiLevelType w:val="multilevel"/>
    <w:tmpl w:val="B3DC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EE5F46"/>
    <w:multiLevelType w:val="multilevel"/>
    <w:tmpl w:val="83FA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AD557C"/>
    <w:multiLevelType w:val="hybridMultilevel"/>
    <w:tmpl w:val="8C16D400"/>
    <w:lvl w:ilvl="0" w:tplc="FBF0CA9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537DED"/>
    <w:multiLevelType w:val="hybridMultilevel"/>
    <w:tmpl w:val="F112E8D6"/>
    <w:lvl w:ilvl="0" w:tplc="25B4BDE0">
      <w:start w:val="8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1">
      <w:lvl w:ilvl="1">
        <w:numFmt w:val="bullet"/>
        <w:lvlText w:val=""/>
        <w:lvlJc w:val="left"/>
        <w:pPr>
          <w:tabs>
            <w:tab w:val="num" w:pos="1440"/>
          </w:tabs>
          <w:ind w:left="1440" w:hanging="360"/>
        </w:pPr>
        <w:rPr>
          <w:rFonts w:ascii="Symbol" w:hAnsi="Symbol" w:hint="default"/>
          <w:sz w:val="20"/>
        </w:rPr>
      </w:lvl>
    </w:lvlOverride>
  </w:num>
  <w:num w:numId="3">
    <w:abstractNumId w:val="7"/>
  </w:num>
  <w:num w:numId="4">
    <w:abstractNumId w:val="6"/>
  </w:num>
  <w:num w:numId="5">
    <w:abstractNumId w:val="5"/>
  </w:num>
  <w:num w:numId="6">
    <w:abstractNumId w:val="4"/>
  </w:num>
  <w:num w:numId="7">
    <w:abstractNumId w:val="1"/>
  </w:num>
  <w:num w:numId="8">
    <w:abstractNumId w:val="3"/>
  </w:num>
  <w:num w:numId="9">
    <w:abstractNumId w:val="9"/>
  </w:num>
  <w:num w:numId="10">
    <w:abstractNumId w:val="8"/>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lena Doering">
    <w15:presenceInfo w15:providerId="AD" w15:userId="S-1-5-21-2309000503-369074700-3897819681-224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F4D"/>
    <w:rsid w:val="00040DAF"/>
    <w:rsid w:val="000649BA"/>
    <w:rsid w:val="00075DEA"/>
    <w:rsid w:val="000A0FE4"/>
    <w:rsid w:val="000E29EE"/>
    <w:rsid w:val="000E2BE3"/>
    <w:rsid w:val="00131CD0"/>
    <w:rsid w:val="001A6FE6"/>
    <w:rsid w:val="00216C35"/>
    <w:rsid w:val="00224330"/>
    <w:rsid w:val="002353CE"/>
    <w:rsid w:val="00254E3B"/>
    <w:rsid w:val="002A7C7F"/>
    <w:rsid w:val="002D1155"/>
    <w:rsid w:val="00303BDE"/>
    <w:rsid w:val="00332CCF"/>
    <w:rsid w:val="003C4E2A"/>
    <w:rsid w:val="003E4F06"/>
    <w:rsid w:val="003E5379"/>
    <w:rsid w:val="003E7F68"/>
    <w:rsid w:val="003F7E82"/>
    <w:rsid w:val="00411815"/>
    <w:rsid w:val="00422829"/>
    <w:rsid w:val="00462081"/>
    <w:rsid w:val="004A6E8A"/>
    <w:rsid w:val="004B4625"/>
    <w:rsid w:val="004D75A5"/>
    <w:rsid w:val="00505CEC"/>
    <w:rsid w:val="005144F0"/>
    <w:rsid w:val="00521BCA"/>
    <w:rsid w:val="0054303E"/>
    <w:rsid w:val="005519E5"/>
    <w:rsid w:val="005754C0"/>
    <w:rsid w:val="005830AB"/>
    <w:rsid w:val="005B4AC5"/>
    <w:rsid w:val="006154A8"/>
    <w:rsid w:val="006519EB"/>
    <w:rsid w:val="00653894"/>
    <w:rsid w:val="00672620"/>
    <w:rsid w:val="006864B4"/>
    <w:rsid w:val="006A40A8"/>
    <w:rsid w:val="007576EF"/>
    <w:rsid w:val="0077004A"/>
    <w:rsid w:val="00782E79"/>
    <w:rsid w:val="00785182"/>
    <w:rsid w:val="007876CF"/>
    <w:rsid w:val="007A0943"/>
    <w:rsid w:val="007B3F4D"/>
    <w:rsid w:val="007D2029"/>
    <w:rsid w:val="007D4E1C"/>
    <w:rsid w:val="00807329"/>
    <w:rsid w:val="008125E4"/>
    <w:rsid w:val="008149B7"/>
    <w:rsid w:val="00884840"/>
    <w:rsid w:val="00895585"/>
    <w:rsid w:val="008B51B5"/>
    <w:rsid w:val="008C3829"/>
    <w:rsid w:val="008E6351"/>
    <w:rsid w:val="008F659A"/>
    <w:rsid w:val="008F6C0C"/>
    <w:rsid w:val="009701BB"/>
    <w:rsid w:val="009822FF"/>
    <w:rsid w:val="009A50E1"/>
    <w:rsid w:val="009A71D9"/>
    <w:rsid w:val="00A10E9F"/>
    <w:rsid w:val="00A243BC"/>
    <w:rsid w:val="00AE19B7"/>
    <w:rsid w:val="00B25242"/>
    <w:rsid w:val="00B84D32"/>
    <w:rsid w:val="00BC0A67"/>
    <w:rsid w:val="00CB1827"/>
    <w:rsid w:val="00CC67B5"/>
    <w:rsid w:val="00D1516B"/>
    <w:rsid w:val="00D16C1E"/>
    <w:rsid w:val="00D23DDB"/>
    <w:rsid w:val="00D510C3"/>
    <w:rsid w:val="00DC3297"/>
    <w:rsid w:val="00DE56B9"/>
    <w:rsid w:val="00DF4DB8"/>
    <w:rsid w:val="00E03130"/>
    <w:rsid w:val="00E15031"/>
    <w:rsid w:val="00E25FB2"/>
    <w:rsid w:val="00E36AEE"/>
    <w:rsid w:val="00E533B6"/>
    <w:rsid w:val="00ED3E25"/>
    <w:rsid w:val="00F16F79"/>
    <w:rsid w:val="00F61140"/>
    <w:rsid w:val="00FA6AA7"/>
    <w:rsid w:val="00FB0EB2"/>
    <w:rsid w:val="00FB1642"/>
    <w:rsid w:val="00FE2B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55F52"/>
  <w15:chartTrackingRefBased/>
  <w15:docId w15:val="{89995536-1814-4067-BCB9-84ADE550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link w:val="berschrift1Zchn"/>
    <w:uiPriority w:val="9"/>
    <w:qFormat/>
    <w:rsid w:val="007B3F4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B3F4D"/>
    <w:rPr>
      <w:rFonts w:ascii="Times New Roman" w:eastAsia="Times New Roman" w:hAnsi="Times New Roman" w:cs="Times New Roman"/>
      <w:b/>
      <w:bCs/>
      <w:kern w:val="36"/>
      <w:sz w:val="48"/>
      <w:szCs w:val="48"/>
      <w:lang w:val="en-US"/>
    </w:rPr>
  </w:style>
  <w:style w:type="paragraph" w:styleId="StandardWeb">
    <w:name w:val="Normal (Web)"/>
    <w:basedOn w:val="Standard"/>
    <w:uiPriority w:val="99"/>
    <w:semiHidden/>
    <w:unhideWhenUsed/>
    <w:rsid w:val="007B3F4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Absatz-Standardschriftart"/>
    <w:uiPriority w:val="99"/>
    <w:unhideWhenUsed/>
    <w:rsid w:val="007B3F4D"/>
    <w:rPr>
      <w:color w:val="0000FF"/>
      <w:u w:val="single"/>
    </w:rPr>
  </w:style>
  <w:style w:type="character" w:styleId="Platzhaltertext">
    <w:name w:val="Placeholder Text"/>
    <w:basedOn w:val="Absatz-Standardschriftart"/>
    <w:uiPriority w:val="99"/>
    <w:semiHidden/>
    <w:rsid w:val="007B3F4D"/>
    <w:rPr>
      <w:color w:val="808080"/>
    </w:rPr>
  </w:style>
  <w:style w:type="character" w:styleId="Kommentarzeichen">
    <w:name w:val="annotation reference"/>
    <w:basedOn w:val="Absatz-Standardschriftart"/>
    <w:uiPriority w:val="99"/>
    <w:semiHidden/>
    <w:unhideWhenUsed/>
    <w:rsid w:val="003E4F06"/>
    <w:rPr>
      <w:sz w:val="16"/>
      <w:szCs w:val="16"/>
    </w:rPr>
  </w:style>
  <w:style w:type="paragraph" w:styleId="Kommentartext">
    <w:name w:val="annotation text"/>
    <w:basedOn w:val="Standard"/>
    <w:link w:val="KommentartextZchn"/>
    <w:uiPriority w:val="99"/>
    <w:semiHidden/>
    <w:unhideWhenUsed/>
    <w:rsid w:val="003E4F0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E4F06"/>
    <w:rPr>
      <w:sz w:val="20"/>
      <w:szCs w:val="20"/>
    </w:rPr>
  </w:style>
  <w:style w:type="paragraph" w:styleId="Kommentarthema">
    <w:name w:val="annotation subject"/>
    <w:basedOn w:val="Kommentartext"/>
    <w:next w:val="Kommentartext"/>
    <w:link w:val="KommentarthemaZchn"/>
    <w:uiPriority w:val="99"/>
    <w:semiHidden/>
    <w:unhideWhenUsed/>
    <w:rsid w:val="003E4F06"/>
    <w:rPr>
      <w:b/>
      <w:bCs/>
    </w:rPr>
  </w:style>
  <w:style w:type="character" w:customStyle="1" w:styleId="KommentarthemaZchn">
    <w:name w:val="Kommentarthema Zchn"/>
    <w:basedOn w:val="KommentartextZchn"/>
    <w:link w:val="Kommentarthema"/>
    <w:uiPriority w:val="99"/>
    <w:semiHidden/>
    <w:rsid w:val="003E4F06"/>
    <w:rPr>
      <w:b/>
      <w:bCs/>
      <w:sz w:val="20"/>
      <w:szCs w:val="20"/>
    </w:rPr>
  </w:style>
  <w:style w:type="paragraph" w:styleId="Sprechblasentext">
    <w:name w:val="Balloon Text"/>
    <w:basedOn w:val="Standard"/>
    <w:link w:val="SprechblasentextZchn"/>
    <w:uiPriority w:val="99"/>
    <w:semiHidden/>
    <w:unhideWhenUsed/>
    <w:rsid w:val="003E4F0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E4F06"/>
    <w:rPr>
      <w:rFonts w:ascii="Segoe UI" w:hAnsi="Segoe UI" w:cs="Segoe UI"/>
      <w:sz w:val="18"/>
      <w:szCs w:val="18"/>
    </w:rPr>
  </w:style>
  <w:style w:type="paragraph" w:styleId="KeinLeerraum">
    <w:name w:val="No Spacing"/>
    <w:uiPriority w:val="1"/>
    <w:qFormat/>
    <w:rsid w:val="003F7E82"/>
    <w:pPr>
      <w:spacing w:after="0" w:line="240" w:lineRule="auto"/>
    </w:pPr>
  </w:style>
  <w:style w:type="paragraph" w:styleId="Beschriftung">
    <w:name w:val="caption"/>
    <w:basedOn w:val="Standard"/>
    <w:next w:val="Standard"/>
    <w:uiPriority w:val="35"/>
    <w:unhideWhenUsed/>
    <w:qFormat/>
    <w:rsid w:val="00B25242"/>
    <w:pPr>
      <w:spacing w:after="200" w:line="240" w:lineRule="auto"/>
    </w:pPr>
    <w:rPr>
      <w:i/>
      <w:iCs/>
      <w:color w:val="44546A" w:themeColor="text2"/>
      <w:sz w:val="18"/>
      <w:szCs w:val="18"/>
    </w:rPr>
  </w:style>
  <w:style w:type="table" w:styleId="Tabellenraster">
    <w:name w:val="Table Grid"/>
    <w:basedOn w:val="NormaleTabelle"/>
    <w:uiPriority w:val="39"/>
    <w:rsid w:val="00B25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E7F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137229">
      <w:bodyDiv w:val="1"/>
      <w:marLeft w:val="0"/>
      <w:marRight w:val="0"/>
      <w:marTop w:val="0"/>
      <w:marBottom w:val="0"/>
      <w:divBdr>
        <w:top w:val="none" w:sz="0" w:space="0" w:color="auto"/>
        <w:left w:val="none" w:sz="0" w:space="0" w:color="auto"/>
        <w:bottom w:val="none" w:sz="0" w:space="0" w:color="auto"/>
        <w:right w:val="none" w:sz="0" w:space="0" w:color="auto"/>
      </w:divBdr>
      <w:divsChild>
        <w:div w:id="1874033347">
          <w:marLeft w:val="360"/>
          <w:marRight w:val="0"/>
          <w:marTop w:val="200"/>
          <w:marBottom w:val="0"/>
          <w:divBdr>
            <w:top w:val="none" w:sz="0" w:space="0" w:color="auto"/>
            <w:left w:val="none" w:sz="0" w:space="0" w:color="auto"/>
            <w:bottom w:val="none" w:sz="0" w:space="0" w:color="auto"/>
            <w:right w:val="none" w:sz="0" w:space="0" w:color="auto"/>
          </w:divBdr>
        </w:div>
        <w:div w:id="776174400">
          <w:marLeft w:val="1080"/>
          <w:marRight w:val="0"/>
          <w:marTop w:val="100"/>
          <w:marBottom w:val="0"/>
          <w:divBdr>
            <w:top w:val="none" w:sz="0" w:space="0" w:color="auto"/>
            <w:left w:val="none" w:sz="0" w:space="0" w:color="auto"/>
            <w:bottom w:val="none" w:sz="0" w:space="0" w:color="auto"/>
            <w:right w:val="none" w:sz="0" w:space="0" w:color="auto"/>
          </w:divBdr>
        </w:div>
        <w:div w:id="140928438">
          <w:marLeft w:val="1080"/>
          <w:marRight w:val="0"/>
          <w:marTop w:val="100"/>
          <w:marBottom w:val="0"/>
          <w:divBdr>
            <w:top w:val="none" w:sz="0" w:space="0" w:color="auto"/>
            <w:left w:val="none" w:sz="0" w:space="0" w:color="auto"/>
            <w:bottom w:val="none" w:sz="0" w:space="0" w:color="auto"/>
            <w:right w:val="none" w:sz="0" w:space="0" w:color="auto"/>
          </w:divBdr>
        </w:div>
      </w:divsChild>
    </w:div>
    <w:div w:id="558590301">
      <w:bodyDiv w:val="1"/>
      <w:marLeft w:val="0"/>
      <w:marRight w:val="0"/>
      <w:marTop w:val="0"/>
      <w:marBottom w:val="0"/>
      <w:divBdr>
        <w:top w:val="none" w:sz="0" w:space="0" w:color="auto"/>
        <w:left w:val="none" w:sz="0" w:space="0" w:color="auto"/>
        <w:bottom w:val="none" w:sz="0" w:space="0" w:color="auto"/>
        <w:right w:val="none" w:sz="0" w:space="0" w:color="auto"/>
      </w:divBdr>
    </w:div>
    <w:div w:id="624040346">
      <w:bodyDiv w:val="1"/>
      <w:marLeft w:val="0"/>
      <w:marRight w:val="0"/>
      <w:marTop w:val="0"/>
      <w:marBottom w:val="0"/>
      <w:divBdr>
        <w:top w:val="none" w:sz="0" w:space="0" w:color="auto"/>
        <w:left w:val="none" w:sz="0" w:space="0" w:color="auto"/>
        <w:bottom w:val="none" w:sz="0" w:space="0" w:color="auto"/>
        <w:right w:val="none" w:sz="0" w:space="0" w:color="auto"/>
      </w:divBdr>
    </w:div>
    <w:div w:id="628322854">
      <w:bodyDiv w:val="1"/>
      <w:marLeft w:val="0"/>
      <w:marRight w:val="0"/>
      <w:marTop w:val="0"/>
      <w:marBottom w:val="0"/>
      <w:divBdr>
        <w:top w:val="none" w:sz="0" w:space="0" w:color="auto"/>
        <w:left w:val="none" w:sz="0" w:space="0" w:color="auto"/>
        <w:bottom w:val="none" w:sz="0" w:space="0" w:color="auto"/>
        <w:right w:val="none" w:sz="0" w:space="0" w:color="auto"/>
      </w:divBdr>
      <w:divsChild>
        <w:div w:id="1461455188">
          <w:marLeft w:val="360"/>
          <w:marRight w:val="0"/>
          <w:marTop w:val="200"/>
          <w:marBottom w:val="0"/>
          <w:divBdr>
            <w:top w:val="none" w:sz="0" w:space="0" w:color="auto"/>
            <w:left w:val="none" w:sz="0" w:space="0" w:color="auto"/>
            <w:bottom w:val="none" w:sz="0" w:space="0" w:color="auto"/>
            <w:right w:val="none" w:sz="0" w:space="0" w:color="auto"/>
          </w:divBdr>
        </w:div>
        <w:div w:id="1697733419">
          <w:marLeft w:val="360"/>
          <w:marRight w:val="0"/>
          <w:marTop w:val="200"/>
          <w:marBottom w:val="0"/>
          <w:divBdr>
            <w:top w:val="none" w:sz="0" w:space="0" w:color="auto"/>
            <w:left w:val="none" w:sz="0" w:space="0" w:color="auto"/>
            <w:bottom w:val="none" w:sz="0" w:space="0" w:color="auto"/>
            <w:right w:val="none" w:sz="0" w:space="0" w:color="auto"/>
          </w:divBdr>
        </w:div>
      </w:divsChild>
    </w:div>
    <w:div w:id="867186497">
      <w:bodyDiv w:val="1"/>
      <w:marLeft w:val="0"/>
      <w:marRight w:val="0"/>
      <w:marTop w:val="0"/>
      <w:marBottom w:val="0"/>
      <w:divBdr>
        <w:top w:val="none" w:sz="0" w:space="0" w:color="auto"/>
        <w:left w:val="none" w:sz="0" w:space="0" w:color="auto"/>
        <w:bottom w:val="none" w:sz="0" w:space="0" w:color="auto"/>
        <w:right w:val="none" w:sz="0" w:space="0" w:color="auto"/>
      </w:divBdr>
    </w:div>
    <w:div w:id="1217619821">
      <w:bodyDiv w:val="1"/>
      <w:marLeft w:val="0"/>
      <w:marRight w:val="0"/>
      <w:marTop w:val="0"/>
      <w:marBottom w:val="0"/>
      <w:divBdr>
        <w:top w:val="none" w:sz="0" w:space="0" w:color="auto"/>
        <w:left w:val="none" w:sz="0" w:space="0" w:color="auto"/>
        <w:bottom w:val="none" w:sz="0" w:space="0" w:color="auto"/>
        <w:right w:val="none" w:sz="0" w:space="0" w:color="auto"/>
      </w:divBdr>
    </w:div>
    <w:div w:id="1319768134">
      <w:bodyDiv w:val="1"/>
      <w:marLeft w:val="0"/>
      <w:marRight w:val="0"/>
      <w:marTop w:val="0"/>
      <w:marBottom w:val="0"/>
      <w:divBdr>
        <w:top w:val="none" w:sz="0" w:space="0" w:color="auto"/>
        <w:left w:val="none" w:sz="0" w:space="0" w:color="auto"/>
        <w:bottom w:val="none" w:sz="0" w:space="0" w:color="auto"/>
        <w:right w:val="none" w:sz="0" w:space="0" w:color="auto"/>
      </w:divBdr>
    </w:div>
    <w:div w:id="1724522764">
      <w:bodyDiv w:val="1"/>
      <w:marLeft w:val="0"/>
      <w:marRight w:val="0"/>
      <w:marTop w:val="0"/>
      <w:marBottom w:val="0"/>
      <w:divBdr>
        <w:top w:val="none" w:sz="0" w:space="0" w:color="auto"/>
        <w:left w:val="none" w:sz="0" w:space="0" w:color="auto"/>
        <w:bottom w:val="none" w:sz="0" w:space="0" w:color="auto"/>
        <w:right w:val="none" w:sz="0" w:space="0" w:color="auto"/>
      </w:divBdr>
    </w:div>
    <w:div w:id="1828861836">
      <w:bodyDiv w:val="1"/>
      <w:marLeft w:val="0"/>
      <w:marRight w:val="0"/>
      <w:marTop w:val="0"/>
      <w:marBottom w:val="0"/>
      <w:divBdr>
        <w:top w:val="none" w:sz="0" w:space="0" w:color="auto"/>
        <w:left w:val="none" w:sz="0" w:space="0" w:color="auto"/>
        <w:bottom w:val="none" w:sz="0" w:space="0" w:color="auto"/>
        <w:right w:val="none" w:sz="0" w:space="0" w:color="auto"/>
      </w:divBdr>
    </w:div>
    <w:div w:id="2095006051">
      <w:bodyDiv w:val="1"/>
      <w:marLeft w:val="0"/>
      <w:marRight w:val="0"/>
      <w:marTop w:val="0"/>
      <w:marBottom w:val="0"/>
      <w:divBdr>
        <w:top w:val="none" w:sz="0" w:space="0" w:color="auto"/>
        <w:left w:val="none" w:sz="0" w:space="0" w:color="auto"/>
        <w:bottom w:val="none" w:sz="0" w:space="0" w:color="auto"/>
        <w:right w:val="none" w:sz="0" w:space="0" w:color="auto"/>
      </w:divBdr>
    </w:div>
    <w:div w:id="213952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neurology.org/content/65/8/1227%20FOR%20CONVERSION%20JACK%202005" TargetMode="External"/><Relationship Id="rId18" Type="http://schemas.openxmlformats.org/officeDocument/2006/relationships/hyperlink" Target="https://doi.org/10.1093/cercor/bhx179" TargetMode="External"/><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hyperlink" Target="https://pubmed.ncbi.nlm.nih.gov/11526211/" TargetMode="External"/><Relationship Id="rId17" Type="http://schemas.openxmlformats.org/officeDocument/2006/relationships/hyperlink" Target="https://doi.org/10.1101/2019.12.13.19014902"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fil.ion.ucl.ac.uk" TargetMode="External"/><Relationship Id="rId10" Type="http://schemas.openxmlformats.org/officeDocument/2006/relationships/image" Target="media/image3.png"/><Relationship Id="rId19" Type="http://schemas.openxmlformats.org/officeDocument/2006/relationships/hyperlink" Target="https://doi.org/10.1016/j.nicl.2020.10222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da.loni.usc.edu/collaboration/access/adni.loni.usc.edu" TargetMode="External"/><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9E4D3-6725-412A-9D4A-D45B8CD8D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20523</Words>
  <Characters>116987</Characters>
  <Application>Microsoft Office Word</Application>
  <DocSecurity>0</DocSecurity>
  <Lines>974</Lines>
  <Paragraphs>274</Paragraphs>
  <ScaleCrop>false</ScaleCrop>
  <HeadingPairs>
    <vt:vector size="2" baseType="variant">
      <vt:variant>
        <vt:lpstr>Titel</vt:lpstr>
      </vt:variant>
      <vt:variant>
        <vt:i4>1</vt:i4>
      </vt:variant>
    </vt:vector>
  </HeadingPairs>
  <TitlesOfParts>
    <vt:vector size="1" baseType="lpstr">
      <vt:lpstr/>
    </vt:vector>
  </TitlesOfParts>
  <Company>Universitätsklinikum Köln (AöR)</Company>
  <LinksUpToDate>false</LinksUpToDate>
  <CharactersWithSpaces>137236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Doering</dc:creator>
  <cp:keywords/>
  <dc:description/>
  <cp:lastModifiedBy>Elena Doering</cp:lastModifiedBy>
  <cp:revision>16</cp:revision>
  <dcterms:created xsi:type="dcterms:W3CDTF">2022-04-12T14:51:00Z</dcterms:created>
  <dcterms:modified xsi:type="dcterms:W3CDTF">2022-04-19T15:49:00Z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ba211d4a-1c22-34d0-af37-eed5eca2048f</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(deprecated)</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http://www.zotero.org/styles/modern-language-association</vt:lpwstr>
  </property>
  <property fmtid="{D5CDD505-2E9C-101B-9397-08002B2CF9AE}" pid="16" name="Mendeley Recent Style Name 5_1">
    <vt:lpwstr>Modern Language Association 8th edition</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http://www.zotero.org/styles/nature-publishing-group-vancouver</vt:lpwstr>
  </property>
  <property fmtid="{D5CDD505-2E9C-101B-9397-08002B2CF9AE}" pid="20" name="Mendeley Recent Style Name 7_1">
    <vt:lpwstr>Nature Publishing Group - Vancouver</vt:lpwstr>
  </property>
  <property fmtid="{D5CDD505-2E9C-101B-9397-08002B2CF9AE}" pid="21" name="Mendeley Recent Style Id 8_1">
    <vt:lpwstr>http://www.zotero.org/styles/springer-vancouver</vt:lpwstr>
  </property>
  <property fmtid="{D5CDD505-2E9C-101B-9397-08002B2CF9AE}" pid="22" name="Mendeley Recent Style Name 8_1">
    <vt:lpwstr>Springer - Vancouver</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