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C7568" w14:textId="299D7058" w:rsidR="001C0414" w:rsidRDefault="001C0414">
      <w:pPr>
        <w:rPr>
          <w:rFonts w:ascii="Times New Roman" w:hAnsi="Times New Roman" w:cs="Times New Roman"/>
          <w:highlight w:val="yellow"/>
          <w:vertAlign w:val="subscript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Cognitive performance: add “and CU</w:t>
      </w:r>
      <w:r>
        <w:rPr>
          <w:rFonts w:ascii="Times New Roman" w:hAnsi="Times New Roman" w:cs="Times New Roman"/>
          <w:highlight w:val="yellow"/>
          <w:vertAlign w:val="subscript"/>
          <w:lang w:val="en-US"/>
        </w:rPr>
        <w:t>ADNI</w:t>
      </w:r>
      <w:r>
        <w:rPr>
          <w:rFonts w:ascii="Times New Roman" w:hAnsi="Times New Roman" w:cs="Times New Roman"/>
          <w:highlight w:val="yellow"/>
          <w:lang w:val="en-US"/>
        </w:rPr>
        <w:t>” after CN</w:t>
      </w:r>
      <w:r>
        <w:rPr>
          <w:rFonts w:ascii="Times New Roman" w:hAnsi="Times New Roman" w:cs="Times New Roman"/>
          <w:highlight w:val="yellow"/>
          <w:vertAlign w:val="subscript"/>
          <w:lang w:val="en-US"/>
        </w:rPr>
        <w:t>ADNI</w:t>
      </w:r>
    </w:p>
    <w:p w14:paraId="17EB9BB0" w14:textId="44C07FDC" w:rsidR="003443EE" w:rsidRPr="001C0414" w:rsidRDefault="003443EE">
      <w:pPr>
        <w:rPr>
          <w:rFonts w:ascii="Times New Roman" w:hAnsi="Times New Roman" w:cs="Times New Roman"/>
          <w:highlight w:val="yellow"/>
          <w:vertAlign w:val="subscript"/>
          <w:lang w:val="en-US"/>
        </w:rPr>
      </w:pPr>
      <w:r w:rsidRPr="00C776B2">
        <w:rPr>
          <w:rFonts w:ascii="Times New Roman" w:hAnsi="Times New Roman" w:cs="Times New Roman"/>
          <w:b/>
          <w:highlight w:val="yellow"/>
          <w:lang w:val="en-US"/>
        </w:rPr>
        <w:t>CU</w:t>
      </w:r>
      <w:r w:rsidRPr="00C776B2">
        <w:rPr>
          <w:rFonts w:ascii="Times New Roman" w:hAnsi="Times New Roman" w:cs="Times New Roman"/>
          <w:highlight w:val="yellow"/>
          <w:lang w:val="en-US"/>
        </w:rPr>
        <w:t>: n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C776B2">
        <w:rPr>
          <w:rFonts w:ascii="Times New Roman" w:hAnsi="Times New Roman" w:cs="Times New Roman"/>
          <w:highlight w:val="yellow"/>
          <w:lang w:val="en-US"/>
        </w:rPr>
        <w:t>=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237, </w:t>
      </w:r>
      <w:r w:rsidRPr="00C776B2">
        <w:rPr>
          <w:rFonts w:ascii="Times New Roman" w:hAnsi="Times New Roman" w:cs="Times New Roman"/>
          <w:i/>
          <w:highlight w:val="yellow"/>
          <w:lang w:val="en-US"/>
        </w:rPr>
        <w:t>ADNI-EF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: </w:t>
      </w:r>
      <w:proofErr w:type="spellStart"/>
      <w:r w:rsidRPr="00C776B2">
        <w:rPr>
          <w:rFonts w:ascii="Times New Roman" w:hAnsi="Times New Roman" w:cs="Times New Roman"/>
          <w:highlight w:val="yellow"/>
          <w:lang w:val="en-US"/>
        </w:rPr>
        <w:t>r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MRI</w:t>
      </w:r>
      <w:proofErr w:type="spellEnd"/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 xml:space="preserve"> 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= .023, p = .73, 95% CI [-.11, .15]; </w:t>
      </w:r>
      <w:proofErr w:type="spellStart"/>
      <w:r w:rsidRPr="00C776B2">
        <w:rPr>
          <w:rFonts w:ascii="Times New Roman" w:hAnsi="Times New Roman" w:cs="Times New Roman"/>
          <w:highlight w:val="yellow"/>
          <w:lang w:val="en-US"/>
        </w:rPr>
        <w:t>r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FDG</w:t>
      </w:r>
      <w:proofErr w:type="spellEnd"/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-PET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 = -.019, p = .77, 95% CI [-.15, .11]; </w:t>
      </w:r>
      <w:r w:rsidRPr="00C776B2">
        <w:rPr>
          <w:rFonts w:ascii="Times New Roman" w:hAnsi="Times New Roman" w:cs="Times New Roman"/>
          <w:i/>
          <w:highlight w:val="yellow"/>
          <w:lang w:val="en-US"/>
        </w:rPr>
        <w:t>ADNI-MEM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: </w:t>
      </w:r>
      <w:proofErr w:type="spellStart"/>
      <w:r w:rsidRPr="00C776B2">
        <w:rPr>
          <w:rFonts w:ascii="Times New Roman" w:hAnsi="Times New Roman" w:cs="Times New Roman"/>
          <w:highlight w:val="yellow"/>
          <w:lang w:val="en-US"/>
        </w:rPr>
        <w:t>r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MRI</w:t>
      </w:r>
      <w:proofErr w:type="spellEnd"/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 xml:space="preserve"> 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= -.048, p = .46, 95% CI [-.18, .08]; </w:t>
      </w:r>
      <w:proofErr w:type="spellStart"/>
      <w:r w:rsidRPr="00C776B2">
        <w:rPr>
          <w:rFonts w:ascii="Times New Roman" w:hAnsi="Times New Roman" w:cs="Times New Roman"/>
          <w:highlight w:val="yellow"/>
          <w:lang w:val="en-US"/>
        </w:rPr>
        <w:t>r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FDG</w:t>
      </w:r>
      <w:proofErr w:type="spellEnd"/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-PET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 = -.015, p = .82, 95% CI [-.14</w:t>
      </w:r>
      <w:proofErr w:type="gramStart"/>
      <w:r w:rsidRPr="00C776B2">
        <w:rPr>
          <w:rFonts w:ascii="Times New Roman" w:hAnsi="Times New Roman" w:cs="Times New Roman"/>
          <w:highlight w:val="yellow"/>
          <w:lang w:val="en-US"/>
        </w:rPr>
        <w:t>,0.11</w:t>
      </w:r>
      <w:proofErr w:type="gramEnd"/>
      <w:r w:rsidRPr="00C776B2">
        <w:rPr>
          <w:rFonts w:ascii="Times New Roman" w:hAnsi="Times New Roman" w:cs="Times New Roman"/>
          <w:highlight w:val="yellow"/>
          <w:lang w:val="en-US"/>
        </w:rPr>
        <w:t>]</w:t>
      </w:r>
      <w:bookmarkStart w:id="0" w:name="_GoBack"/>
      <w:bookmarkEnd w:id="0"/>
    </w:p>
    <w:p w14:paraId="4E311E2D" w14:textId="77777777" w:rsidR="00CE1583" w:rsidRPr="001C0414" w:rsidRDefault="001C0414">
      <w:pPr>
        <w:rPr>
          <w:lang w:val="en-US"/>
        </w:rPr>
      </w:pPr>
      <w:r w:rsidRPr="00C776B2">
        <w:rPr>
          <w:rFonts w:ascii="Times New Roman" w:hAnsi="Times New Roman" w:cs="Times New Roman"/>
          <w:highlight w:val="yellow"/>
          <w:lang w:val="en-US"/>
        </w:rPr>
        <w:t>In the combined CU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ADNI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 cohort, higher FDG-PET BAG was sign</w:t>
      </w:r>
      <w:commentRangeStart w:id="1"/>
      <w:r w:rsidRPr="00C776B2">
        <w:rPr>
          <w:rFonts w:ascii="Times New Roman" w:hAnsi="Times New Roman" w:cs="Times New Roman"/>
          <w:highlight w:val="yellow"/>
          <w:lang w:val="en-US"/>
        </w:rPr>
        <w:t xml:space="preserve">ificantly associated with lower levels of </w:t>
      </w:r>
      <w:commentRangeEnd w:id="1"/>
      <w:r>
        <w:rPr>
          <w:rStyle w:val="Kommentarzeichen"/>
        </w:rPr>
        <w:commentReference w:id="1"/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amyloid in CSF, and trend significantly with p-Tau-to-Aβ ratio. </w:t>
      </w:r>
      <w:proofErr w:type="gramStart"/>
      <w:r w:rsidRPr="00C776B2">
        <w:rPr>
          <w:rFonts w:ascii="Times New Roman" w:hAnsi="Times New Roman" w:cs="Times New Roman"/>
          <w:highlight w:val="yellow"/>
          <w:lang w:val="en-US"/>
        </w:rPr>
        <w:t>MRI BAG was not associated with AD neuropathology in CU (</w:t>
      </w:r>
      <w:r w:rsidRPr="00C776B2">
        <w:rPr>
          <w:rFonts w:ascii="Times New Roman" w:hAnsi="Times New Roman" w:cs="Times New Roman"/>
          <w:i/>
          <w:highlight w:val="yellow"/>
          <w:lang w:val="en-US"/>
        </w:rPr>
        <w:t xml:space="preserve">AV45-PET 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(n=230): </w:t>
      </w:r>
      <w:proofErr w:type="spellStart"/>
      <w:r w:rsidRPr="00C776B2">
        <w:rPr>
          <w:rFonts w:ascii="Times New Roman" w:hAnsi="Times New Roman" w:cs="Times New Roman"/>
          <w:highlight w:val="yellow"/>
          <w:lang w:val="en-US"/>
        </w:rPr>
        <w:t>rho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MRI</w:t>
      </w:r>
      <w:proofErr w:type="spellEnd"/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 xml:space="preserve"> 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= .005, p = .94, 95% CI [-.13, .14]; </w:t>
      </w:r>
      <w:proofErr w:type="spellStart"/>
      <w:r w:rsidRPr="00C776B2">
        <w:rPr>
          <w:rFonts w:ascii="Times New Roman" w:hAnsi="Times New Roman" w:cs="Times New Roman"/>
          <w:highlight w:val="yellow"/>
          <w:lang w:val="en-US"/>
        </w:rPr>
        <w:t>rho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FDG</w:t>
      </w:r>
      <w:proofErr w:type="spellEnd"/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-PET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 = .061, p = .36, 95% CI [-.07, .19]; </w:t>
      </w:r>
      <w:r w:rsidRPr="00C776B2">
        <w:rPr>
          <w:rFonts w:ascii="Times New Roman" w:hAnsi="Times New Roman" w:cs="Times New Roman"/>
          <w:i/>
          <w:highlight w:val="yellow"/>
          <w:lang w:val="en-US"/>
        </w:rPr>
        <w:t>CSF Aβ</w:t>
      </w:r>
      <w:r w:rsidRPr="00C776B2">
        <w:rPr>
          <w:rFonts w:ascii="Times New Roman" w:hAnsi="Times New Roman" w:cs="Times New Roman"/>
          <w:i/>
          <w:highlight w:val="yellow"/>
          <w:vertAlign w:val="subscript"/>
          <w:lang w:val="en-US"/>
        </w:rPr>
        <w:t>1-42</w:t>
      </w:r>
      <w:r w:rsidRPr="00C776B2"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(n=210): </w:t>
      </w:r>
      <w:proofErr w:type="spellStart"/>
      <w:r w:rsidRPr="00C776B2">
        <w:rPr>
          <w:rFonts w:ascii="Times New Roman" w:hAnsi="Times New Roman" w:cs="Times New Roman"/>
          <w:highlight w:val="yellow"/>
          <w:lang w:val="en-US"/>
        </w:rPr>
        <w:t>rho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MRI</w:t>
      </w:r>
      <w:proofErr w:type="spellEnd"/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 xml:space="preserve"> 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= -.075, p = .28, 95% CI [-.21, .06]; </w:t>
      </w:r>
      <w:proofErr w:type="spellStart"/>
      <w:r w:rsidRPr="00C776B2">
        <w:rPr>
          <w:rFonts w:ascii="Times New Roman" w:hAnsi="Times New Roman" w:cs="Times New Roman"/>
          <w:highlight w:val="yellow"/>
          <w:lang w:val="en-US"/>
        </w:rPr>
        <w:t>rho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FDG</w:t>
      </w:r>
      <w:proofErr w:type="spellEnd"/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-PET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 = -.144, p = .04, 95% CI [-.28, -.01]; </w:t>
      </w:r>
      <w:r w:rsidRPr="00C776B2">
        <w:rPr>
          <w:rFonts w:ascii="Times New Roman" w:hAnsi="Times New Roman" w:cs="Times New Roman"/>
          <w:i/>
          <w:highlight w:val="yellow"/>
          <w:lang w:val="en-US"/>
        </w:rPr>
        <w:t>p-Tau</w:t>
      </w:r>
      <w:r w:rsidRPr="00C776B2">
        <w:rPr>
          <w:rFonts w:ascii="Times New Roman" w:hAnsi="Times New Roman" w:cs="Times New Roman"/>
          <w:i/>
          <w:highlight w:val="yellow"/>
          <w:vertAlign w:val="subscript"/>
          <w:lang w:val="en-US"/>
        </w:rPr>
        <w:t>181</w:t>
      </w:r>
      <w:r w:rsidRPr="00C776B2">
        <w:rPr>
          <w:rFonts w:ascii="Times New Roman" w:hAnsi="Times New Roman" w:cs="Times New Roman"/>
          <w:i/>
          <w:highlight w:val="yellow"/>
          <w:lang w:val="en-US"/>
        </w:rPr>
        <w:t>/Aβ</w:t>
      </w:r>
      <w:r w:rsidRPr="00C776B2">
        <w:rPr>
          <w:rFonts w:ascii="Times New Roman" w:hAnsi="Times New Roman" w:cs="Times New Roman"/>
          <w:i/>
          <w:highlight w:val="yellow"/>
          <w:vertAlign w:val="subscript"/>
          <w:lang w:val="en-US"/>
        </w:rPr>
        <w:t>1-42</w:t>
      </w:r>
      <w:r w:rsidRPr="00C776B2"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(n=209): </w:t>
      </w:r>
      <w:proofErr w:type="spellStart"/>
      <w:r w:rsidRPr="00C776B2">
        <w:rPr>
          <w:rFonts w:ascii="Times New Roman" w:hAnsi="Times New Roman" w:cs="Times New Roman"/>
          <w:highlight w:val="yellow"/>
          <w:lang w:val="en-US"/>
        </w:rPr>
        <w:t>rho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MRI</w:t>
      </w:r>
      <w:proofErr w:type="spellEnd"/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 xml:space="preserve"> 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= .019, p = .79, 95% CI [-.12, .16]; </w:t>
      </w:r>
      <w:proofErr w:type="spellStart"/>
      <w:r w:rsidRPr="00C776B2">
        <w:rPr>
          <w:rFonts w:ascii="Times New Roman" w:hAnsi="Times New Roman" w:cs="Times New Roman"/>
          <w:highlight w:val="yellow"/>
          <w:lang w:val="en-US"/>
        </w:rPr>
        <w:t>rho</w:t>
      </w:r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FDG</w:t>
      </w:r>
      <w:proofErr w:type="spellEnd"/>
      <w:r w:rsidRPr="00C776B2">
        <w:rPr>
          <w:rFonts w:ascii="Times New Roman" w:hAnsi="Times New Roman" w:cs="Times New Roman"/>
          <w:highlight w:val="yellow"/>
          <w:vertAlign w:val="subscript"/>
          <w:lang w:val="en-US"/>
        </w:rPr>
        <w:t>-PET</w:t>
      </w:r>
      <w:r w:rsidRPr="00C776B2">
        <w:rPr>
          <w:rFonts w:ascii="Times New Roman" w:hAnsi="Times New Roman" w:cs="Times New Roman"/>
          <w:highlight w:val="yellow"/>
          <w:lang w:val="en-US"/>
        </w:rPr>
        <w:t xml:space="preserve"> = .116, p = .097, 95% CI [-.02, .25]).</w:t>
      </w:r>
      <w:proofErr w:type="gramEnd"/>
    </w:p>
    <w:sectPr w:rsidR="00CE1583" w:rsidRPr="001C04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lena Doering" w:date="2023-03-31T17:55:00Z" w:initials="ED">
    <w:p w14:paraId="65046CD9" w14:textId="77777777" w:rsidR="001C0414" w:rsidRPr="00D8728A" w:rsidRDefault="001C0414" w:rsidP="001C041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8728A">
        <w:rPr>
          <w:lang w:val="en-US"/>
        </w:rPr>
        <w:t>TODO: check all „</w:t>
      </w:r>
      <w:r>
        <w:rPr>
          <w:lang w:val="en-US"/>
        </w:rPr>
        <w:t>0.” To be sure no leading 0 is indicated where it’s not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046CD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ena Doering">
    <w15:presenceInfo w15:providerId="AD" w15:userId="S-1-5-21-2309000503-369074700-3897819681-224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BD"/>
    <w:rsid w:val="001C0414"/>
    <w:rsid w:val="003443EE"/>
    <w:rsid w:val="009914C8"/>
    <w:rsid w:val="00CC4831"/>
    <w:rsid w:val="00CE1583"/>
    <w:rsid w:val="00D3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E2FC"/>
  <w15:chartTrackingRefBased/>
  <w15:docId w15:val="{5C3C54B8-48D5-43D1-8A13-9EFAAC49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1C04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C04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C0414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04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04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>Universitätsklinikum Köln (AöR)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Doering</dc:creator>
  <cp:keywords/>
  <dc:description/>
  <cp:lastModifiedBy>Elena Doering</cp:lastModifiedBy>
  <cp:revision>3</cp:revision>
  <dcterms:created xsi:type="dcterms:W3CDTF">2023-04-01T18:41:00Z</dcterms:created>
  <dcterms:modified xsi:type="dcterms:W3CDTF">2023-04-03T14:02:00Z</dcterms:modified>
</cp:coreProperties>
</file>