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r_automatisation</w:t>
      </w:r>
    </w:p>
    <w:p>
      <w:pPr>
        <w:pStyle w:val="Date"/>
      </w:pPr>
      <w:r>
        <w:t xml:space="preserve">r</w:t>
      </w:r>
      <w:r>
        <w:t xml:space="preserve"> </w:t>
      </w:r>
      <w:r>
        <w:t xml:space="preserve">Sys.Date()</w:t>
      </w:r>
    </w:p>
    <w:bookmarkStart w:id="20" w:name="поиск-информации-в-сети"/>
    <w:p>
      <w:pPr>
        <w:pStyle w:val="Heading3"/>
      </w:pPr>
      <w:r>
        <w:t xml:space="preserve">Поиск информации в сети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RSiteSearch()</w:t>
      </w:r>
      <w:r>
        <w:t xml:space="preserve"> </w:t>
      </w:r>
      <w:r>
        <w:t xml:space="preserve">перенаправляет на search.r-project.org, где представлена информация по искомому термину. Обратите внимание, что термин должен быть заключён в кавычки. Пример:</w:t>
      </w:r>
      <w:r>
        <w:t xml:space="preserve"> </w:t>
      </w:r>
      <w:r>
        <w:rPr>
          <w:rStyle w:val="VerbatimChar"/>
        </w:rPr>
        <w:t xml:space="preserve">RSiteSearch("biostatistics")</w:t>
      </w:r>
      <w:r>
        <w:t xml:space="preserve">:</w:t>
      </w:r>
    </w:p>
    <w:bookmarkEnd w:id="20"/>
    <w:bookmarkStart w:id="24" w:name="аспекты-использования-r-studio"/>
    <w:p>
      <w:pPr>
        <w:pStyle w:val="Heading3"/>
      </w:pPr>
      <w:r>
        <w:t xml:space="preserve">Аспекты использования R Studio</w:t>
      </w:r>
    </w:p>
    <w:bookmarkStart w:id="21" w:name="find-replace"/>
    <w:p>
      <w:pPr>
        <w:pStyle w:val="Heading5"/>
      </w:pPr>
      <w:r>
        <w:t xml:space="preserve">find-replace</w:t>
      </w:r>
    </w:p>
    <w:p>
      <w:pPr>
        <w:pStyle w:val="FirstParagraph"/>
      </w:pPr>
      <w:r>
        <w:rPr>
          <w:bCs/>
          <w:b/>
        </w:rPr>
        <w:t xml:space="preserve">Find</w:t>
      </w:r>
      <w:r>
        <w:t xml:space="preserve"> </w:t>
      </w:r>
      <w:r>
        <w:t xml:space="preserve">— это поле, в которое вводится искомый паттерн из символов, или, простыми словами, искомое слово;</w:t>
      </w:r>
      <w:r>
        <w:br/>
      </w:r>
      <w:r>
        <w:rPr>
          <w:bCs/>
          <w:b/>
        </w:rPr>
        <w:t xml:space="preserve">Replace</w:t>
      </w:r>
      <w:r>
        <w:t xml:space="preserve"> </w:t>
      </w:r>
      <w:r>
        <w:t xml:space="preserve">— это поле, в которое вводится паттерн, на который заменяется паттерн из Find;</w:t>
      </w:r>
      <w:r>
        <w:br/>
      </w:r>
      <w:r>
        <w:rPr>
          <w:bCs/>
          <w:b/>
        </w:rPr>
        <w:t xml:space="preserve">Next, Prev, All</w:t>
      </w:r>
      <w:r>
        <w:t xml:space="preserve"> </w:t>
      </w:r>
      <w:r>
        <w:t xml:space="preserve">соответственно переключают на следующий искомый паттерн, предыдущий или выбирают все сразу;</w:t>
      </w:r>
      <w:r>
        <w:br/>
      </w:r>
      <w:r>
        <w:rPr>
          <w:bCs/>
          <w:b/>
        </w:rPr>
        <w:t xml:space="preserve">Replace, All</w:t>
      </w:r>
      <w:r>
        <w:t xml:space="preserve"> </w:t>
      </w:r>
      <w:r>
        <w:t xml:space="preserve">выбирают, производить ли замену только в одном случае или сразу во всех. При этом, если нажимать Replace раз за разом, то замена будет производиться для следующего паттерна;</w:t>
      </w:r>
      <w:r>
        <w:br/>
      </w:r>
      <w:r>
        <w:rPr>
          <w:bCs/>
          <w:b/>
        </w:rPr>
        <w:t xml:space="preserve">In selection</w:t>
      </w:r>
      <w:r>
        <w:t xml:space="preserve"> </w:t>
      </w:r>
      <w:r>
        <w:t xml:space="preserve">переключает поиск в режим</w:t>
      </w:r>
      <w:r>
        <w:t xml:space="preserve"> </w:t>
      </w:r>
      <w:r>
        <w:t xml:space="preserve">“</w:t>
      </w:r>
      <w:r>
        <w:t xml:space="preserve">искать только в выделенном заранее сегменте</w:t>
      </w:r>
      <w:r>
        <w:t xml:space="preserve">”</w:t>
      </w:r>
      <w:r>
        <w:t xml:space="preserve">;</w:t>
      </w:r>
      <w:r>
        <w:br/>
      </w:r>
      <w:r>
        <w:rPr>
          <w:bCs/>
          <w:b/>
        </w:rPr>
        <w:t xml:space="preserve">Match case</w:t>
      </w:r>
      <w:r>
        <w:t xml:space="preserve"> </w:t>
      </w:r>
      <w:r>
        <w:t xml:space="preserve">-учитывать регистр (большая буква или маленькая) или нет;</w:t>
      </w:r>
      <w:r>
        <w:t xml:space="preserve"> </w:t>
      </w:r>
      <w:r>
        <w:rPr>
          <w:bCs/>
          <w:b/>
        </w:rPr>
        <w:t xml:space="preserve">Whole word</w:t>
      </w:r>
      <w:r>
        <w:t xml:space="preserve"> </w:t>
      </w:r>
      <w:r>
        <w:t xml:space="preserve">-искать ли только слово целиком или включить в результат слова, внутри которых находится искомое слово;</w:t>
      </w:r>
      <w:r>
        <w:br/>
      </w:r>
      <w:r>
        <w:rPr>
          <w:bCs/>
          <w:b/>
        </w:rPr>
        <w:t xml:space="preserve">Regex</w:t>
      </w:r>
      <w:r>
        <w:t xml:space="preserve"> </w:t>
      </w:r>
      <w:r>
        <w:t xml:space="preserve">переключает поиск в режим регулярных выражений.</w:t>
      </w:r>
      <w:r>
        <w:br/>
      </w:r>
      <w:r>
        <w:t xml:space="preserve">Интересный факт: если мы хотим добавить к строке какую-то ещё строку, например, ко всем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добавить</w:t>
      </w:r>
      <w:r>
        <w:t xml:space="preserve"> </w:t>
      </w:r>
      <w:r>
        <w:t xml:space="preserve">“</w:t>
      </w:r>
      <w:r>
        <w:t xml:space="preserve">data_c1</w:t>
      </w:r>
      <w:r>
        <w:t xml:space="preserve">”</w:t>
      </w:r>
      <w:r>
        <w:t xml:space="preserve">, нам достаточно заменить строку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на строку</w:t>
      </w:r>
      <w:r>
        <w:t xml:space="preserve"> </w:t>
      </w:r>
      <w:r>
        <w:t xml:space="preserve">“</w:t>
      </w:r>
      <w:r>
        <w:t xml:space="preserve">data_c1</w:t>
      </w:r>
      <w:r>
        <w:t xml:space="preserve">”</w:t>
      </w:r>
      <w:r>
        <w:t xml:space="preserve">.</w:t>
      </w:r>
    </w:p>
    <w:bookmarkEnd w:id="21"/>
    <w:bookmarkStart w:id="22" w:name="кнопка-полной-очистки-памяти"/>
    <w:p>
      <w:pPr>
        <w:pStyle w:val="Heading5"/>
      </w:pPr>
      <w:r>
        <w:t xml:space="preserve">Кнопка полной очистки памяти</w:t>
      </w:r>
    </w:p>
    <w:p>
      <w:pPr>
        <w:pStyle w:val="FirstParagraph"/>
      </w:pPr>
      <w:r>
        <w:t xml:space="preserve">Удалит все данные, переменные и функции. Её стоит использовать, когда мы хотим выполнить весь код заново, чтобы убедиться, что он работает без ошибок.</w:t>
      </w:r>
    </w:p>
    <w:bookmarkEnd w:id="22"/>
    <w:bookmarkStart w:id="23" w:name="структура-папки-проекта"/>
    <w:p>
      <w:pPr>
        <w:pStyle w:val="Heading5"/>
      </w:pPr>
      <w:r>
        <w:t xml:space="preserve">Структура папки проекта</w:t>
      </w:r>
    </w:p>
    <w:p>
      <w:pPr>
        <w:pStyle w:val="FirstParagraph"/>
      </w:pPr>
      <w:r>
        <w:t xml:space="preserve">Прежде всего, для чистоты проекта лучше создавать папку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рядом с остальными вышеперечисленными файлами. Уже в ней можно создать следующие папки:</w:t>
      </w:r>
      <w:r>
        <w:br/>
      </w:r>
      <w:r>
        <w:rPr>
          <w:bCs/>
          <w:b/>
        </w:rPr>
        <w:t xml:space="preserve">originals</w:t>
      </w:r>
      <w:r>
        <w:t xml:space="preserve"> </w:t>
      </w:r>
      <w:r>
        <w:t xml:space="preserve">— сюда просто складываем все исходные файлы, нужные для проекта. Важной особенностью этой папки должно являться то, что файлы в ней мы ни в коем случае не меняем. Таким образом всегда останется резервная чистая копия, если что-то пойдёт не так в других папках. Для работы с файлами мы просто копируем файлы из этой папки в другие;</w:t>
      </w:r>
      <w:r>
        <w:br/>
      </w:r>
      <w:r>
        <w:rPr>
          <w:bCs/>
          <w:b/>
        </w:rPr>
        <w:t xml:space="preserve">pics</w:t>
      </w:r>
      <w:r>
        <w:t xml:space="preserve"> </w:t>
      </w:r>
      <w:r>
        <w:t xml:space="preserve">— сюда сохраняем картинки/графики и прочую графическую информацию, появляющуюся в ходе анализа;</w:t>
      </w:r>
      <w:r>
        <w:br/>
      </w:r>
      <w:r>
        <w:rPr>
          <w:bCs/>
          <w:b/>
        </w:rPr>
        <w:t xml:space="preserve">raw</w:t>
      </w:r>
      <w:r>
        <w:t xml:space="preserve"> </w:t>
      </w:r>
      <w:r>
        <w:t xml:space="preserve">— сырые файлы данных. Именно из этой папки мы будем читать данные и загружать их в R для последующего анализа. В ней так же не стоит менять файлы, чтобы гарантировать, что все изменения, проводимые в R, проводятся на основе тех же данных, что есть у коллег;</w:t>
      </w:r>
      <w:r>
        <w:br/>
      </w:r>
      <w:r>
        <w:rPr>
          <w:bCs/>
          <w:b/>
        </w:rPr>
        <w:t xml:space="preserve">documents</w:t>
      </w:r>
      <w:r>
        <w:t xml:space="preserve"> </w:t>
      </w:r>
      <w:r>
        <w:t xml:space="preserve">— здесь лежит вся документация, такая как протоколы, SAPы (планы статистического анализа), листы регистрации и подобное.</w:t>
      </w:r>
      <w:r>
        <w:br/>
      </w:r>
    </w:p>
    <w:bookmarkEnd w:id="23"/>
    <w:bookmarkEnd w:id="24"/>
    <w:bookmarkStart w:id="30" w:name="структура-r-markdown"/>
    <w:p>
      <w:pPr>
        <w:pStyle w:val="Heading3"/>
      </w:pPr>
      <w:r>
        <w:t xml:space="preserve">Структура R Markdown</w:t>
      </w:r>
    </w:p>
    <w:bookmarkStart w:id="25" w:name="заголовок"/>
    <w:p>
      <w:pPr>
        <w:pStyle w:val="Heading5"/>
      </w:pPr>
      <w:r>
        <w:t xml:space="preserve">Заголовок</w:t>
      </w:r>
    </w:p>
    <w:p>
      <w:pPr>
        <w:pStyle w:val="FirstParagraph"/>
      </w:pPr>
      <w:r>
        <w:rPr>
          <w:bCs/>
          <w:b/>
        </w:rPr>
        <w:t xml:space="preserve">Заголовок YAML</w:t>
      </w:r>
      <w:r>
        <w:t xml:space="preserve">, окружённый —, он не обязательно должен присутствовать, но в нём можно указывать (ниже примеры):</w:t>
      </w:r>
      <w:r>
        <w:br/>
      </w:r>
    </w:p>
    <w:p>
      <w:pPr>
        <w:pStyle w:val="BodyText"/>
      </w:pPr>
      <w:r>
        <w:t xml:space="preserve">Пример YAML-заголовка</w:t>
      </w:r>
      <w:r>
        <w:br/>
      </w:r>
      <w:r>
        <w:t xml:space="preserve">Заголовок : title:</w:t>
      </w:r>
      <w:r>
        <w:t xml:space="preserve"> </w:t>
      </w:r>
      <w:r>
        <w:t xml:space="preserve">“</w:t>
      </w:r>
      <w:r>
        <w:t xml:space="preserve">Example title</w:t>
      </w:r>
      <w:r>
        <w:t xml:space="preserve">”</w:t>
      </w:r>
      <w:r>
        <w:t xml:space="preserve"> </w:t>
      </w:r>
      <w:r>
        <w:t xml:space="preserve">— отображается в начале документа большим шрифтом;</w:t>
      </w:r>
      <w:r>
        <w:br/>
      </w:r>
      <w:r>
        <w:t xml:space="preserve">Подзаголовок: subtitle:</w:t>
      </w:r>
      <w:r>
        <w:t xml:space="preserve"> </w:t>
      </w:r>
      <w:r>
        <w:t xml:space="preserve">“</w:t>
      </w:r>
      <w:r>
        <w:t xml:space="preserve">Example subtitle</w:t>
      </w:r>
      <w:r>
        <w:t xml:space="preserve">”</w:t>
      </w:r>
      <w:r>
        <w:t xml:space="preserve"> </w:t>
      </w:r>
      <w:r>
        <w:t xml:space="preserve">— отображается под заголовком шрифтом поменьше;</w:t>
      </w:r>
      <w:r>
        <w:br/>
      </w:r>
      <w:r>
        <w:t xml:space="preserve">Автор: author:</w:t>
      </w:r>
      <w:r>
        <w:t xml:space="preserve"> </w:t>
      </w:r>
      <w:r>
        <w:t xml:space="preserve">“</w:t>
      </w:r>
      <w:r>
        <w:t xml:space="preserve">User Name</w:t>
      </w:r>
      <w:r>
        <w:t xml:space="preserve">”</w:t>
      </w:r>
      <w:r>
        <w:t xml:space="preserve">;</w:t>
      </w:r>
      <w:r>
        <w:br/>
      </w:r>
      <w:r>
        <w:t xml:space="preserve">Дата: date: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 </w:t>
      </w:r>
      <w:r>
        <w:t xml:space="preserve">— в данном примере дата будет обновляться при каждом выводе документа в печать;</w:t>
      </w:r>
      <w:r>
        <w:br/>
      </w:r>
      <w:r>
        <w:t xml:space="preserve">Вывод: output: word_document — в данном примере вывод настроен на вывод документа формата .docx.</w:t>
      </w:r>
      <w:r>
        <w:br/>
      </w:r>
      <w:r>
        <w:t xml:space="preserve">Чанки. Вставляются с помощью</w:t>
      </w:r>
      <w:r>
        <w:t xml:space="preserve"> </w:t>
      </w:r>
      <w:r>
        <w:rPr>
          <w:bCs/>
          <w:b/>
        </w:rPr>
        <w:t xml:space="preserve">Ctrl + Alt + I</w:t>
      </w:r>
      <w:r>
        <w:t xml:space="preserve"> </w:t>
      </w:r>
      <w:r>
        <w:t xml:space="preserve">или просто с помощью написания</w:t>
      </w:r>
    </w:p>
    <w:p>
      <w:pPr>
        <w:pStyle w:val="SourceCode"/>
      </w:pPr>
      <w:r>
        <w:rPr>
          <w:rStyle w:val="StringTok"/>
        </w:rPr>
        <w:t xml:space="preserve">```</w:t>
      </w:r>
      <w:r>
        <w:rPr>
          <w:rStyle w:val="AttributeTok"/>
        </w:rPr>
        <w:t xml:space="preserve">в начале чанка и закрывающих  в конце чанка</w:t>
      </w:r>
      <w:r>
        <w:rPr>
          <w:rStyle w:val="StringTok"/>
        </w:rPr>
        <w:t xml:space="preserve">```</w:t>
      </w:r>
    </w:p>
    <w:bookmarkEnd w:id="25"/>
    <w:bookmarkStart w:id="26" w:name="чанк"/>
    <w:p>
      <w:pPr>
        <w:pStyle w:val="Heading5"/>
      </w:pPr>
      <w:r>
        <w:t xml:space="preserve">Чанк</w:t>
      </w:r>
    </w:p>
    <w:p>
      <w:pPr>
        <w:pStyle w:val="FirstParagraph"/>
      </w:pPr>
      <w:r>
        <w:t xml:space="preserve">В фигурных скобках после указания r как используемого в чанке языка можно через пробел указать название чанка, чтобы позже было проще ориентироваться;</w:t>
      </w:r>
      <w:r>
        <w:t xml:space="preserve"> </w:t>
      </w:r>
      <w:r>
        <w:t xml:space="preserve">Шестерёнка в правом верхнем углу позволяет настраивать в графическом режиме параметры чанков;</w:t>
      </w:r>
      <w:r>
        <w:br/>
      </w:r>
      <w:r>
        <w:t xml:space="preserve">Кнопка в виде белого треугольника с зелёной полоской выполнит все фрагменты кода выше данного текущего чанка. Также можно сделать с помощью постановки курсора в чанк и горячих клавишей</w:t>
      </w:r>
      <w:r>
        <w:t xml:space="preserve"> </w:t>
      </w:r>
      <w:r>
        <w:rPr>
          <w:bCs/>
          <w:b/>
        </w:rPr>
        <w:t xml:space="preserve">Ctrl + Alt + P</w:t>
      </w:r>
      <w:r>
        <w:t xml:space="preserve">;</w:t>
      </w:r>
      <w:r>
        <w:br/>
      </w:r>
      <w:r>
        <w:t xml:space="preserve">Крайний правый зелёный треугольник просто выполнит весь код в чанке.</w:t>
      </w:r>
      <w:r>
        <w:br/>
      </w:r>
    </w:p>
    <w:p>
      <w:pPr>
        <w:pStyle w:val="BodyText"/>
      </w:pPr>
      <w:r>
        <w:rPr>
          <w:bCs/>
          <w:b/>
        </w:rPr>
        <w:t xml:space="preserve">echo = TRUE</w:t>
      </w:r>
      <w:r>
        <w:t xml:space="preserve"> </w:t>
      </w:r>
      <w:r>
        <w:t xml:space="preserve">— показывать ли код при печати документа. Обычно это не нужно, поэтому есть смысл установить FALSE;</w:t>
      </w:r>
      <w:r>
        <w:br/>
      </w:r>
      <w:r>
        <w:t xml:space="preserve">error = FALSE — показывать ли при печати ошибки;</w:t>
      </w:r>
      <w:r>
        <w:br/>
      </w:r>
      <w:r>
        <w:rPr>
          <w:bCs/>
          <w:b/>
        </w:rPr>
        <w:t xml:space="preserve">eval = TRUE</w:t>
      </w:r>
      <w:r>
        <w:t xml:space="preserve"> </w:t>
      </w:r>
      <w:r>
        <w:t xml:space="preserve">— выполнять ли код в чанке. Обычно мы действительно хотим, чтобы код в чанке выполнялся, однако иногда есть смысл временно или навсегда выключить один или несколько чанков из кода.</w:t>
      </w:r>
      <w:r>
        <w:br/>
      </w:r>
      <w:r>
        <w:rPr>
          <w:bCs/>
          <w:b/>
        </w:rPr>
        <w:t xml:space="preserve">fig.width = 7 и fig.height = 7</w:t>
      </w:r>
      <w:r>
        <w:br/>
      </w:r>
    </w:p>
    <w:bookmarkEnd w:id="26"/>
    <w:bookmarkStart w:id="27" w:name="первый-чанк"/>
    <w:p>
      <w:pPr>
        <w:pStyle w:val="Heading5"/>
      </w:pPr>
      <w:r>
        <w:t xml:space="preserve">Первый чанк</w:t>
      </w:r>
    </w:p>
    <w:p>
      <w:pPr>
        <w:pStyle w:val="FirstParagraph"/>
      </w:pPr>
      <w:r>
        <w:t xml:space="preserve">В нём же следует писать и код подключения пакетов.</w:t>
      </w:r>
      <w:r>
        <w:br/>
      </w:r>
      <w:r>
        <w:t xml:space="preserve">Сюда же можно рекомендовать класть и собственноручно написанные функции с тем, чтобы они автоматически подгружались при запуске и чтобы не случилось внезапно так, что функция используется раньше, чем будет объявлена.</w:t>
      </w:r>
    </w:p>
    <w:bookmarkEnd w:id="27"/>
    <w:bookmarkStart w:id="28" w:name="текст"/>
    <w:p>
      <w:pPr>
        <w:pStyle w:val="Heading5"/>
      </w:pPr>
      <w:r>
        <w:t xml:space="preserve">Текст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r mean (1:10)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кусок кода будет вычислен в тексте</w:t>
      </w:r>
    </w:p>
    <w:p>
      <w:pPr>
        <w:numPr>
          <w:ilvl w:val="0"/>
          <w:numId w:val="1001"/>
        </w:numPr>
        <w:pStyle w:val="Compact"/>
      </w:pPr>
      <w:r>
        <w:t xml:space="preserve">Первый элемент</w:t>
      </w:r>
    </w:p>
    <w:p>
      <w:pPr>
        <w:numPr>
          <w:ilvl w:val="0"/>
          <w:numId w:val="1001"/>
        </w:numPr>
        <w:pStyle w:val="Compact"/>
      </w:pPr>
      <w:r>
        <w:t xml:space="preserve">Первый вложенный</w:t>
      </w:r>
    </w:p>
    <w:p>
      <w:pPr>
        <w:numPr>
          <w:ilvl w:val="0"/>
          <w:numId w:val="1001"/>
        </w:numPr>
        <w:pStyle w:val="Compact"/>
      </w:pPr>
      <w:r>
        <w:t xml:space="preserve">Второй вложенный</w:t>
      </w:r>
    </w:p>
    <w:p>
      <w:pPr>
        <w:numPr>
          <w:ilvl w:val="0"/>
          <w:numId w:val="1002"/>
        </w:numPr>
        <w:pStyle w:val="Compact"/>
      </w:pPr>
      <w:r>
        <w:t xml:space="preserve">Ненумерованный</w:t>
      </w:r>
    </w:p>
    <w:p>
      <w:pPr>
        <w:numPr>
          <w:ilvl w:val="1"/>
          <w:numId w:val="1003"/>
        </w:numPr>
        <w:pStyle w:val="Compact"/>
      </w:pPr>
      <w:r>
        <w:t xml:space="preserve">Первый вложенный ненумернованный</w:t>
      </w:r>
    </w:p>
    <w:p>
      <w:pPr>
        <w:numPr>
          <w:ilvl w:val="1"/>
          <w:numId w:val="1003"/>
        </w:numPr>
        <w:pStyle w:val="Compact"/>
      </w:pPr>
      <w:r>
        <w:t xml:space="preserve">Второй вложенный ненумернованный</w:t>
      </w:r>
    </w:p>
    <w:bookmarkEnd w:id="28"/>
    <w:bookmarkStart w:id="29" w:name="X9e31c55d57a149cfdad98ab64ee3f7b77c1a9a9"/>
    <w:p>
      <w:pPr>
        <w:pStyle w:val="Heading5"/>
      </w:pPr>
      <w:r>
        <w:t xml:space="preserve">Создание автоматического оглавления: toc, toc-title</w:t>
      </w:r>
      <w:r>
        <w:br/>
      </w:r>
    </w:p>
    <w:p>
      <w:pPr>
        <w:pStyle w:val="FirstParagraph"/>
      </w:pPr>
      <w:r>
        <w:t xml:space="preserve">Для этого используется параметр</w:t>
      </w:r>
      <w:r>
        <w:t xml:space="preserve"> </w:t>
      </w:r>
      <w:r>
        <w:rPr>
          <w:bCs/>
          <w:b/>
        </w:rPr>
        <w:t xml:space="preserve">toc: yes</w:t>
      </w:r>
      <w:r>
        <w:t xml:space="preserve">.</w:t>
      </w:r>
    </w:p>
    <w:p>
      <w:pPr>
        <w:pStyle w:val="BodyText"/>
      </w:pPr>
      <w:r>
        <w:t xml:space="preserve">Дополнительно можно ограничить количество возможных уровней списков в оглавлении с помощью соответствующего параметра. В примере количество уровней ограничено тремя: toc_depth: 3.</w:t>
      </w:r>
    </w:p>
    <w:p>
      <w:pPr>
        <w:pStyle w:val="BodyText"/>
      </w:pPr>
      <w:r>
        <w:t xml:space="preserve">Наконец, по умолчанию заголовок оглавления будет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, но зачастую мы хотим изменить его. Для этого используется параметр toc-title:</w:t>
      </w:r>
      <w:r>
        <w:t xml:space="preserve"> </w:t>
      </w:r>
      <w:r>
        <w:t xml:space="preserve">“</w:t>
      </w:r>
      <w:r>
        <w:t xml:space="preserve">Оглавление</w:t>
      </w:r>
      <w:r>
        <w:t xml:space="preserve">”</w:t>
      </w:r>
      <w:r>
        <w:t xml:space="preserve"> </w:t>
      </w:r>
      <w:r>
        <w:t xml:space="preserve">как в примере. Обратите внимание, что, в отличие от остальных параметров, связанных с автоматическим оглавлением, этот параметр пишется без отступов.</w:t>
      </w:r>
    </w:p>
    <w:bookmarkEnd w:id="29"/>
    <w:bookmarkEnd w:id="30"/>
    <w:bookmarkStart w:id="39" w:name="пакеты"/>
    <w:p>
      <w:pPr>
        <w:pStyle w:val="Heading3"/>
      </w:pPr>
      <w:r>
        <w:t xml:space="preserve">Пакеты</w:t>
      </w:r>
    </w:p>
    <w:bookmarkStart w:id="31" w:name="X0fe2bf9335925b836b58167e95a686501475adc"/>
    <w:p>
      <w:pPr>
        <w:pStyle w:val="Heading5"/>
      </w:pPr>
      <w:r>
        <w:t xml:space="preserve">Две функции для подключения пакетов к текущему проекту</w:t>
      </w:r>
    </w:p>
    <w:p>
      <w:pPr>
        <w:pStyle w:val="FirstParagraph"/>
      </w:pPr>
      <w:r>
        <w:rPr>
          <w:bCs/>
          <w:b/>
        </w:rPr>
        <w:t xml:space="preserve">library(package_name)</w:t>
      </w:r>
      <w:r>
        <w:t xml:space="preserve"> </w:t>
      </w:r>
      <w:r>
        <w:t xml:space="preserve">(название пакета можно писать без кавычек) — основная функция, которой стоит пользоваться всегда. Дело в том, что в случае, если пакет ещё не установлен, эта функция вернёт ошибку и прервёт выполнение кода. Таким образом мы не окажемся в ситуации, когда обнаружим отсутствие нужных функций уже тогда, когда напишем какой-то работающий частично код;</w:t>
      </w:r>
    </w:p>
    <w:p>
      <w:pPr>
        <w:pStyle w:val="BodyText"/>
      </w:pPr>
      <w:r>
        <w:rPr>
          <w:bCs/>
          <w:b/>
        </w:rPr>
        <w:t xml:space="preserve">require(package_name)</w:t>
      </w:r>
      <w:r>
        <w:t xml:space="preserve"> </w:t>
      </w:r>
      <w:r>
        <w:t xml:space="preserve">— эта функция возвращает FALSE вместо ошибки, что удобно, когда мы пишем сложные функции, зависящие от наличия возможности подключить пакет.</w:t>
      </w:r>
    </w:p>
    <w:p>
      <w:pPr>
        <w:pStyle w:val="BodyText"/>
      </w:pPr>
      <w:r>
        <w:t xml:space="preserve">Но, если мы по какой-то причине не хотим явно подключать проект, можно использовать функции напрямую из установленного пакета с помощью синтаксиса packagename::functionname(). Например:</w:t>
      </w:r>
      <w:r>
        <w:t xml:space="preserve"> </w:t>
      </w:r>
      <w:r>
        <w:rPr>
          <w:rStyle w:val="VerbatimChar"/>
        </w:rPr>
        <w:t xml:space="preserve">dplyr::select()</w:t>
      </w:r>
      <w:r>
        <w:t xml:space="preserve">.</w:t>
      </w:r>
    </w:p>
    <w:p>
      <w:pPr>
        <w:pStyle w:val="BodyText"/>
      </w:pPr>
      <w:r>
        <w:t xml:space="preserve">Отключение</w:t>
      </w:r>
      <w:r>
        <w:t xml:space="preserve"> </w:t>
      </w:r>
      <w:r>
        <w:rPr>
          <w:rStyle w:val="VerbatimChar"/>
        </w:rPr>
        <w:t xml:space="preserve">detach(package:dplyr)</w:t>
      </w:r>
      <w:r>
        <w:t xml:space="preserve">. В этом примере мы выгружаем пакет dplyr и его функции становятся недоступны. Внутри функции обязательно нужно писать package: (с двоеточием), а потом название пакета без кавычек.</w:t>
      </w:r>
    </w:p>
    <w:bookmarkEnd w:id="31"/>
    <w:bookmarkStart w:id="32" w:name="dplyr"/>
    <w:p>
      <w:pPr>
        <w:pStyle w:val="Heading5"/>
      </w:pPr>
      <w:r>
        <w:t xml:space="preserve">dplyr</w:t>
      </w:r>
    </w:p>
    <w:p>
      <w:pPr>
        <w:pStyle w:val="FirstParagraph"/>
      </w:pPr>
      <w:r>
        <w:t xml:space="preserve">Основные его функции (глаголы, говорящие, что именно мы делаем):</w:t>
      </w:r>
    </w:p>
    <w:p>
      <w:pPr>
        <w:pStyle w:val="BodyText"/>
      </w:pPr>
      <w:r>
        <w:t xml:space="preserve">mutate() — изменяет переменные, добавляет новые;</w:t>
      </w:r>
      <w:r>
        <w:br/>
      </w:r>
      <w:r>
        <w:t xml:space="preserve">select() — выбирает переменные;</w:t>
      </w:r>
      <w:r>
        <w:br/>
      </w:r>
      <w:r>
        <w:t xml:space="preserve">filter() — фильтрует объекты по условиям;</w:t>
      </w:r>
      <w:r>
        <w:br/>
      </w:r>
      <w:r>
        <w:t xml:space="preserve">summarise() — вычисляет сводные статистики;</w:t>
      </w:r>
      <w:r>
        <w:br/>
      </w:r>
      <w:r>
        <w:t xml:space="preserve">arrange() — сортирует по переменным;</w:t>
      </w:r>
      <w:r>
        <w:br/>
      </w:r>
      <w:r>
        <w:t xml:space="preserve">group_by() — группирует по значениям переменных;</w:t>
      </w:r>
      <w:r>
        <w:br/>
      </w:r>
      <w:r>
        <w:t xml:space="preserve">*_join() — группа глаголов для склеивания двух таблиц по ключу.</w:t>
      </w:r>
      <w:r>
        <w:br/>
      </w:r>
    </w:p>
    <w:bookmarkEnd w:id="32"/>
    <w:bookmarkStart w:id="33" w:name="tidyr"/>
    <w:p>
      <w:pPr>
        <w:pStyle w:val="Heading5"/>
      </w:pPr>
      <w:r>
        <w:t xml:space="preserve">tidyr</w:t>
      </w:r>
    </w:p>
    <w:p>
      <w:pPr>
        <w:pStyle w:val="FirstParagraph"/>
      </w:pPr>
      <w:r>
        <w:t xml:space="preserve">Поворачивать данные, то есть, преобразовывать их в длинный и широкий форматы: pivot_longer(), pivot_wider();</w:t>
      </w:r>
      <w:r>
        <w:br/>
      </w:r>
      <w:r>
        <w:t xml:space="preserve">Разворачивать данные из вложенных списков в простые таблицы: unnest_longer(), unnest_wider();</w:t>
      </w:r>
      <w:r>
        <w:br/>
      </w:r>
      <w:r>
        <w:t xml:space="preserve">Наоборот, делать из таблиц вложенные переменные: nest(), unnest();</w:t>
      </w:r>
      <w:r>
        <w:br/>
      </w:r>
      <w:r>
        <w:t xml:space="preserve">Разделять и объединять столбцы по разделителю строк: separate(), unite();</w:t>
      </w:r>
      <w:r>
        <w:br/>
      </w:r>
      <w:r>
        <w:t xml:space="preserve">Заполнять отсутствующие значения определёнными значениями или удалять их: complete(), drop_na(), fill(), replace_na().</w:t>
      </w:r>
    </w:p>
    <w:bookmarkEnd w:id="33"/>
    <w:bookmarkStart w:id="34" w:name="readr-readxl-haven"/>
    <w:p>
      <w:pPr>
        <w:pStyle w:val="Heading5"/>
      </w:pPr>
      <w:r>
        <w:t xml:space="preserve">readr, readxl, haven</w:t>
      </w:r>
    </w:p>
    <w:p>
      <w:pPr>
        <w:pStyle w:val="FirstParagraph"/>
      </w:pPr>
      <w:r>
        <w:t xml:space="preserve">Три основных пакета, которые помогают читать данные.</w:t>
      </w:r>
      <w:r>
        <w:t xml:space="preserve"> </w:t>
      </w:r>
      <w:r>
        <w:t xml:space="preserve">readr предназначен для чтения самых распространённых форматов данных: .csv, .txt,</w:t>
      </w:r>
      <w:r>
        <w:t xml:space="preserve"> </w:t>
      </w:r>
      <w:r>
        <w:rPr>
          <w:iCs/>
          <w:i/>
        </w:rPr>
        <w:t xml:space="preserve">.tsv;</w:t>
      </w:r>
      <w:r>
        <w:br/>
      </w:r>
      <w:r>
        <w:rPr>
          <w:iCs/>
          <w:i/>
        </w:rPr>
        <w:t xml:space="preserve">redxl помогает читать файлы</w:t>
      </w:r>
      <w:r>
        <w:rPr>
          <w:iCs/>
          <w:i/>
        </w:rPr>
        <w:t xml:space="preserve"> </w:t>
      </w:r>
      <w:r>
        <w:t xml:space="preserve">.xlsx или, иными словами, всё, что пересылается в формате Excel;</w:t>
      </w:r>
      <w:r>
        <w:br/>
      </w:r>
      <w:r>
        <w:t xml:space="preserve">haven читает форматы *.sas7bdat, .sap, .dta, .sav, .por, то есть данные из SAS.</w:t>
      </w:r>
      <w:r>
        <w:br/>
      </w:r>
    </w:p>
    <w:bookmarkEnd w:id="34"/>
    <w:bookmarkStart w:id="35" w:name="purrr"/>
    <w:p>
      <w:pPr>
        <w:pStyle w:val="Heading5"/>
      </w:pPr>
      <w:r>
        <w:t xml:space="preserve">purrr</w:t>
      </w:r>
    </w:p>
    <w:p>
      <w:pPr>
        <w:pStyle w:val="FirstParagraph"/>
      </w:pPr>
      <w:r>
        <w:t xml:space="preserve">Этот пакет может поначалу казаться сложным для понимания, однако на самом деле он просто расширяет функционал уже известного семейства функций</w:t>
      </w:r>
      <w:r>
        <w:t xml:space="preserve"> </w:t>
      </w:r>
      <w:r>
        <w:rPr>
          <w:bCs/>
          <w:b/>
        </w:rPr>
        <w:t xml:space="preserve">apply()</w:t>
      </w:r>
      <w:r>
        <w:t xml:space="preserve">. Функция</w:t>
      </w:r>
      <w:r>
        <w:t xml:space="preserve"> </w:t>
      </w:r>
      <w:r>
        <w:rPr>
          <w:bCs/>
          <w:b/>
        </w:rPr>
        <w:t xml:space="preserve">map()</w:t>
      </w:r>
      <w:r>
        <w:t xml:space="preserve"> </w:t>
      </w:r>
      <w:r>
        <w:t xml:space="preserve">и её расширения позволяют итерироваться по элементам векторов или списков самыми разными способами.</w:t>
      </w:r>
    </w:p>
    <w:bookmarkEnd w:id="35"/>
    <w:bookmarkStart w:id="36" w:name="tibble"/>
    <w:p>
      <w:pPr>
        <w:pStyle w:val="Heading5"/>
      </w:pPr>
      <w:r>
        <w:t xml:space="preserve">tibble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tibble</w:t>
      </w:r>
      <w:r>
        <w:t xml:space="preserve"> </w:t>
      </w:r>
      <w:r>
        <w:t xml:space="preserve">в отличие data.frame он не приводит строки к факторам автоматически. Это нужно сделать самостоятельно, однако таким образом мы всегда в точности знаем, что находится в каждой переменной датафрейма;</w:t>
      </w:r>
    </w:p>
    <w:p>
      <w:pPr>
        <w:numPr>
          <w:ilvl w:val="0"/>
          <w:numId w:val="1004"/>
        </w:numPr>
        <w:pStyle w:val="Compact"/>
      </w:pPr>
      <w:r>
        <w:t xml:space="preserve">Имена переменных остаются такими же, какими были. Например, в переменной с названием</w:t>
      </w:r>
      <w:r>
        <w:t xml:space="preserve"> </w:t>
      </w:r>
      <w:r>
        <w:t xml:space="preserve">“</w:t>
      </w:r>
      <w:r>
        <w:t xml:space="preserve">variable name</w:t>
      </w:r>
      <w:r>
        <w:t xml:space="preserve">”</w:t>
      </w:r>
      <w:r>
        <w:t xml:space="preserve"> </w:t>
      </w:r>
      <w:r>
        <w:t xml:space="preserve">пробел не будет заменён на точку, вместо этого имя будет окружено апострофами (обычно находятся на букве</w:t>
      </w:r>
      <w:r>
        <w:t xml:space="preserve"> </w:t>
      </w:r>
      <w:r>
        <w:t xml:space="preserve">“</w:t>
      </w:r>
      <w:r>
        <w:t xml:space="preserve">ё</w:t>
      </w:r>
      <w:r>
        <w:t xml:space="preserve">”</w:t>
      </w:r>
      <w:r>
        <w:t xml:space="preserve">), что сохраняет ожидания от названий;</w:t>
      </w:r>
    </w:p>
    <w:p>
      <w:pPr>
        <w:numPr>
          <w:ilvl w:val="0"/>
          <w:numId w:val="1004"/>
        </w:numPr>
        <w:pStyle w:val="Compact"/>
      </w:pPr>
      <w:r>
        <w:t xml:space="preserve">tibble оценивает переменные лениво- при создании мы можем объявлять одну переменную на основе другой (но эта другая должна быть указана первой).</w:t>
      </w:r>
    </w:p>
    <w:bookmarkEnd w:id="36"/>
    <w:bookmarkStart w:id="37" w:name="ggplot2-и-ggpubr"/>
    <w:p>
      <w:pPr>
        <w:pStyle w:val="Heading5"/>
      </w:pPr>
      <w:r>
        <w:t xml:space="preserve">ggplot2 и ggpubr</w:t>
      </w:r>
    </w:p>
    <w:p>
      <w:pPr>
        <w:pStyle w:val="FirstParagraph"/>
      </w:pPr>
      <w:r>
        <w:t xml:space="preserve">Для визуализации данных существует сразу два пакета: базовый ggplot</w:t>
      </w:r>
    </w:p>
    <w:p>
      <w:pPr>
        <w:pStyle w:val="BodyText"/>
      </w:pPr>
      <w:r>
        <w:t xml:space="preserve">Дополнительные интересные особенности вроде автоматического расчёта и добавления на график p-value, реализованы в пакете ggpubr.</w:t>
      </w:r>
    </w:p>
    <w:bookmarkEnd w:id="37"/>
    <w:bookmarkStart w:id="38" w:name="flextable"/>
    <w:p>
      <w:pPr>
        <w:pStyle w:val="Heading5"/>
      </w:pPr>
      <w:r>
        <w:t xml:space="preserve">flextable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печать статистических таблиц</w:t>
      </w:r>
      <w:r>
        <w:t xml:space="preserve"> </w:t>
      </w:r>
      <w:r>
        <w:t xml:space="preserve">##### stringr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работа со строками</w:t>
      </w:r>
      <w:r>
        <w:t xml:space="preserve"> </w:t>
      </w:r>
      <w:r>
        <w:t xml:space="preserve">##### lubridate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работа с датами</w:t>
      </w:r>
      <w:r>
        <w:t xml:space="preserve"> </w:t>
      </w:r>
      <w:r>
        <w:t xml:space="preserve">##### DescTools, psych</w:t>
      </w:r>
      <w:r>
        <w:br/>
      </w:r>
      <w:r>
        <w:t xml:space="preserve">полезные функции для групп статистик, корреляционных матриц</w:t>
      </w:r>
    </w:p>
    <w:bookmarkEnd w:id="38"/>
    <w:bookmarkEnd w:id="39"/>
    <w:bookmarkStart w:id="40" w:name="загрузка-дф"/>
    <w:p>
      <w:pPr>
        <w:pStyle w:val="Heading3"/>
      </w:pPr>
      <w:r>
        <w:t xml:space="preserve">Загрузка дф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"data_tsv.tsv"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40"/>
    <w:bookmarkStart w:id="48" w:name="выбор-столбцов"/>
    <w:p>
      <w:pPr>
        <w:pStyle w:val="Heading3"/>
      </w:pPr>
      <w:r>
        <w:t xml:space="preserve">Выбор столбцов</w:t>
      </w:r>
    </w:p>
    <w:bookmarkStart w:id="41" w:name="dplyrselect-where"/>
    <w:p>
      <w:pPr>
        <w:pStyle w:val="Heading5"/>
      </w:pPr>
      <w:r>
        <w:t xml:space="preserve">dplyr::select(), where()</w:t>
      </w:r>
    </w:p>
    <w:p>
      <w:pPr>
        <w:pStyle w:val="FirstParagraph"/>
      </w:pPr>
      <w:r>
        <w:t xml:space="preserve">Такие формы записи верны: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(x)))</w:t>
      </w:r>
      <w:r>
        <w:br/>
      </w:r>
      <w:r>
        <w:rPr>
          <w:rStyle w:val="CommentTok"/>
        </w:rPr>
        <w:t xml:space="preserve"># data %&gt;% select(function(x) any(str_detect(x, "Жен")))</w:t>
      </w:r>
    </w:p>
    <w:p>
      <w:pPr>
        <w:pStyle w:val="FirstParagraph"/>
      </w:pPr>
      <w:r>
        <w:t xml:space="preserve">Обратить внимание что если в результате проверки условия появляется NA, то операция И/ИЛИ не проходит и будет ошибка, как тут:</w:t>
      </w:r>
    </w:p>
    <w:p>
      <w:pPr>
        <w:pStyle w:val="BodyText"/>
      </w:pPr>
      <w:r>
        <w:t xml:space="preserve">data %&gt;% select(function(x) sd(x, na.rm = TRUE) &gt; 1)</w:t>
      </w:r>
      <w:r>
        <w:br/>
      </w:r>
      <w:r>
        <w:t xml:space="preserve">часть переменных строковые и sd выдаст NA</w:t>
      </w:r>
    </w:p>
    <w:bookmarkEnd w:id="41"/>
    <w:bookmarkStart w:id="42" w:name="X0da8ae875463ec6c02ec7f9dcde9dfbe55da8e5"/>
    <w:p>
      <w:pPr>
        <w:pStyle w:val="Heading5"/>
      </w:pPr>
      <w:r>
        <w:t xml:space="preserve">tidyselect::contains(), tidyselect::matches(), tidyselect::starts_with(), tidyselect::ends_with()</w:t>
      </w:r>
    </w:p>
    <w:bookmarkEnd w:id="42"/>
    <w:bookmarkStart w:id="43" w:name="tidyselectall_of-tidyselectany_of"/>
    <w:p>
      <w:pPr>
        <w:pStyle w:val="Heading5"/>
      </w:pPr>
      <w:r>
        <w:t xml:space="preserve">tidyselect::all_of(), tidyselect::any_of()</w:t>
      </w:r>
    </w:p>
    <w:p>
      <w:pPr>
        <w:pStyle w:val="FirstParagraph"/>
      </w:pPr>
      <w:r>
        <w:t xml:space="preserve">Для того, чтобы функция выдавала ошибку, если отсутствует хотя бы одна из переменных, внутри select() следует использовать all_of().</w:t>
      </w:r>
      <w:r>
        <w:t xml:space="preserve"> </w:t>
      </w:r>
      <w:r>
        <w:t xml:space="preserve">Мы можем выбирать переменные более мягко - any_of().</w:t>
      </w:r>
    </w:p>
    <w:bookmarkEnd w:id="43"/>
    <w:bookmarkStart w:id="44" w:name="иерархия-операторов"/>
    <w:p>
      <w:pPr>
        <w:pStyle w:val="Heading5"/>
      </w:pPr>
      <w:r>
        <w:t xml:space="preserve">Иерархия операторов</w:t>
      </w:r>
    </w:p>
    <w:p>
      <w:pPr>
        <w:pStyle w:val="FirstParagraph"/>
      </w:pPr>
      <w:r>
        <w:t xml:space="preserve">Приоритет логических операторов от высшего к низшему.</w:t>
      </w:r>
    </w:p>
    <w:p>
      <w:pPr>
        <w:pStyle w:val="BodyText"/>
      </w:pPr>
      <w:r>
        <w:t xml:space="preserve">x &lt; y, x &gt; y, x &lt;= y, x =&gt; y, x == y, x != y (операторы сравнения)</w:t>
      </w:r>
      <w:r>
        <w:br/>
      </w:r>
      <w:r>
        <w:t xml:space="preserve">!x (логическое НЕ)</w:t>
      </w:r>
      <w:r>
        <w:br/>
      </w:r>
      <w:r>
        <w:t xml:space="preserve">x &amp; y (логическое И)</w:t>
      </w:r>
      <w:r>
        <w:br/>
      </w:r>
      <w:r>
        <w:t xml:space="preserve">x | y (логическое ИЛИ)</w:t>
      </w:r>
      <w:r>
        <w:br/>
      </w:r>
    </w:p>
    <w:bookmarkEnd w:id="44"/>
    <w:bookmarkStart w:id="45" w:name="tidyselecteverything"/>
    <w:p>
      <w:pPr>
        <w:pStyle w:val="Heading5"/>
      </w:pPr>
      <w:r>
        <w:t xml:space="preserve">tidyselect::everything()</w:t>
      </w:r>
    </w:p>
    <w:p>
      <w:pPr>
        <w:pStyle w:val="FirstParagraph"/>
      </w:pPr>
      <w:r>
        <w:t xml:space="preserve">Есть простая функция, которая просто значит</w:t>
      </w:r>
      <w:r>
        <w:t xml:space="preserve"> </w:t>
      </w:r>
      <w:r>
        <w:t xml:space="preserve">“</w:t>
      </w:r>
      <w:r>
        <w:t xml:space="preserve">все остальные столбцы, кроме тех, которые уже были указаны</w:t>
      </w:r>
      <w:r>
        <w:t xml:space="preserve">”</w:t>
      </w:r>
      <w:r>
        <w:t xml:space="preserve">. Например, так мы можем выбрать определённые столбцы, а потом просто все остальные, которые будут выведены в том порядке, в котором они были, за исключением тех, что мы уже явно взяли.</w:t>
      </w:r>
    </w:p>
    <w:bookmarkEnd w:id="45"/>
    <w:bookmarkStart w:id="46" w:name="выбор-с-одновременным-изменением-имён"/>
    <w:p>
      <w:pPr>
        <w:pStyle w:val="Heading5"/>
      </w:pPr>
      <w:r>
        <w:t xml:space="preserve">Выбор с одновременным изменением имён</w:t>
      </w:r>
      <w:r>
        <w:br/>
      </w:r>
    </w:p>
    <w:p>
      <w:pPr>
        <w:pStyle w:val="FirstParagraph"/>
      </w:pPr>
      <w:r>
        <w:t xml:space="preserve">Мы можем выбирать переменные, одновременно изменяя их имена.</w:t>
      </w:r>
    </w:p>
    <w:bookmarkEnd w:id="46"/>
    <w:bookmarkStart w:id="47" w:name="Xbe57747d83c3fa7ce9e37b95b607d69bcaea2e4"/>
    <w:p>
      <w:pPr>
        <w:pStyle w:val="Heading5"/>
      </w:pPr>
      <w:r>
        <w:t xml:space="preserve">Почему стоит использовать имена, а не номера</w:t>
      </w:r>
      <w:r>
        <w:br/>
      </w:r>
    </w:p>
    <w:p>
      <w:pPr>
        <w:pStyle w:val="FirstParagraph"/>
      </w:pPr>
      <w:r>
        <w:t xml:space="preserve">Если мы много времени провели, используя только базовый R, то может показаться хорошей идеей использовать индексы столбцов для их выбора.</w:t>
      </w:r>
      <w:r>
        <w:br/>
      </w:r>
      <w:r>
        <w:t xml:space="preserve">Но почему этого не стоит делать</w:t>
      </w:r>
      <w:r>
        <w:br/>
      </w:r>
      <w:r>
        <w:t xml:space="preserve">Этого не стоит делать, потому что местоположения столбцов могут меняться, а вот их имена мы скорее всего уже знаем.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r_automatisation</dc:title>
  <dc:creator/>
  <cp:keywords/>
  <dcterms:created xsi:type="dcterms:W3CDTF">2024-09-06T19:11:25Z</dcterms:created>
  <dcterms:modified xsi:type="dcterms:W3CDTF">2024-09-06T19:11:25Z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/>
  </property>
</Properties>
</file>