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9"/>
        </w:rPr>
        <w:t>КЛЮЧ, КРИТЕРИИ И СКАЛА ЗА ОЦЕНЯВАНЕ</w:t>
      </w:r>
    </w:p>
    <w:p>
      <w:pPr>
        <w:jc w:val="center"/>
      </w:pPr>
      <w:r>
        <w:rPr>
          <w:rFonts w:ascii="Arial" w:hAnsi="Arial"/>
          <w:b/>
          <w:color w:val="2B6CB0"/>
          <w:sz w:val="23"/>
        </w:rPr>
        <w:t>Към тест по КМИТ за 5. клас: „Създаване и обработка на графично изображение“</w:t>
      </w:r>
    </w:p>
    <w:p/>
    <w:p>
      <w:r>
        <w:rPr>
          <w:rFonts w:ascii="Arial" w:hAnsi="Arial"/>
          <w:b/>
          <w:color w:val="2B6CB0"/>
          <w:sz w:val="25"/>
        </w:rPr>
        <w:t>1. Ключ с верните отговори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Въпрос №</w:t>
            </w:r>
          </w:p>
        </w:tc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Верен отговор</w:t>
            </w:r>
          </w:p>
        </w:tc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Точки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А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В (Red, Green, Blue)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А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Г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В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Б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А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Г (за перфектна окръжност се държи Shift)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Б (за правилен квадрат се държи Shift)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А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А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В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В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Б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 т.</w:t>
            </w:r>
          </w:p>
        </w:tc>
      </w:tr>
    </w:tbl>
    <w:p/>
    <w:p>
      <w:r>
        <w:rPr>
          <w:rFonts w:ascii="Arial" w:hAnsi="Arial"/>
          <w:b/>
          <w:color w:val="2B6CB0"/>
          <w:sz w:val="25"/>
        </w:rPr>
        <w:t>2. Критерии за оценяване</w:t>
      </w:r>
    </w:p>
    <w:p>
      <w:pPr>
        <w:pStyle w:val="ListBullet"/>
        <w:spacing w:before="40" w:after="40"/>
      </w:pPr>
      <w:r>
        <w:rPr>
          <w:rFonts w:ascii="Arial" w:hAnsi="Arial"/>
          <w:sz w:val="20"/>
        </w:rPr>
        <w:t>Всеки пълен и правилно посочен отговор се оценява с 1 точка.</w:t>
      </w:r>
    </w:p>
    <w:p>
      <w:pPr>
        <w:pStyle w:val="ListBullet"/>
        <w:spacing w:before="40" w:after="40"/>
      </w:pPr>
      <w:r>
        <w:rPr>
          <w:rFonts w:ascii="Arial" w:hAnsi="Arial"/>
          <w:sz w:val="20"/>
        </w:rPr>
        <w:t>Грешен, непосочен или посочен повече от един отговор се оценява с 0 точки.</w:t>
      </w:r>
    </w:p>
    <w:p>
      <w:pPr>
        <w:pStyle w:val="ListBullet"/>
        <w:spacing w:before="40" w:after="40"/>
      </w:pPr>
      <w:r>
        <w:rPr>
          <w:rFonts w:ascii="Arial" w:hAnsi="Arial"/>
          <w:sz w:val="20"/>
        </w:rPr>
        <w:t>Максимален брой точки от теста: 14 точки.</w:t>
      </w:r>
    </w:p>
    <w:p/>
    <w:p>
      <w:r>
        <w:rPr>
          <w:rFonts w:ascii="Arial" w:hAnsi="Arial"/>
          <w:b/>
          <w:color w:val="2B6CB0"/>
          <w:sz w:val="25"/>
        </w:rPr>
        <w:t>3. Скала за превръщане на точките в оценка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Постигнати точки</w:t>
            </w:r>
          </w:p>
        </w:tc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Процент успеваемост</w:t>
            </w:r>
          </w:p>
        </w:tc>
        <w:tc>
          <w:tcPr>
            <w:tcW w:type="dxa" w:w="3312"/>
            <w:shd w:val="clear" w:color="auto" w:fill="2B6CB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Оценка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 – 4 т.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0% – 29%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Слаб (2)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 – 7 т.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30% – 49%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Среден (3)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8 – 10 т.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50% – 69%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Добър (4)</w:t>
            </w:r>
          </w:p>
        </w:tc>
      </w:tr>
      <w:tr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11 – 12 т.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70% – 85%</w:t>
            </w:r>
          </w:p>
        </w:tc>
        <w:tc>
          <w:tcPr>
            <w:tcW w:type="dxa" w:w="3312"/>
            <w:shd w:val="clear" w:color="auto"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Много добър (5)</w:t>
            </w:r>
          </w:p>
        </w:tc>
      </w:tr>
      <w:tr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13 – 14 т.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86% – 100%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Отличен (6)</w:t>
            </w:r>
          </w:p>
        </w:tc>
      </w:tr>
    </w:tbl>
    <w:p>
      <w:pPr>
        <w:spacing w:before="160"/>
      </w:pPr>
      <w:r>
        <w:rPr>
          <w:rFonts w:ascii="Arial" w:hAnsi="Arial"/>
          <w:i/>
          <w:color w:val="718096"/>
          <w:sz w:val="18"/>
        </w:rPr>
        <w:t>* Формула за изчисление на точната оценка: Оценка = 2 + 4 × (получени точки / 14)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