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2400" w:after="240"/>
      </w:pPr>
      <w:r>
        <w:rPr>
          <w:sz w:val="24"/>
        </w:rPr>
        <w:t>IU International University of Applied Sciences</w:t>
      </w:r>
    </w:p>
    <w:p>
      <w:pPr>
        <w:jc w:val="center"/>
        <w:spacing w:before="0" w:after="960"/>
      </w:pPr>
      <w:r>
        <w:rPr>
          <w:sz w:val="22"/>
        </w:rPr>
        <w:t>Examination Office</w:t>
      </w:r>
    </w:p>
    <w:p>
      <w:pPr>
        <w:jc w:val="center"/>
        <w:spacing w:before="0" w:after="120"/>
      </w:pPr>
      <w:r>
        <w:rPr>
          <w:b/>
          <w:sz w:val="40"/>
        </w:rPr>
        <w:t>Advanced Workbook</w:t>
      </w:r>
    </w:p>
    <w:p>
      <w:pPr>
        <w:jc w:val="center"/>
        <w:spacing w:before="0" w:after="960"/>
      </w:pPr>
      <w:r>
        <w:rPr>
          <w:sz w:val="28"/>
        </w:rPr>
        <w:t>Solutions to Assignments 1 to 6</w:t>
      </w:r>
    </w:p>
    <w:p>
      <w:pPr>
        <w:jc w:val="center"/>
        <w:spacing w:before="0" w:after="60"/>
      </w:pPr>
      <w:r>
        <w:t>Type of assessment: Advanced Workbook</w:t>
      </w:r>
    </w:p>
    <w:p>
      <w:pPr>
        <w:jc w:val="center"/>
        <w:spacing w:before="0" w:after="60"/>
      </w:pPr>
      <w:r>
        <w:t>Course: Advanced Statistics (DLMDSAS01)</w:t>
      </w:r>
    </w:p>
    <w:p>
      <w:pPr>
        <w:jc w:val="center"/>
        <w:spacing w:before="0" w:after="600"/>
      </w:pPr>
      <w:r>
        <w:t>Degree programme: [[PLACEHOLDER: full degree programme name, no abbreviations]]</w:t>
      </w:r>
    </w:p>
    <w:p>
      <w:pPr>
        <w:jc w:val="center"/>
        <w:spacing w:before="0" w:after="60"/>
      </w:pPr>
      <w:r>
        <w:t>Submitted by: [[PLACEHOLDER: first name and last name]]</w:t>
      </w:r>
    </w:p>
    <w:p>
      <w:pPr>
        <w:jc w:val="center"/>
        <w:spacing w:before="0" w:after="60"/>
      </w:pPr>
      <w:r>
        <w:t>Registration number: [[PLACEHOLDER: registration number]]</w:t>
      </w:r>
    </w:p>
    <w:p>
      <w:pPr>
        <w:jc w:val="center"/>
        <w:spacing w:before="0" w:after="60"/>
      </w:pPr>
      <w:r>
        <w:t>Tutor: [[PLACEHOLDER: academic title and name of the tutor]]</w:t>
      </w:r>
    </w:p>
    <w:p>
      <w:pPr>
        <w:jc w:val="center"/>
        <w:spacing w:before="0" w:after="60"/>
      </w:pPr>
      <w:r>
        <w:t>Place: [[PLACEHOLDER: place]]</w:t>
      </w:r>
    </w:p>
    <w:p>
      <w:pPr>
        <w:jc w:val="center"/>
        <w:spacing w:before="0" w:after="720"/>
      </w:pPr>
      <w:r>
        <w:t>Date of submission: [[PLACEHOLDER: YYYY-MM-DD]]</w:t>
      </w:r>
    </w:p>
    <w:p>
      <w:pPr>
        <w:jc w:val="center"/>
        <w:spacing w:before="0" w:after="60"/>
      </w:pPr>
      <w:r>
        <w:rPr>
          <w:sz w:val="18"/>
        </w:rPr>
        <w:t>Parameters produced by the IU parameter generator.</w:t>
      </w:r>
    </w:p>
    <w:p>
      <w:pPr>
        <w:jc w:val="center"/>
        <w:spacing w:before="0" w:after="0"/>
      </w:pPr>
      <w:r>
        <w:rPr>
          <w:sz w:val="18"/>
        </w:rPr>
        <w:t>Signature string: 99d9e51eff0fb88f6911fa8b4392742591f8f6da</w:t>
      </w:r>
    </w:p>
    <w:p>
      <w:r>
        <w:br w:type="page"/>
      </w:r>
    </w:p>
    <w:bookmarkStart w:id="18" w:name="table-of-contents"/>
    <w:p>
      <w:pPr>
        <w:pStyle w:val="Heading1"/>
        <w:outlineLvl w:val="9"/>
      </w:pPr>
      <w:r>
        <w:t xml:space="preserve"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here in Word and choose "Update field" to build the table of contents.</w:t>
      </w:r>
      <w:r>
        <w:fldChar w:fldCharType="end"/>
      </w:r>
    </w:p>
    <w:p>
      <w:r>
        <w:br w:type="page"/>
      </w:r>
    </w:p>
    <w:bookmarkEnd w:id="18"/>
    <w:bookmarkStart w:id="19" w:name="list-of-figures"/>
    <w:p>
      <w:pPr>
        <w:pStyle w:val="Heading1"/>
      </w:pPr>
      <w:r>
        <w:t xml:space="preserve">List of figures</w:t>
      </w:r>
    </w:p>
    <w:p>
      <w:r>
        <w:fldChar w:fldCharType="begin" w:dirty="true"/>
      </w:r>
      <w:r>
        <w:instrText xml:space="preserve"> TOC \h \z \t "Image Caption,1" </w:instrText>
      </w:r>
      <w:r>
        <w:fldChar w:fldCharType="separate"/>
      </w:r>
      <w:r>
        <w:t>Right-click here in Word and choose "Update field" to build the list of figures.</w:t>
      </w:r>
      <w:r>
        <w:fldChar w:fldCharType="end"/>
      </w:r>
    </w:p>
    <w:p>
      <w:r>
        <w:br w:type="page"/>
      </w:r>
    </w:p>
    <w:bookmarkEnd w:id="19"/>
    <w:bookmarkStart w:id="20" w:name="list-of-abbreviations"/>
    <w:p>
      <w:pPr>
        <w:pStyle w:val="Heading1"/>
      </w:pPr>
      <w:r>
        <w:t xml:space="preserve">List of abbreviations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CDF</w:t>
            </w:r>
          </w:p>
        </w:tc>
        <w:tc>
          <w:tcPr/>
          <w:p>
            <w:pPr>
              <w:pStyle w:val="Compact"/>
            </w:pPr>
            <w:r>
              <w:t xml:space="preserve">Cumulative distribution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i.i.d.</w:t>
            </w:r>
          </w:p>
        </w:tc>
        <w:tc>
          <w:tcPr/>
          <w:p>
            <w:pPr>
              <w:pStyle w:val="Compact"/>
            </w:pPr>
            <w:r>
              <w:t xml:space="preserve">Independent and identically distributed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Interquartile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LOOCV</w:t>
            </w:r>
          </w:p>
        </w:tc>
        <w:tc>
          <w:tcPr/>
          <w:p>
            <w:pPr>
              <w:pStyle w:val="Compact"/>
            </w:pPr>
            <w:r>
              <w:t xml:space="preserve">Leave-one-out cross-validation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MLE</w:t>
            </w:r>
          </w:p>
        </w:tc>
        <w:tc>
          <w:tcPr/>
          <w:p>
            <w:pPr>
              <w:pStyle w:val="Compact"/>
            </w:pPr>
            <w:r>
              <w:t xml:space="preserve">Maximum likelihood estimation, or the maximum likelihood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MSE</w:t>
            </w:r>
          </w:p>
        </w:tc>
        <w:tc>
          <w:tcPr/>
          <w:p>
            <w:pPr>
              <w:pStyle w:val="Compact"/>
            </w:pPr>
            <w:r>
              <w:t xml:space="preserve">Mean squared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OLS</w:t>
            </w:r>
          </w:p>
        </w:tc>
        <w:tc>
          <w:tcPr/>
          <w:p>
            <w:pPr>
              <w:pStyle w:val="Compact"/>
            </w:pPr>
            <w:r>
              <w:t xml:space="preserve">Ordinary least squares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Probability density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PMF</w:t>
            </w:r>
          </w:p>
        </w:tc>
        <w:tc>
          <w:tcPr/>
          <w:p>
            <w:pPr>
              <w:pStyle w:val="Compact"/>
            </w:pPr>
            <w:r>
              <w:t xml:space="preserve">Probability mass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Root mean squared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SVD</w:t>
            </w:r>
          </w:p>
        </w:tc>
        <w:tc>
          <w:tcPr/>
          <w:p>
            <w:pPr>
              <w:pStyle w:val="Compact"/>
            </w:pPr>
            <w:r>
              <w:t xml:space="preserve">Singular value decomposition</w:t>
            </w:r>
          </w:p>
        </w:tc>
      </w:tr>
    </w:tbl>
    <w:bookmarkEnd w:id="20"/>
    <w:bookmarkStart w:id="21" w:name="notation"/>
    <w:p>
      <w:pPr>
        <w:pStyle w:val="Heading1"/>
      </w:pPr>
      <w:r>
        <w:t xml:space="preserve">Notation</w:t>
      </w:r>
    </w:p>
    <w:p>
      <w:pPr>
        <w:pStyle w:val="FirstParagraph"/>
      </w:pPr>
      <w:r>
        <w:t xml:space="preserve">Every symbol used in this workbook is listed here, because a notation that is</w:t>
      </w:r>
      <w:r>
        <w:t xml:space="preserve"> </w:t>
      </w:r>
      <w:r>
        <w:t xml:space="preserve">not declared carries the same risk of misreading as an invented word.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personal parameter produced by the IU parameter generator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Random variables, written as capital letters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Realised values or arguments of a function, written in lower case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Probability of the event</w:t>
            </w:r>
            <w:r>
              <w:t xml:space="preserve"> </w:t>
            </w: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Probability density function of the continuous random variable</w:t>
            </w:r>
            <w: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Cumulative distribution function,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Survival function,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Expectation of</w:t>
            </w:r>
            <w: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Variance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equal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Arithmetic mean of an observed sample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Sample standard deviation, computed with denominator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An estimate of the parameter</w:t>
            </w:r>
            <w:r>
              <w:t xml:space="preserve"> </w:t>
            </w:r>
            <m:oMath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Likelihood and log-likelihood of</w:t>
            </w:r>
            <w:r>
              <w:t xml:space="preserve"> </w:t>
            </w:r>
            <m:oMath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The gamma function,</w:t>
            </w:r>
            <w:r>
              <w:t xml:space="preserve"> </w:t>
            </w: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t xml:space="preserve"> </w:t>
            </w:r>
            <w:r>
              <w:t xml:space="preserve">for integer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Significance level in Task 4; polynomial coefficients in Task 5; gamma shape in Task 6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Ridge penalty weight in Task 5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∝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“Is proportional to”</w:t>
            </w:r>
            <w:r>
              <w:t xml:space="preserve">, used when a normalising constant is omitted</w:t>
            </w:r>
          </w:p>
        </w:tc>
      </w:tr>
    </w:tbl>
    <w:p>
      <w:pPr>
        <w:pStyle w:val="BodyText"/>
      </w:pPr>
      <w:r>
        <w:t xml:space="preserve">A gamma distribution is written</w:t>
      </w:r>
      <w:r>
        <w:t xml:space="preserve"> </w:t>
      </w:r>
      <m:oMath>
        <m:r>
          <m:rPr>
            <m:sty m:val="p"/>
          </m:rPr>
          <m:t>Gamma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β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sSup>
          <m:e>
            <m:r>
              <m:t>β</m:t>
            </m:r>
          </m:e>
          <m:sup>
            <m:r>
              <m:t>α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w:r>
        <w:t xml:space="preserve">that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scale</w:t>
      </w:r>
      <w:r>
        <w:t xml:space="preserve">. Where 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meant, it is stated explicitly</w:t>
      </w:r>
      <w:r>
        <w:t xml:space="preserve"> </w:t>
      </w:r>
      <w:r>
        <w:t xml:space="preserve">and equals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β</m:t>
        </m:r>
      </m:oMath>
      <w:r>
        <w:t xml:space="preserve">. This is the convention of Hogg et al. (2020) and is used</w:t>
      </w:r>
      <w:r>
        <w:t xml:space="preserve"> </w:t>
      </w:r>
      <w:r>
        <w:t xml:space="preserve">without exception throughout, including in Tasks 3 and 6.</w:t>
      </w:r>
    </w:p>
    <w:bookmarkEnd w:id="21"/>
    <w:bookmarkStart w:id="22" w:name="personal-parameters-and-scope"/>
    <w:p>
      <w:pPr>
        <w:pStyle w:val="Heading1"/>
      </w:pPr>
      <w:r>
        <w:t xml:space="preserve">Personal parameters and scope</w:t>
      </w:r>
    </w:p>
    <w:p>
      <w:pPr>
        <w:pStyle w:val="FirstParagraph"/>
      </w:pPr>
      <w:r>
        <w:t xml:space="preserve">The parameter generator returned the values reproduced in Appendix A under the</w:t>
      </w:r>
      <w:r>
        <w:t xml:space="preserve"> </w:t>
      </w:r>
      <w:r>
        <w:t xml:space="preserve">signature</w:t>
      </w:r>
      <w:r>
        <w:t xml:space="preserve"> </w:t>
      </w:r>
      <w:r>
        <w:rPr>
          <w:rStyle w:val="VerbatimChar"/>
        </w:rPr>
        <w:t xml:space="preserve">99d9e51eff0fb88f6911fa8b4392742591f8f6da</w:t>
      </w:r>
      <w:r>
        <w:t xml:space="preserve">. Several tasks branch on a parameter: the branch</w:t>
      </w:r>
      <w:r>
        <w:t xml:space="preserve"> </w:t>
      </w:r>
      <w:r>
        <w:t xml:space="preserve">that applies is stated at the start of each section, and the branches that do</w:t>
      </w:r>
      <w:r>
        <w:t xml:space="preserve"> </w:t>
      </w:r>
      <w:r>
        <w:t xml:space="preserve">not apply are named and skipped, as the task sheet requires.</w:t>
      </w:r>
    </w:p>
    <w:p>
      <w:pPr>
        <w:pStyle w:val="BodyText"/>
      </w:pPr>
      <w:r>
        <w:t xml:space="preserve">The applicable branches are</w:t>
      </w:r>
      <w:r>
        <w:t xml:space="preserve"> 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(Task 1),</w:t>
      </w:r>
      <w:r>
        <w:t xml:space="preserve"> </w:t>
      </w:r>
      <m:oMath>
        <m:sSub>
          <m:e>
            <m:r>
              <m:t>ξ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(Task 2),</w:t>
      </w:r>
      <w:r>
        <w:t xml:space="preserve"> </w:t>
      </w:r>
      <m:oMath>
        <m:sSub>
          <m:e>
            <m:r>
              <m:t>ξ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(Task 3),</w:t>
      </w:r>
      <w:r>
        <w:t xml:space="preserve"> </w:t>
      </w:r>
      <m:oMath>
        <m:sSub>
          <m:e>
            <m:r>
              <m:t>ξ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(Task 4) and</w:t>
      </w:r>
      <w:r>
        <w:t xml:space="preserve"> </w:t>
      </w:r>
      <m:oMath>
        <m:sSub>
          <m:e>
            <m:r>
              <m:t>ξ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(Task 5).</w:t>
      </w:r>
      <w:r>
        <w:t xml:space="preserve"> </w:t>
      </w:r>
      <w:r>
        <w:t xml:space="preserve">Task 6 has no branch.</w:t>
      </w:r>
    </w:p>
    <w:p>
      <w:pPr>
        <w:pStyle w:val="BodyText"/>
        <w:sectPr>
          <w:footerReference r:id="rId9" w:type="default"/>
          <w:footerReference w:type="first" r:id="rId1"/>
          <w:footnotePr>
            <w:numRestart w:val="eachSect"/>
          </w:footnotePr>
          <w:pgSz w:h="16838" w:w="11906"/>
          <w:pgMar w:bottom="1134" w:footer="709" w:gutter="0" w:header="709" w:left="1134" w:right="1134" w:top="1134"/>
          <w:pgNumType w:fmt="upperRoman" w:start="1"/>
          <w:titlePg w:val="1"/>
        </w:sectPr>
      </w:pPr>
    </w:p>
    <w:bookmarkEnd w:id="22"/>
    <w:bookmarkStart w:id="26" w:name="task-1-a-single-vote-and-its-expect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Task 1: a single vote and its expectation</w:t>
      </w:r>
    </w:p>
    <w:p>
      <w:pPr>
        <w:pStyle w:val="FirstParagraph"/>
      </w:pPr>
      <w:r>
        <w:t xml:space="preserve">A single person casts one vote, which comes out either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against</w:t>
      </w:r>
      <w:r>
        <w:t xml:space="preserve">. We</w:t>
      </w:r>
      <w:r>
        <w:t xml:space="preserve"> </w:t>
      </w:r>
      <w:r>
        <w:t xml:space="preserve">know that, across the population being sampled, a share</w:t>
      </w:r>
      <w:r>
        <w:t xml:space="preserve"> </w:t>
      </w:r>
      <w:r>
        <w:t xml:space="preserve">65 % of votes are cast in favour. The question is what a</w:t>
      </w:r>
      <w:r>
        <w:t xml:space="preserve"> </w:t>
      </w:r>
      <w:r>
        <w:t xml:space="preserve">probability model of that one vote looks like, and whether an average value can</w:t>
      </w:r>
      <w:r>
        <w:t xml:space="preserve"> </w:t>
      </w:r>
      <w:r>
        <w:t xml:space="preserve">sensibly be attached to something that happens exactly once.</w:t>
      </w:r>
    </w:p>
    <w:p>
      <w:pPr>
        <w:pStyle w:val="BodyText"/>
      </w:pPr>
      <w:r>
        <w:rPr>
          <w:b/>
          <w:bCs/>
        </w:rPr>
        <w:t xml:space="preserve">Branch.</w:t>
      </w:r>
      <w:r>
        <w:t xml:space="preserve"> </w:t>
      </w:r>
      <w:r>
        <w:t xml:space="preserve">The personal parameter is</w:t>
      </w:r>
      <w:r>
        <w:t xml:space="preserve"> 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 the Bernoulli</w:t>
      </w:r>
      <w:r>
        <w:t xml:space="preserve"> </w:t>
      </w:r>
      <w:r>
        <w:t xml:space="preserve">sub-task applies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vote</m:t>
        </m:r>
        <m:r>
          <m:rPr>
            <m:sty m:val="p"/>
          </m:rPr>
          <m:t>=</m:t>
        </m:r>
        <m:r>
          <m:rPr>
            <m:nor/>
            <m:sty m:val="i"/>
          </m:rPr>
          <m:t>for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0.65</m:t>
        </m:r>
      </m:oMath>
      <w:r>
        <w:t xml:space="preserve">.</w:t>
      </w:r>
      <w:r>
        <w:t xml:space="preserve"> </w:t>
      </w:r>
      <w:r>
        <w:t xml:space="preserve">The sub-tasks for</w:t>
      </w:r>
      <w:r>
        <w:t xml:space="preserve"> 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 which model meteorite counts by a</w:t>
      </w:r>
      <w:r>
        <w:t xml:space="preserve"> </w:t>
      </w:r>
      <w:r>
        <w:t xml:space="preserve">Poisson, negative binomial or geometric distribution, do not apply and are not</w:t>
      </w:r>
      <w:r>
        <w:t xml:space="preserve"> </w:t>
      </w:r>
      <w:r>
        <w:t xml:space="preserve">performed.</w:t>
      </w:r>
    </w:p>
    <w:p>
      <w:pPr>
        <w:pStyle w:val="BodyText"/>
      </w:pPr>
      <w:r>
        <w:rPr>
          <w:b/>
          <w:bCs/>
        </w:rPr>
        <w:t xml:space="preserve">Model.</w:t>
      </w:r>
      <w:r>
        <w:t xml:space="preserve"> </w:t>
      </w:r>
      <w:r>
        <w:t xml:space="preserve">The outcomes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are labels, not numbers, and nothing</w:t>
      </w:r>
      <w:r>
        <w:t xml:space="preserve"> </w:t>
      </w:r>
      <w:r>
        <w:t xml:space="preserve">can be averaged until they are coded numerically. We therefore define the random</w:t>
      </w:r>
      <w:r>
        <w:t xml:space="preserve"> </w:t>
      </w:r>
      <w:r>
        <w:t xml:space="preserve">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 the two-point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i"/>
          </m:rPr>
          <m:t>against</m:t>
        </m:r>
        <m:r>
          <m:rPr>
            <m:sty m:val="p"/>
          </m:rPr>
          <m:t>,</m:t>
        </m:r>
        <m:r>
          <m:rPr>
            <m:nor/>
            <m:sty m:val="i"/>
          </m:rPr>
          <m:t>for</m:t>
        </m:r>
        <m:r>
          <m:rPr>
            <m:sty m:val="p"/>
          </m:rPr>
          <m:t>}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rPr>
            <m:nor/>
            <m:sty m:val="i"/>
          </m:rPr>
          <m:t>against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rPr>
            <m:nor/>
            <m:sty m:val="i"/>
          </m:rPr>
          <m:t>for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 This</w:t>
      </w:r>
      <w:r>
        <w:t xml:space="preserve"> </w:t>
      </w:r>
      <w:r>
        <w:t xml:space="preserve">coding is a modelling choice and it is the choice that gives the expectation its</w:t>
      </w:r>
      <w:r>
        <w:t xml:space="preserve"> </w:t>
      </w:r>
      <w:r>
        <w:t xml:space="preserve">meaning.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0.65</m:t>
        </m:r>
      </m:oMath>
      <w:r>
        <w:t xml:space="preserve">,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described</w:t>
      </w:r>
      <w:r>
        <w:t xml:space="preserve"> </w:t>
      </w:r>
      <w:r>
        <w:t xml:space="preserve">by a probability mass function, not a density,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isolated</w:t>
      </w:r>
      <w:r>
        <w:t xml:space="preserve"> </w:t>
      </w:r>
      <w:r>
        <w:t xml:space="preserve">values: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=</m:t>
          </m:r>
          <m:r>
            <m:t>0.65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=</m:t>
          </m:r>
          <m:r>
            <m:t>0.35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assumptions required are that exactly one vote is cast, that its two</w:t>
      </w:r>
      <w:r>
        <w:t xml:space="preserve"> </w:t>
      </w:r>
      <w:r>
        <w:t xml:space="preserve">outcomes are mutually exclusive and exhaustive so that the probabilities sum to</w:t>
      </w:r>
      <w:r>
        <w:t xml:space="preserve"> </w:t>
      </w:r>
      <w:r>
        <w:t xml:space="preserve">one, and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fixed constant rather than something varying between</w:t>
      </w:r>
      <w:r>
        <w:t xml:space="preserve"> </w:t>
      </w:r>
      <w:r>
        <w:t xml:space="preserve">voters. Abstention is excluded by construction; were it possible, the model</w:t>
      </w:r>
      <w:r>
        <w:t xml:space="preserve"> </w:t>
      </w:r>
      <w:r>
        <w:t xml:space="preserve">would need a third outcome (IU International University of Applied Sciences,</w:t>
      </w:r>
      <w:r>
        <w:t xml:space="preserve"> </w:t>
      </w:r>
      <w:r>
        <w:t xml:space="preserve">2025, Unit 1.3).</w:t>
      </w:r>
    </w:p>
    <w:p>
      <w:pPr>
        <w:pStyle w:val="BodyText"/>
      </w:pPr>
      <w:r>
        <w:rPr>
          <w:b/>
          <w:bCs/>
        </w:rPr>
        <w:t xml:space="preserve">Can an expectation be calculated?</w:t>
      </w:r>
      <w:r>
        <w:t xml:space="preserve"> </w:t>
      </w:r>
      <w:r>
        <w:t xml:space="preserve">Yes, and three conditions are worth</w:t>
      </w:r>
      <w:r>
        <w:t xml:space="preserve"> </w:t>
      </w:r>
      <w:r>
        <w:t xml:space="preserve">separating. First,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must map outcomes to real numbers, which the coding above</w:t>
      </w:r>
      <w:r>
        <w:t xml:space="preserve"> </w:t>
      </w:r>
      <w:r>
        <w:t xml:space="preserve">provides. Second,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must be measurable, which is automatic here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and every subset is an event. Third, the expectation must</w:t>
      </w:r>
      <w:r>
        <w:t xml:space="preserve"> </w:t>
      </w:r>
      <w:r>
        <w:t xml:space="preserve">converge; for a variable taking finitely many values the defining sum has</w:t>
      </w:r>
      <w:r>
        <w:t xml:space="preserve"> </w:t>
      </w:r>
      <w:r>
        <w:t xml:space="preserve">finitely many terms, 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holds trivially and no</w:t>
      </w:r>
      <w:r>
        <w:t xml:space="preserve"> </w:t>
      </w:r>
      <w:r>
        <w:t xml:space="preserve">integrability question arises. Hence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=</m:t>
          </m:r>
          <m:r>
            <m:t>0.65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]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−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0.2275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which holds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only 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 The</w:t>
      </w:r>
      <w:r>
        <w:t xml:space="preserve"> </w:t>
      </w:r>
      <w:r>
        <w:t xml:space="preserve">standard deviation is 0.4770.</w:t>
      </w:r>
    </w:p>
    <w:p>
      <w:pPr>
        <w:pStyle w:val="BodyText"/>
      </w:pPr>
      <w:r>
        <w:t xml:space="preserve">Two readings must be kept apart. The value 0.65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possible result of the single vote, which yields either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; it is the</w:t>
      </w:r>
      <w:r>
        <w:t xml:space="preserve"> </w:t>
      </w:r>
      <w:r>
        <w:t xml:space="preserve">long-run average over many independent repetitions. Equally, the percentages in</w:t>
      </w:r>
      <w:r>
        <w:t xml:space="preserve"> </w:t>
      </w:r>
      <w:r>
        <w:t xml:space="preserve">Figure 1 are</w:t>
      </w:r>
      <w:r>
        <w:t xml:space="preserve"> </w:t>
      </w:r>
      <w:r>
        <w:rPr>
          <w:i/>
          <w:iCs/>
        </w:rPr>
        <w:t xml:space="preserve">probabilities</w:t>
      </w:r>
      <w:r>
        <w:t xml:space="preserve">, not observed relative frequencies: a single trial</w:t>
      </w:r>
      <w:r>
        <w:t xml:space="preserve"> </w:t>
      </w:r>
      <w:r>
        <w:t xml:space="preserve">can only ever produce a 100 %/0 % split of actual votes.</w:t>
      </w:r>
    </w:p>
    <w:p>
      <w:pPr>
        <w:pStyle w:val="CaptionedFigure"/>
      </w:pPr>
      <w:r>
        <w:drawing>
          <wp:inline>
            <wp:extent cx="3959999" cy="2969999"/>
            <wp:effectExtent b="0" l="0" r="0" t="0"/>
            <wp:docPr descr="Figure 1. Probability distribution of one vote. The vertical scale runs from 0 % to 100 % in steps of 10 %; bar heights are the probabilities of each coded outcome, and the dashed line marks the expectation at 0.65 on the \{0,1\} coding." title="" id="24" name="Picture"/>
            <a:graphic>
              <a:graphicData uri="http://schemas.openxmlformats.org/drawingml/2006/picture">
                <pic:pic>
                  <pic:nvPicPr>
                    <pic:cNvPr descr="figures/task1_bernoulli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96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Probability distribution of one vote. The vertical scale runs from 0 % to 100 % in steps of 10 %; bar heights are the probabilities of each coded outcome, and the dashed line marks the expectation at 0.65 on the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coding.</w:t>
      </w:r>
    </w:p>
    <w:p>
      <w:pPr>
        <w:pStyle w:val="BodyText"/>
      </w:pPr>
      <w:r>
        <w:rPr>
          <w:b/>
          <w:bCs/>
        </w:rPr>
        <w:t xml:space="preserve">Trust.</w:t>
      </w:r>
      <w:r>
        <w:t xml:space="preserve"> </w:t>
      </w:r>
      <w:r>
        <w:t xml:space="preserve">Both results are elementary enough to be obtained by hand, and they</w:t>
      </w:r>
      <w:r>
        <w:t xml:space="preserve"> </w:t>
      </w:r>
      <w:r>
        <w:t xml:space="preserve">were: the arithmetic above is the complete derivation. The figure was drawn with</w:t>
      </w:r>
      <w:r>
        <w:t xml:space="preserve"> </w:t>
      </w:r>
      <w:r>
        <w:t xml:space="preserve">Matplotlib (Hunter, 2007) from the same two numbers. As a check, the</w:t>
      </w:r>
      <w:r>
        <w:t xml:space="preserve"> </w:t>
      </w:r>
      <w:r>
        <w:t xml:space="preserve">probabilities sum to</w:t>
      </w:r>
      <w:r>
        <w:t xml:space="preserve"> </w:t>
      </w:r>
      <m:oMath>
        <m:r>
          <m:t>0.65</m:t>
        </m:r>
        <m:r>
          <m:rPr>
            <m:sty m:val="p"/>
          </m:rPr>
          <m:t>+</m:t>
        </m:r>
        <m:r>
          <m:t>0.35</m:t>
        </m:r>
        <m:r>
          <m:rPr>
            <m:sty m:val="p"/>
          </m:rPr>
          <m:t>=</m:t>
        </m:r>
        <m:r>
          <m:t>1</m:t>
        </m:r>
      </m:oMath>
      <w:r>
        <w:t xml:space="preserve">, and the variance</w:t>
      </w:r>
      <w:r>
        <w:t xml:space="preserve"> </w:t>
      </w:r>
      <w:r>
        <w:t xml:space="preserve">attains the maximum value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expected for a Bernoulli variable,</w:t>
      </w:r>
      <w:r>
        <w:t xml:space="preserve"> </w:t>
      </w:r>
      <w:r>
        <w:t xml:space="preserve">consistent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lying near, but not at, one half.</w:t>
      </w:r>
    </w:p>
    <w:bookmarkEnd w:id="26"/>
    <w:bookmarkStart w:id="33" w:name="task-2-waiting-for-the-ow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Task 2: waiting for the owl</w:t>
      </w:r>
    </w:p>
    <w:p>
      <w:pPr>
        <w:pStyle w:val="FirstParagraph"/>
      </w:pPr>
      <w:r>
        <w:t xml:space="preserve">You open a window and wait to hear an owl. What is modelled is not whether the</w:t>
      </w:r>
      <w:r>
        <w:t xml:space="preserve"> </w:t>
      </w:r>
      <w:r>
        <w:t xml:space="preserve">owl calls but</w:t>
      </w:r>
      <w:r>
        <w:t xml:space="preserve"> </w:t>
      </w:r>
      <w:r>
        <w:rPr>
          <w:i/>
          <w:iCs/>
        </w:rPr>
        <w:t xml:space="preserve">how long</w:t>
      </w:r>
      <w:r>
        <w:t xml:space="preserve"> </w:t>
      </w:r>
      <w:r>
        <w:t xml:space="preserve">the wait is, so the natural object is the chance that</w:t>
      </w:r>
      <w:r>
        <w:t xml:space="preserve"> </w:t>
      </w:r>
      <w:r>
        <w:t xml:space="preserve">you are</w:t>
      </w:r>
      <w:r>
        <w:t xml:space="preserve"> </w:t>
      </w:r>
      <w:r>
        <w:rPr>
          <w:b/>
          <w:bCs/>
        </w:rPr>
        <w:t xml:space="preserve">still</w:t>
      </w:r>
      <w:r>
        <w:t xml:space="preserve"> </w:t>
      </w:r>
      <w:r>
        <w:t xml:space="preserve">waiting after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hours. That quantity, read as a function of</w:t>
      </w:r>
      <w:r>
        <w:t xml:space="preserve"> </w:t>
      </w:r>
      <m:oMath>
        <m:r>
          <m:t>y</m:t>
        </m:r>
      </m:oMath>
      <w:r>
        <w:t xml:space="preserve">, is the survival function, and everything else in this task is obtained from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/>
          <w:bCs/>
        </w:rPr>
        <w:t xml:space="preserve">Branch.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ξ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survival function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&gt;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ξ</m:t>
              </m:r>
            </m:e>
            <m:sub>
              <m:r>
                <m:t>5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ξ</m:t>
                  </m:r>
                </m:e>
                <m:sub>
                  <m:r>
                    <m:t>6</m:t>
                  </m:r>
                </m:sub>
              </m:sSub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+</m:t>
          </m:r>
          <m:sSub>
            <m:e>
              <m:r>
                <m:t>ξ</m:t>
              </m:r>
            </m:e>
            <m:sub>
              <m:r>
                <m:t>7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ξ</m:t>
                  </m:r>
                </m:e>
                <m:sub>
                  <m:r>
                    <m:t>8</m:t>
                  </m:r>
                </m:sub>
              </m:sSub>
              <m:sSup>
                <m:e>
                  <m:r>
                    <m:t>y</m:t>
                  </m:r>
                </m:e>
                <m:sup>
                  <m:r>
                    <m:t>8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ξ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ξ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 The branches</w:t>
      </w:r>
      <w:r>
        <w:t xml:space="preserve"> </w:t>
      </w:r>
      <m:oMath>
        <m:sSub>
          <m:e>
            <m:r>
              <m:t>ξ</m:t>
            </m:r>
          </m:e>
          <m:sub>
            <m:r>
              <m:t>4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do not apply and are not performed.</w:t>
      </w:r>
    </w:p>
    <w:p>
      <w:pPr>
        <w:pStyle w:val="BodyText"/>
      </w:pPr>
      <w:r>
        <w:rPr>
          <w:b/>
          <w:bCs/>
        </w:rPr>
        <w:t xml:space="preserve">A correction to the parameters, made explicit.</w:t>
      </w:r>
      <w:r>
        <w:t xml:space="preserve"> </w:t>
      </w:r>
      <w:r>
        <w:t xml:space="preserve">The task sheet requires</w:t>
      </w:r>
      <w:r>
        <w:t xml:space="preserve"> </w:t>
      </w:r>
      <m:oMath>
        <m:sSub>
          <m:e>
            <m:r>
              <m:t>ξ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but the generator returned</w:t>
      </w:r>
      <w:r>
        <w:t xml:space="preserve"> </w:t>
      </w:r>
      <m:oMath>
        <m:sSub>
          <m:e>
            <m:r>
              <m:t>ξ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0.66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ξ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0.33</m:t>
        </m:r>
      </m:oMath>
      <w:r>
        <w:t xml:space="preserve">, summing to 0.99. This is not</w:t>
      </w:r>
      <w:r>
        <w:t xml:space="preserve"> </w:t>
      </w:r>
      <w:r>
        <w:t xml:space="preserve">cosmetic: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7</m:t>
            </m:r>
          </m:sub>
        </m:sSub>
      </m:oMath>
      <w:r>
        <w:t xml:space="preserve">, so the model as delivered would assign</w:t>
      </w:r>
      <w:r>
        <w:t xml:space="preserve"> </w:t>
      </w:r>
      <w:r>
        <w:t xml:space="preserve">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to the owl already being audible the</w:t>
      </w:r>
      <w:r>
        <w:t xml:space="preserve"> </w:t>
      </w:r>
      <w:r>
        <w:t xml:space="preserve">instant the window opens,</w:t>
      </w:r>
      <w:r>
        <w:t xml:space="preserve"> </w:t>
      </w:r>
      <w:r>
        <w:t xml:space="preserve">and its density would integrate to 0.99 rather than to one.</w:t>
      </w:r>
      <w:r>
        <w:t xml:space="preserve"> </w:t>
      </w:r>
      <w:r>
        <w:t xml:space="preserve">The discrepancy is a rounding artefact, and dividing by the observed total</w:t>
      </w:r>
      <w:r>
        <w:t xml:space="preserve"> </w:t>
      </w:r>
      <w:r>
        <w:t xml:space="preserve">recovers</w:t>
      </w:r>
      <w:r>
        <w:t xml:space="preserve"> </w:t>
      </w:r>
      <m:oMath>
        <m:sSubSup>
          <m:e>
            <m:r>
              <m:t>ξ</m:t>
            </m:r>
          </m:e>
          <m:sub>
            <m:r>
              <m:t>5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ξ</m:t>
            </m:r>
          </m:e>
          <m:sub>
            <m:r>
              <m:t>7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exactly, so the generator drew those fractions and truncated each to two</w:t>
      </w:r>
      <w:r>
        <w:t xml:space="preserve"> </w:t>
      </w:r>
      <w:r>
        <w:t xml:space="preserve">decimals. The renormalised weights are used from here on; they satisfy the</w:t>
      </w:r>
      <w:r>
        <w:t xml:space="preserve"> </w:t>
      </w:r>
      <w:r>
        <w:t xml:space="preserve">required constraint and give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Model and assumptions.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the waiting time in hours from the moment</w:t>
      </w:r>
      <w:r>
        <w:t xml:space="preserve"> </w:t>
      </w:r>
      <w:r>
        <w:t xml:space="preserve">the window is opened.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</m:oMath>
      <w:r>
        <w:t xml:space="preserve"> </w:t>
      </w:r>
      <w:r>
        <w:t xml:space="preserve">is continuous and strictly decreasing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 no atoms.</w:t>
      </w:r>
      <w:r>
        <w:t xml:space="preserve"> </w:t>
      </w:r>
      <w:r>
        <w:t xml:space="preserve">Both terms are Weibull survival functions, which shows what the model says: a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 a fast mechanism (shape</w:t>
      </w:r>
      <w:r>
        <w:t xml:space="preserve"> </w:t>
      </w:r>
      <m:oMath>
        <m:r>
          <m:t>2</m:t>
        </m:r>
      </m:oMath>
      <w:r>
        <w:t xml:space="preserve">, scale</w:t>
      </w:r>
      <w:r>
        <w:t xml:space="preserve"> </w:t>
      </w:r>
      <w:r>
        <w:t xml:space="preserve">0.3536 h, weight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 mean</w:t>
      </w:r>
      <w:r>
        <w:t xml:space="preserve"> </w:t>
      </w:r>
      <w:r>
        <w:t xml:space="preserve">18.8 min) and a slow one (shape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w:r>
        <w:t xml:space="preserve">scale 0.8178 h, weight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, mean</w:t>
      </w:r>
      <w:r>
        <w:t xml:space="preserve"> </w:t>
      </w:r>
      <w:r>
        <w:t xml:space="preserve">46.2 min). The two mechanisms are why the density in</w:t>
      </w:r>
      <w:r>
        <w:t xml:space="preserve"> </w:t>
      </w:r>
      <w:r>
        <w:t xml:space="preserve">Figure 2 has peaks near 15 and 48</w:t>
      </w:r>
      <w:r>
        <w:t xml:space="preserve"> </w:t>
      </w:r>
      <w:r>
        <w:t xml:space="preserve">minutes.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</m:oMath>
      <w:r>
        <w:t xml:space="preserve">, the density is minus the derivative</w:t>
      </w:r>
      <w:r>
        <w:t xml:space="preserve"> </w:t>
      </w:r>
      <w:r>
        <w:t xml:space="preserve">of the survival function (Ross, 2019, ch. 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y</m:t>
              </m:r>
            </m:den>
          </m:f>
          <m:sSub>
            <m:e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ξ</m:t>
              </m:r>
            </m:e>
            <m:sub>
              <m:r>
                <m:t>6</m:t>
              </m:r>
            </m:sub>
          </m:sSub>
          <m:r>
            <m:t> </m:t>
          </m:r>
          <m:sSubSup>
            <m:e>
              <m:r>
                <m:t>ξ</m:t>
              </m:r>
            </m:e>
            <m:sub>
              <m:r>
                <m:t>5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t> </m:t>
          </m:r>
          <m:r>
            <m:t>y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ξ</m:t>
                  </m:r>
                </m:e>
                <m:sub>
                  <m:r>
                    <m:t>6</m:t>
                  </m:r>
                </m:sub>
              </m:sSub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+</m:t>
          </m:r>
          <m:r>
            <m:t>8</m:t>
          </m:r>
          <m:sSub>
            <m:e>
              <m:r>
                <m:t>ξ</m:t>
              </m:r>
            </m:e>
            <m:sub>
              <m:r>
                <m:t>8</m:t>
              </m:r>
            </m:sub>
          </m:sSub>
          <m:r>
            <m:t> </m:t>
          </m:r>
          <m:sSubSup>
            <m:e>
              <m:r>
                <m:t>ξ</m:t>
              </m:r>
            </m:e>
            <m:sub>
              <m:r>
                <m:t>7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t> </m:t>
          </m:r>
          <m:sSup>
            <m:e>
              <m:r>
                <m:t>y</m:t>
              </m:r>
            </m:e>
            <m:sup>
              <m:r>
                <m:t>7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ξ</m:t>
                  </m:r>
                </m:e>
                <m:sub>
                  <m:r>
                    <m:t>8</m:t>
                  </m:r>
                </m:sub>
              </m:sSub>
              <m:sSup>
                <m:e>
                  <m:r>
                    <m:t>y</m:t>
                  </m:r>
                </m:e>
                <m:sup>
                  <m:r>
                    <m:t>8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non-negative variable the expectation is the area under the survival</w:t>
      </w:r>
      <w:r>
        <w:t xml:space="preserve"> </w:t>
      </w:r>
      <w:r>
        <w:t xml:space="preserve">function,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acc>
                  <m:accPr>
                    <m:chr m:val="‾"/>
                  </m:accPr>
                  <m:e>
                    <m:r>
                      <m:t>F</m:t>
                    </m:r>
                  </m:e>
                </m:acc>
              </m:e>
              <m:sub>
                <m:r>
                  <m:t>Y</m:t>
                </m:r>
              </m:sub>
            </m:sSub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</m:oMath>
      <w:r>
        <w:t xml:space="preserve">, and likewise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</m:oMath>
      <w:r>
        <w:t xml:space="preserve">. Both integrals are</w:t>
      </w:r>
      <w:r>
        <w:t xml:space="preserve"> </w:t>
      </w:r>
      <w:r>
        <w:t xml:space="preserve">standard gamma integrals, giving closed forms rather than only numbers: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ξ</m:t>
                  </m:r>
                </m:e>
                <m:sub>
                  <m:r>
                    <m:t>5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sSub>
                    <m:e>
                      <m:r>
                        <m:t>ξ</m:t>
                      </m:r>
                    </m:e>
                    <m:sub>
                      <m:r>
                        <m:t>6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+</m:t>
          </m:r>
          <m:sSubSup>
            <m:e>
              <m:r>
                <m:t>ξ</m:t>
              </m:r>
            </m:e>
            <m:sub>
              <m:r>
                <m:t>7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t> </m:t>
          </m:r>
          <m:r>
            <m:rPr>
              <m:sty m:val="p"/>
            </m:rPr>
            <m:t>Γ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ξ</m:t>
              </m:r>
            </m:e>
            <m:sub>
              <m:r>
                <m:t>8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ξ</m:t>
                  </m:r>
                </m:e>
                <m:sub>
                  <m:r>
                    <m:t>5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num>
            <m:den>
              <m:sSub>
                <m:e>
                  <m:r>
                    <m:t>ξ</m:t>
                  </m:r>
                </m:e>
                <m:sub>
                  <m:r>
                    <m:t>6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ξ</m:t>
                  </m:r>
                </m:e>
                <m:sub>
                  <m:r>
                    <m:t>7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t> </m:t>
              </m:r>
              <m:r>
                <m:rPr>
                  <m:sty m:val="p"/>
                </m:rPr>
                <m:t>Γ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num>
            <m:den>
              <m:r>
                <m:t>4</m:t>
              </m:r>
              <m:r>
                <m:t> </m:t>
              </m:r>
              <m:sSubSup>
                <m:e>
                  <m:r>
                    <m:t>ξ</m:t>
                  </m:r>
                </m:e>
                <m:sub>
                  <m:r>
                    <m:t>8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Results.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0.46559</m:t>
        </m:r>
      </m:oMath>
      <w:r>
        <w:t xml:space="preserve"> </w:t>
      </w:r>
      <w:r>
        <w:t xml:space="preserve">h</w:t>
      </w:r>
      <w:r>
        <w:t xml:space="preserve"> </w:t>
      </w:r>
      <m:oMath>
        <m:r>
          <m:rPr>
            <m:sty m:val="p"/>
          </m:rPr>
          <m:t>=</m:t>
        </m:r>
        <m:r>
          <m:t>27.94</m:t>
        </m:r>
      </m:oMath>
      <w:r>
        <w:t xml:space="preserve"> </w:t>
      </w:r>
      <w:r>
        <w:t xml:space="preserve">minutes and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0.06860</m:t>
        </m:r>
      </m:oMath>
      <w:r>
        <w:t xml:space="preserve"> </w:t>
      </w:r>
      <w:r>
        <w:t xml:space="preserve">h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a standard</w:t>
      </w:r>
      <w:r>
        <w:t xml:space="preserve"> </w:t>
      </w:r>
      <w:r>
        <w:t xml:space="preserve">deviation of 15.72 minutes. Solving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numerically</w:t>
      </w:r>
      <w:r>
        <w:t xml:space="preserve"> </w:t>
      </w:r>
      <w:r>
        <w:t xml:space="preserve">gives quartiles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14.54</m:t>
        </m:r>
      </m:oMath>
      <w:r>
        <w:t xml:space="preserve">, median</w:t>
      </w:r>
      <w:r>
        <w:t xml:space="preserve"> </w:t>
      </w:r>
      <m:oMath>
        <m:r>
          <m:rPr>
            <m:sty m:val="p"/>
          </m:rPr>
          <m:t>=</m:t>
        </m:r>
        <m:r>
          <m:t>24.90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42.79</m:t>
        </m:r>
      </m:oMath>
      <w:r>
        <w:t xml:space="preserve"> </w:t>
      </w:r>
      <w:r>
        <w:t xml:space="preserve">minutes, an interquartile range of</w:t>
      </w:r>
      <w:r>
        <w:t xml:space="preserve"> </w:t>
      </w:r>
      <w:r>
        <w:t xml:space="preserve">28.24 minutes. The requested probability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&lt;</m:t>
          </m:r>
          <m:r>
            <m:t>Y</m:t>
          </m:r>
          <m:r>
            <m:rPr>
              <m:sty m:val="p"/>
            </m:rPr>
            <m:t>&lt;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8.443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effectively zero, and not by accident: the model places</w:t>
      </w:r>
      <w:r>
        <w:t xml:space="preserve"> </w:t>
      </w:r>
      <w:r>
        <w:t xml:space="preserve">99.75 % of the probability inside the first hour, so a</w:t>
      </w:r>
      <w:r>
        <w:t xml:space="preserve"> </w:t>
      </w:r>
      <w:r>
        <w:t xml:space="preserve">wait of two to four hours is essentially impossible under it. A reader should</w:t>
      </w:r>
      <w:r>
        <w:t xml:space="preserve"> </w:t>
      </w:r>
      <w:r>
        <w:t xml:space="preserve">treat this as a statement about the model, not about owls.</w:t>
      </w:r>
    </w:p>
    <w:p>
      <w:pPr>
        <w:pStyle w:val="CaptionedFigure"/>
      </w:pPr>
      <w:r>
        <w:drawing>
          <wp:inline>
            <wp:extent cx="5399999" cy="2987443"/>
            <wp:effectExtent b="0" l="0" r="0" t="0"/>
            <wp:docPr descr="Figure 2. Probability density of the waiting time, in hours. The vertical axis is a density in units of hour^{-1}, so areas, not heights, are probabilities. Dotted lines mark the quartiles and the dashed line the mean; both are annotated in minutes." title="" id="28" name="Picture"/>
            <a:graphic>
              <a:graphicData uri="http://schemas.openxmlformats.org/drawingml/2006/picture">
                <pic:pic>
                  <pic:nvPicPr>
                    <pic:cNvPr descr="figures/task2_densit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987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Probability density of the waiting time, in hours. The vertical axis is a density in units of hour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so areas, not heights, are probabilities. Dotted lines mark the quartiles and the dashed line the mean; both are annotated in minutes.</w:t>
      </w:r>
    </w:p>
    <w:p>
      <w:pPr>
        <w:pStyle w:val="BodyText"/>
      </w:pPr>
      <w:r>
        <w:rPr>
          <w:b/>
          <w:bCs/>
        </w:rPr>
        <w:t xml:space="preserve">Units.</w:t>
      </w:r>
      <w:r>
        <w:t xml:space="preserve"> </w:t>
      </w:r>
      <w:r>
        <w:t xml:space="preserve">The density is expressed per hour, so a per-minute statement must be</w:t>
      </w:r>
      <w:r>
        <w:t xml:space="preserve"> </w:t>
      </w:r>
      <w:r>
        <w:t xml:space="preserve">obtained as a probability over an interval, not by rescaling the density: the</w:t>
      </w:r>
      <w:r>
        <w:t xml:space="preserve"> </w:t>
      </w:r>
      <w:r>
        <w:t xml:space="preserve">chance of first hearing the owl during minute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60</m:t>
        </m:r>
        <m:r>
          <m:rPr>
            <m:sty m:val="p"/>
          </m:rPr>
          <m:t>)</m:t>
        </m:r>
      </m:oMath>
      <w:r>
        <w:t xml:space="preserve">. Minutes 15 and</w:t>
      </w:r>
      <w:r>
        <w:t xml:space="preserve"> </w:t>
      </w:r>
      <w:r>
        <w:t xml:space="preserve">16 tie for the largest value at</w:t>
      </w:r>
      <w:r>
        <w:t xml:space="preserve"> </w:t>
      </w:r>
      <w:r>
        <w:t xml:space="preserve">2.69 % and 2.69 %; the</w:t>
      </w:r>
      <w:r>
        <w:t xml:space="preserve"> </w:t>
      </w:r>
      <w:r>
        <w:t xml:space="preserve">difference between them is smaller than the rounding shown, so neither should be</w:t>
      </w:r>
      <w:r>
        <w:t xml:space="preserve"> </w:t>
      </w:r>
      <w:r>
        <w:t xml:space="preserve">quoted as the single most likely minute.</w:t>
      </w:r>
    </w:p>
    <w:p>
      <w:pPr>
        <w:pStyle w:val="CaptionedFigure"/>
      </w:pPr>
      <w:r>
        <w:drawing>
          <wp:inline>
            <wp:extent cx="5399999" cy="3062686"/>
            <wp:effectExtent b="0" l="0" r="0" t="0"/>
            <wp:docPr descr="Figure 3. Probability of first hearing the owl during each of the first 60 minutes. The vertical scale is a probability in per cent, and the 60 bars sum to 99.75 %, the probability of hearing the owl within the first hour." title="" id="31" name="Picture"/>
            <a:graphic>
              <a:graphicData uri="http://schemas.openxmlformats.org/drawingml/2006/picture">
                <pic:pic>
                  <pic:nvPicPr>
                    <pic:cNvPr descr="figures/task2_minute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062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Probability of first hearing the owl during each of the first 60 minutes. The vertical scale is a probability in per cent, and the 60 bars sum to 99.75 %, the probability of hearing the owl within the first hour.</w:t>
      </w:r>
    </w:p>
    <w:p>
      <w:pPr>
        <w:pStyle w:val="BodyText"/>
      </w:pPr>
      <w:r>
        <w:rPr>
          <w:b/>
          <w:bCs/>
        </w:rPr>
        <w:t xml:space="preserve">Trust.</w:t>
      </w:r>
      <w:r>
        <w:t xml:space="preserve"> </w:t>
      </w:r>
      <w:r>
        <w:t xml:space="preserve">The density, both expectation integrals and the closed forms were</w:t>
      </w:r>
      <w:r>
        <w:t xml:space="preserve"> </w:t>
      </w:r>
      <w:r>
        <w:t xml:space="preserve">derived by hand; SciPy (Virtanen et al., 2020) only evaluated them and solved for</w:t>
      </w:r>
      <w:r>
        <w:t xml:space="preserve"> </w:t>
      </w:r>
      <w:r>
        <w:t xml:space="preserve">the quartiles by bisection. Checking algebra and code together, quadrature of</w:t>
      </w:r>
      <w:r>
        <w:t xml:space="preserve"> </w:t>
      </w:r>
      <m:oMath>
        <m:r>
          <m:rPr>
            <m:sty m:val="p"/>
          </m:rPr>
          <m:t>∫</m:t>
        </m:r>
        <m:r>
          <m:t>y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returns 0.465593899 against the closed form</w:t>
      </w:r>
      <w:r>
        <w:t xml:space="preserve"> </w:t>
      </w:r>
      <w:r>
        <w:t xml:space="preserve">0.465593899, 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1.000000</m:t>
        </m:r>
      </m:oMath>
      <w:r>
        <w:t xml:space="preserve">,</w:t>
      </w:r>
      <w:r>
        <w:t xml:space="preserve"> </w:t>
      </w:r>
      <w:r>
        <w:t xml:space="preserve">confirming the renormalised density integrates to one.</w:t>
      </w:r>
    </w:p>
    <w:bookmarkEnd w:id="33"/>
    <w:bookmarkStart w:id="37" w:name="X8199917ebd65b5d58418889c5e10b6a69268f08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Task 3: bandwidth to failure of a pair of routers</w:t>
      </w:r>
    </w:p>
    <w:p>
      <w:pPr>
        <w:pStyle w:val="FirstParagraph"/>
      </w:pPr>
      <w:r>
        <w:t xml:space="preserve">A router carries traffic until its hardware fails; the quantity of interest is</w:t>
      </w:r>
      <w:r>
        <w:t xml:space="preserve"> </w:t>
      </w:r>
      <w:r>
        <w:t xml:space="preserve">the total volume of data it moves before that happens, in terabytes. A second,</w:t>
      </w:r>
      <w:r>
        <w:t xml:space="preserve"> </w:t>
      </w:r>
      <w:r>
        <w:t xml:space="preserve">identical router takes over automatically when the first dies. The question is</w:t>
      </w:r>
      <w:r>
        <w:t xml:space="preserve"> </w:t>
      </w:r>
      <w:r>
        <w:t xml:space="preserve">how much data the pair delivers in total, and what an experiment tells us about</w:t>
      </w:r>
      <w:r>
        <w:t xml:space="preserve"> </w:t>
      </w:r>
      <w:r>
        <w:t xml:space="preserve">the model’s single unknown parameter.</w:t>
      </w:r>
    </w:p>
    <w:p>
      <w:pPr>
        <w:pStyle w:val="BodyText"/>
      </w:pPr>
      <w:r>
        <w:rPr>
          <w:b/>
          <w:bCs/>
        </w:rPr>
        <w:t xml:space="preserve">Branch.</w:t>
      </w:r>
      <w:r>
        <w:t xml:space="preserve"> </w:t>
      </w:r>
      <w:r>
        <w:t xml:space="preserve">The personal parameter is</w:t>
      </w:r>
      <w:r>
        <w:t xml:space="preserve"> </w:t>
      </w:r>
      <m:oMath>
        <m:sSub>
          <m:e>
            <m:r>
              <m:t>ξ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 the single-router</w:t>
      </w:r>
      <w:r>
        <w:t xml:space="preserve"> </w:t>
      </w:r>
      <w:r>
        <w:t xml:space="preserve">density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θ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θ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θ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exponentially distributed with mean</w:t>
      </w:r>
      <w:r>
        <w:t xml:space="preserve"> </w:t>
      </w:r>
      <m:oMath>
        <m:r>
          <m:t>θ</m:t>
        </m:r>
      </m:oMath>
      <w:r>
        <w:t xml:space="preserve">. The branches</w:t>
      </w:r>
      <w:r>
        <w:t xml:space="preserve"> </w:t>
      </w:r>
      <m:oMath>
        <m:sSub>
          <m:e>
            <m:r>
              <m:t>ξ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ξ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which give gamma densities of shapes 5 and 7, do not</w:t>
      </w:r>
      <w:r>
        <w:t xml:space="preserve"> </w:t>
      </w:r>
      <w:r>
        <w:t xml:space="preserve">apply and are not performed.</w:t>
      </w:r>
    </w:p>
    <w:p>
      <w:pPr>
        <w:pStyle w:val="BodyText"/>
      </w:pPr>
      <w:r>
        <w:rPr>
          <w:b/>
          <w:bCs/>
        </w:rPr>
        <w:t xml:space="preserve">Expressing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, and the assumptions this needs.</w:t>
      </w:r>
      <w:r>
        <w:t xml:space="preserve"> </w:t>
      </w:r>
      <w:r>
        <w:t xml:space="preserve">The second router only</w:t>
      </w:r>
      <w:r>
        <w:t xml:space="preserve"> </w:t>
      </w:r>
      <w:r>
        <w:t xml:space="preserve">carries traffic once the first has failed, so the totals add: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Four assumptions are needed. The routers are of the same type, so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identically distributed. Their failures have independent physical</w:t>
      </w:r>
      <w:r>
        <w:t xml:space="preserve"> </w:t>
      </w:r>
      <w:r>
        <w:t xml:space="preserve">causes, so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independent; this would fail if they shared a</w:t>
      </w:r>
      <w:r>
        <w:t xml:space="preserve"> </w:t>
      </w:r>
      <w:r>
        <w:t xml:space="preserve">power supply or an over-heating rack. Failover is immediate and perfect, so no</w:t>
      </w:r>
      <w:r>
        <w:t xml:space="preserve"> </w:t>
      </w:r>
      <w:r>
        <w:t xml:space="preserve">traffic is lost and nothing double-counted. Finally, the exponential model</w:t>
      </w:r>
      <w:r>
        <w:t xml:space="preserve"> </w:t>
      </w:r>
      <w:r>
        <w:t xml:space="preserve">asserts the memoryless property: a router that has already carried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terabytes</w:t>
      </w:r>
      <w:r>
        <w:t xml:space="preserve"> </w:t>
      </w:r>
      <w:r>
        <w:t xml:space="preserve">is as likely to survive the next terabyte as a new one. That last assumption is</w:t>
      </w:r>
      <w:r>
        <w:t xml:space="preserve"> </w:t>
      </w:r>
      <w:r>
        <w:t xml:space="preserve">the questionable one, since real hardware shows wear-out, and it should be</w:t>
      </w:r>
      <w:r>
        <w:t xml:space="preserve"> </w:t>
      </w:r>
      <w:r>
        <w:t xml:space="preserve">checked against maintenance records before the model is relied upon.</w:t>
      </w:r>
    </w:p>
    <w:p>
      <w:pPr>
        <w:pStyle w:val="BodyText"/>
      </w:pPr>
      <w:r>
        <w:rPr>
          <w:b/>
          <w:bCs/>
        </w:rPr>
        <w:t xml:space="preserve">Density of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independent non-negative variables the density of a sum</w:t>
      </w:r>
      <w:r>
        <w:t xml:space="preserve"> </w:t>
      </w:r>
      <w:r>
        <w:t xml:space="preserve">is the convolution of the densities (IU International University of Applied</w:t>
      </w:r>
      <w:r>
        <w:t xml:space="preserve"> </w:t>
      </w:r>
      <w:r>
        <w:t xml:space="preserve">Sciences, 2025, Unit 3.5):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θ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θ</m:t>
              </m:r>
            </m:sup>
          </m:sSup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θ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d</m:t>
              </m:r>
            </m:e>
          </m:nary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θ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exponents sum to</w:t>
      </w:r>
      <w:r>
        <w:t xml:space="preserve"> </w:t>
      </w:r>
      <m:oMath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θ</m:t>
        </m:r>
      </m:oMath>
      <w:r>
        <w:t xml:space="preserve"> </w:t>
      </w:r>
      <w:r>
        <w:t xml:space="preserve">regardless of</w:t>
      </w:r>
      <w:r>
        <w:t xml:space="preserve"> </w:t>
      </w:r>
      <m:oMath>
        <m:r>
          <m:t>u</m:t>
        </m:r>
      </m:oMath>
      <w:r>
        <w:t xml:space="preserve">, leaving an integrand constant</w:t>
      </w:r>
      <w:r>
        <w:t xml:space="preserve"> </w:t>
      </w:r>
      <w:r>
        <w:t xml:space="preserve">in</w:t>
      </w:r>
      <w:r>
        <w:t xml:space="preserve"> </w:t>
      </w:r>
      <m:oMath>
        <m:r>
          <m:t>u</m:t>
        </m:r>
      </m:oMath>
      <w:r>
        <w:t xml:space="preserve">. The result is the</w:t>
      </w:r>
      <w:r>
        <w:t xml:space="preserve"> </w:t>
      </w:r>
      <m:oMath>
        <m:r>
          <m:rPr>
            <m:sty m:val="p"/>
          </m:rPr>
          <m:t>Gamma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density, also called</w:t>
      </w:r>
      <w:r>
        <w:t xml:space="preserve"> </w:t>
      </w:r>
      <w:r>
        <w:t xml:space="preserve">the two-stage Erlang distribution.</w:t>
      </w:r>
    </w:p>
    <w:p>
      <w:pPr>
        <w:pStyle w:val="BodyText"/>
      </w:pPr>
      <w:r>
        <w:rPr>
          <w:b/>
          <w:bCs/>
        </w:rPr>
        <w:t xml:space="preserve">Likelihood and the transformation requested.</w:t>
      </w:r>
      <w:r>
        <w:t xml:space="preserve"> </w:t>
      </w:r>
      <w:r>
        <w:t xml:space="preserve">For an independent sample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sSup>
            <m:e>
              <m:r>
                <m:t>θ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transformation that makes this tractable is the logarithm:</w:t>
      </w:r>
      <w:r>
        <w:t xml:space="preserve"> </w:t>
      </w:r>
      <m:oMath>
        <m:r>
          <m:rPr>
            <m:sty m:val="p"/>
          </m:rPr>
          <m:t>log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strictly increasing, so it preserves the location of the maximum while turning</w:t>
      </w:r>
      <w:r>
        <w:t xml:space="preserve"> </w:t>
      </w:r>
      <w:r>
        <w:t xml:space="preserve">the product into a sum. Writing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rPr>
              <m:sty m:val="p"/>
            </m:rPr>
            <m:t>log</m:t>
          </m:r>
          <m:r>
            <m:t>θ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θ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</m:num>
            <m:den>
              <m:r>
                <m:t>θ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/</m:t>
        </m:r>
        <m:r>
          <m:t>2</m:t>
        </m:r>
      </m:oMath>
      <w:r>
        <w:t xml:space="preserve">, a maximum rather than a minimum</w:t>
      </w:r>
      <w:r>
        <w:t xml:space="preserve"> </w:t>
      </w:r>
      <w:r>
        <w:t xml:space="preserve">or inflexion 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tends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at both ends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The experiment gave</w:t>
      </w:r>
      <w:r>
        <w:t xml:space="preserve"> </w:t>
      </w:r>
      <m:oMath>
        <m:sSub>
          <m:e>
            <m:r>
              <m:t>ξ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33</m:t>
        </m:r>
        <m:r>
          <m:rPr>
            <m:sty m:val="p"/>
          </m:rPr>
          <m:t>,</m:t>
        </m:r>
        <m:r>
          <m:t>29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terabytes,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106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t>21.2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106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r>
            <m:t>10.60</m:t>
          </m:r>
          <m:r>
            <m:t> </m:t>
          </m:r>
          <m:r>
            <m:rPr>
              <m:nor/>
              <m:sty m:val="p"/>
            </m:rPr>
            <m:t>TB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t>21.2</m:t>
          </m:r>
          <m:r>
            <m:t> </m:t>
          </m:r>
          <m:r>
            <m:rPr>
              <m:nor/>
              <m:sty m:val="p"/>
            </m:rPr>
            <m:t>TB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equals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</m:oMath>
      <w:r>
        <w:t xml:space="preserve"> </w:t>
      </w:r>
      <w:r>
        <w:t xml:space="preserve">is no coincidence: the likelihood equation</w:t>
      </w:r>
      <w:r>
        <w:t xml:space="preserve"> </w:t>
      </w:r>
      <w:r>
        <w:t xml:space="preserve">matches the model mean to the sample mean.</w:t>
      </w:r>
    </w:p>
    <w:p>
      <w:pPr>
        <w:pStyle w:val="CaptionedFigure"/>
      </w:pPr>
      <w:r>
        <w:drawing>
          <wp:inline>
            <wp:extent cx="5579999" cy="2340706"/>
            <wp:effectExtent b="0" l="0" r="0" t="0"/>
            <wp:docPr descr="Figure 4. Left: the log-likelihood in terabytes, with the maximum at \hat\theta = 10.60 TB. Right: the fitted density of T in units of TB^{-1}, with the five observations shown as ticks and the fitted mean 21.2 TB marked." title="" id="35" name="Picture"/>
            <a:graphic>
              <a:graphicData uri="http://schemas.openxmlformats.org/drawingml/2006/picture">
                <pic:pic>
                  <pic:nvPicPr>
                    <pic:cNvPr descr="figures/task3_ml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340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Left: the log-likelihood in terabytes, with the maximum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10.60</m:t>
        </m:r>
      </m:oMath>
      <w:r>
        <w:t xml:space="preserve"> </w:t>
      </w:r>
      <w:r>
        <w:t xml:space="preserve">TB. Right: the fitted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units of TB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with the five observations shown as ticks and the fitted mean 21.2 TB marked.</w:t>
      </w:r>
    </w:p>
    <w:p>
      <w:pPr>
        <w:pStyle w:val="BodyText"/>
      </w:pPr>
      <w:r>
        <w:rPr>
          <w:b/>
          <w:bCs/>
        </w:rPr>
        <w:t xml:space="preserve">Trust.</w:t>
      </w:r>
      <w:r>
        <w:t xml:space="preserve"> </w:t>
      </w:r>
      <w:r>
        <w:t xml:space="preserve">The convolution, likelihood and estimator were derived by hand. As an</w:t>
      </w:r>
      <w:r>
        <w:t xml:space="preserve"> </w:t>
      </w:r>
      <w:r>
        <w:t xml:space="preserve">independent check the log-likelihood was also maximised numerically with SciPy</w:t>
      </w:r>
      <w:r>
        <w:t xml:space="preserve"> </w:t>
      </w:r>
      <w:r>
        <w:t xml:space="preserve">(Virtanen et al., 2020), returning 10.600000 against the closed</w:t>
      </w:r>
      <w:r>
        <w:t xml:space="preserve"> </w:t>
      </w:r>
      <w:r>
        <w:t xml:space="preserve">form 10.600000, a difference of 1.4</w:t>
      </w:r>
      <w:r>
        <w:t xml:space="preserve"> </w:t>
      </w:r>
      <w:r>
        <w:t xml:space="preserve">^{-7}. Two</w:t>
      </w:r>
      <w:r>
        <w:t xml:space="preserve"> </w:t>
      </w:r>
      <w:r>
        <w:t xml:space="preserve">cautions belong with the result.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the Fisher information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gives a standard error of 3.35 TB and an</w:t>
      </w:r>
      <w:r>
        <w:t xml:space="preserve"> </w:t>
      </w:r>
      <w:r>
        <w:t xml:space="preserve">approximate 95 % interval</w:t>
      </w:r>
      <w:r>
        <w:t xml:space="preserve"> </w:t>
      </w:r>
      <m:oMath>
        <m:r>
          <m:rPr>
            <m:sty m:val="p"/>
          </m:rPr>
          <m:t>[</m:t>
        </m:r>
        <m:r>
          <m:t>4.03</m:t>
        </m:r>
        <m:r>
          <m:rPr>
            <m:sty m:val="p"/>
          </m:rPr>
          <m:t>,</m:t>
        </m:r>
        <m:r>
          <m:t>17.17</m:t>
        </m:r>
        <m:r>
          <m:rPr>
            <m:sty m:val="p"/>
          </m:rPr>
          <m:t>]</m:t>
        </m:r>
      </m:oMath>
      <w:r>
        <w:t xml:space="preserve">, which is</w:t>
      </w:r>
      <w:r>
        <w:t xml:space="preserve"> </w:t>
      </w:r>
      <w:r>
        <w:t xml:space="preserve">very wide. As a rough goodness-of-fit check the observed coefficient of variation</w:t>
      </w:r>
      <w:r>
        <w:t xml:space="preserve"> </w:t>
      </w:r>
      <w:r>
        <w:t xml:space="preserve">is 0.778 against the 0.707 implied by</w:t>
      </w:r>
      <w:r>
        <w:t xml:space="preserve"> </w:t>
      </w:r>
      <m:oMath>
        <m:r>
          <m:rPr>
            <m:sty m:val="p"/>
          </m:rPr>
          <m:t>Gamma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: close enough not to contradict the model,</w:t>
      </w:r>
      <w:r>
        <w:t xml:space="preserve"> </w:t>
      </w:r>
      <w:r>
        <w:t xml:space="preserve">though five points establish little.</w:t>
      </w:r>
    </w:p>
    <w:bookmarkEnd w:id="37"/>
    <w:bookmarkStart w:id="41" w:name="X69fce6ec12743fee96c906721de4a73cd4f9599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Task 4: does the new system produce heavier hammers?</w:t>
      </w:r>
    </w:p>
    <w:p>
      <w:pPr>
        <w:pStyle w:val="FirstParagraph"/>
      </w:pPr>
      <w:r>
        <w:t xml:space="preserve">A factory has produced hammers long enough for the weight of its output to be</w:t>
      </w:r>
      <w:r>
        <w:t xml:space="preserve"> </w:t>
      </w:r>
      <w:r>
        <w:t xml:space="preserve">well characterised. A new production system is introduced and ten hammers are</w:t>
      </w:r>
      <w:r>
        <w:t xml:space="preserve"> </w:t>
      </w:r>
      <w:r>
        <w:t xml:space="preserve">weighed. Are those weights heavy enough to be evidence that the process now makes</w:t>
      </w:r>
      <w:r>
        <w:t xml:space="preserve"> </w:t>
      </w:r>
      <w:r>
        <w:t xml:space="preserve">heavier hammers, or is the difference what ten measurements throw up by chance?</w:t>
      </w:r>
    </w:p>
    <w:p>
      <w:pPr>
        <w:pStyle w:val="BodyText"/>
      </w:pPr>
      <w:r>
        <w:rPr>
          <w:b/>
          <w:bCs/>
        </w:rPr>
        <w:t xml:space="preserve">Branch.</w:t>
      </w:r>
      <w:r>
        <w:t xml:space="preserve"> </w:t>
      </w:r>
      <w:r>
        <w:t xml:space="preserve">The personal parameter is</w:t>
      </w:r>
      <w:r>
        <w:t xml:space="preserve"> </w:t>
      </w:r>
      <m:oMath>
        <m:sSub>
          <m:e>
            <m:r>
              <m:t>ξ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so the question</w:t>
      </w:r>
      <w:r>
        <w:t xml:space="preserve"> </w:t>
      </w:r>
      <w:r>
        <w:t xml:space="preserve">is whether the new system makes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weights. The questions for</w:t>
      </w:r>
      <w:r>
        <w:t xml:space="preserve"> </w:t>
      </w:r>
      <m:oMath>
        <m:sSub>
          <m:e>
            <m:r>
              <m:t>ξ</m:t>
            </m:r>
          </m:e>
          <m:sub>
            <m:r>
              <m:t>13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 about more constant, lower and less constant weights,</w:t>
      </w:r>
      <w:r>
        <w:t xml:space="preserve"> </w:t>
      </w:r>
      <w:r>
        <w:t xml:space="preserve">do not apply and are not performed.</w:t>
      </w:r>
    </w:p>
    <w:p>
      <w:pPr>
        <w:pStyle w:val="BodyText"/>
      </w:pPr>
      <w:r>
        <w:rPr>
          <w:b/>
          <w:bCs/>
        </w:rPr>
        <w:t xml:space="preserve">Model and assumptions.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weight in grams of one hammer from the</w:t>
      </w:r>
      <w:r>
        <w:t xml:space="preserve"> </w:t>
      </w:r>
      <w:r>
        <w:t xml:space="preserve">new system, modelled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Normal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Weight</w:t>
      </w:r>
      <w:r>
        <w:t xml:space="preserve"> </w:t>
      </w:r>
      <w:r>
        <w:t xml:space="preserve">is the sum of many small independent contributions, so a normal shape is</w:t>
      </w:r>
      <w:r>
        <w:t xml:space="preserve"> </w:t>
      </w:r>
      <w:r>
        <w:t xml:space="preserve">plausible by a central limit argument; a normal variable can be negative whereas</w:t>
      </w:r>
      <w:r>
        <w:t xml:space="preserve"> </w:t>
      </w:r>
      <w:r>
        <w:t xml:space="preserve">a weight cannot, but at these values that probability is negligible. The ten</w:t>
      </w:r>
      <w:r>
        <w:t xml:space="preserve"> </w:t>
      </w:r>
      <w:r>
        <w:t xml:space="preserve">hammers are drawn independently and the process does not drift while they are</w:t>
      </w:r>
      <w:r>
        <w:t xml:space="preserve"> </w:t>
      </w:r>
      <w:r>
        <w:t xml:space="preserve">made. Finally, and this assumption does the real work, the historical figures</w:t>
      </w:r>
      <w:r>
        <w:t xml:space="preserve"> </w:t>
      </w:r>
      <w:r>
        <w:t xml:space="preserve">from 1,000 hammers are treated as</w:t>
      </w:r>
      <w:r>
        <w:t xml:space="preserve"> </w:t>
      </w:r>
      <w:r>
        <w:rPr>
          <w:b/>
          <w:bCs/>
        </w:rPr>
        <w:t xml:space="preserve">known</w:t>
      </w:r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842</m:t>
        </m:r>
      </m:oMath>
      <w:r>
        <w:t xml:space="preserve"> </w:t>
      </w:r>
      <w:r>
        <w:t xml:space="preserve">g and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55.3</m:t>
        </m:r>
      </m:oMath>
      <w:r>
        <w:t xml:space="preserve"> </w:t>
      </w:r>
      <w:r>
        <w:t xml:space="preserve">g, 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unchanged by the new</w:t>
      </w:r>
      <w:r>
        <w:t xml:space="preserve"> </w:t>
      </w:r>
      <w:r>
        <w:t xml:space="preserve">system. Only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then in question.</w:t>
      </w:r>
    </w:p>
    <w:p>
      <w:pPr>
        <w:pStyle w:val="BodyText"/>
      </w:pPr>
      <w:r>
        <w:rPr>
          <w:b/>
          <w:bCs/>
        </w:rPr>
        <w:t xml:space="preserve">Hypotheses.</w:t>
      </w:r>
      <w:r>
        <w:t xml:space="preserve"> </w:t>
      </w:r>
      <w:r>
        <w:t xml:space="preserve">The question is directional, so the test is one-sided: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≤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842</m:t>
          </m:r>
          <m:r>
            <m:t> </m:t>
          </m:r>
          <m:r>
            <m:rPr>
              <m:nor/>
              <m:sty m:val="p"/>
            </m:rPr>
            <m:t>g</m:t>
          </m:r>
          <m:r>
            <m:t>  </m:t>
          </m:r>
          <m:r>
            <m:rPr>
              <m:nor/>
              <m:sty m:val="p"/>
            </m:rPr>
            <m:t>against</m:t>
          </m:r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&gt;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842</m:t>
          </m:r>
          <m:r>
            <m:t> </m:t>
          </m:r>
          <m:r>
            <m:rPr>
              <m:nor/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claim to be established is placed in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 so the burden of proof falls on</w:t>
      </w:r>
      <w:r>
        <w:t xml:space="preserve"> </w:t>
      </w:r>
      <w:r>
        <w:t xml:space="preserve">it and the error controlled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that of announcing an</w:t>
      </w:r>
      <w:r>
        <w:t xml:space="preserve"> </w:t>
      </w:r>
      <w:r>
        <w:t xml:space="preserve">improvement which is not there.</w:t>
      </w:r>
    </w:p>
    <w:p>
      <w:pPr>
        <w:pStyle w:val="BodyText"/>
      </w:pPr>
      <w:r>
        <w:rPr>
          <w:b/>
          <w:bCs/>
        </w:rPr>
        <w:t xml:space="preserve">Which test, and the lookalike to avoid.</w:t>
      </w:r>
      <w:r>
        <w:t xml:space="preserve"> </w:t>
      </w:r>
      <w:r>
        <w:t xml:space="preserve">Because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taken as known,</w:t>
      </w:r>
      <w:r>
        <w:t xml:space="preserve"> </w:t>
      </w:r>
      <w:r>
        <w:t xml:space="preserve">the standardised sample mean is exactly standard normal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so the</w:t>
      </w:r>
      <w:r>
        <w:t xml:space="preserve"> </w:t>
      </w:r>
      <w:r>
        <w:t xml:space="preserve">correct statistic is a</w:t>
      </w:r>
      <w:r>
        <w:t xml:space="preserve"> </w:t>
      </w:r>
      <m:oMath>
        <m:r>
          <m:t>z</m:t>
        </m:r>
      </m:oMath>
      <w:r>
        <w:t xml:space="preserve">-statistic. A</w:t>
      </w:r>
      <w:r>
        <w:t xml:space="preserve"> </w:t>
      </w:r>
      <m:oMath>
        <m:r>
          <m:t>t</m:t>
        </m:r>
      </m:oMath>
      <w:r>
        <w:t xml:space="preserve">-statistic would be correct had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been estimated from the ten hammers themselves. The two differ in what</w:t>
      </w:r>
      <w:r>
        <w:t xml:space="preserve"> </w:t>
      </w:r>
      <w:r>
        <w:t xml:space="preserve">sits in the denominator; both are reported below.</w:t>
      </w:r>
    </w:p>
    <w:p>
      <w:pPr>
        <w:pStyle w:val="BodyText"/>
      </w:pPr>
      <w:r>
        <w:rPr>
          <w:b/>
          <w:bCs/>
        </w:rPr>
        <w:t xml:space="preserve">Decision rule.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</m:sSub>
        <m:r>
          <m:rPr>
            <m:sty m:val="p"/>
          </m:rPr>
          <m:t>=</m:t>
        </m:r>
        <m:r>
          <m:t>1.6449</m:t>
        </m:r>
      </m:oMath>
      <w:r>
        <w:t xml:space="preserve"> </w:t>
      </w:r>
      <w:r>
        <w:t xml:space="preserve">(IU International University of Applied</w:t>
      </w:r>
      <w:r>
        <w:t xml:space="preserve"> </w:t>
      </w:r>
      <w:r>
        <w:t xml:space="preserve">Sciences, 2025, Unit 7.1), the rule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⇔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&gt;</m:t>
          </m:r>
          <m:r>
            <m:t>1.6449</m:t>
          </m:r>
          <m:r>
            <m:rPr>
              <m:sty m:val="p"/>
            </m:rPr>
            <m:t>⇔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&gt;</m:t>
          </m:r>
          <m:r>
            <m:t>870.76</m:t>
          </m:r>
          <m:r>
            <m:t> </m:t>
          </m:r>
          <m:r>
            <m:rPr>
              <m:nor/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Computation and conclusion.</w:t>
      </w:r>
      <w:r>
        <w:t xml:space="preserve"> </w:t>
      </w:r>
      <w:r>
        <w:t xml:space="preserve">The sample</w:t>
      </w:r>
      <w:r>
        <w:t xml:space="preserve"> </w:t>
      </w:r>
      <m:oMath>
        <m:sSub>
          <m:e>
            <m:r>
              <m:t>ξ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is (719, 743, 803, 814, 925, 1051, 776, 806, 802, 1083)</w:t>
      </w:r>
      <w:r>
        <w:t xml:space="preserve"> </w:t>
      </w:r>
      <w:r>
        <w:t xml:space="preserve">grams,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852.2</m:t>
        </m:r>
      </m:oMath>
      <w:r>
        <w:t xml:space="preserve"> </w:t>
      </w:r>
      <w:r>
        <w:t xml:space="preserve">g and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17.4874</m:t>
        </m:r>
      </m:oMath>
      <w:r>
        <w:t xml:space="preserve"> </w:t>
      </w:r>
      <w:r>
        <w:t xml:space="preserve">g. Therefore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852.2</m:t>
              </m:r>
              <m:r>
                <m:rPr>
                  <m:sty m:val="p"/>
                </m:rPr>
                <m:t>−</m:t>
              </m:r>
              <m:r>
                <m:t>842</m:t>
              </m:r>
            </m:num>
            <m:den>
              <m:r>
                <m:t>17.4874</m:t>
              </m:r>
            </m:den>
          </m:f>
          <m:r>
            <m:rPr>
              <m:sty m:val="p"/>
            </m:rPr>
            <m:t>=</m:t>
          </m:r>
          <m:r>
            <m:t>0.5833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&gt;</m:t>
          </m:r>
          <m:r>
            <m:t>0.5833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0.2799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0.5833</m:t>
        </m:r>
        <m:r>
          <m:rPr>
            <m:sty m:val="p"/>
          </m:rPr>
          <m:t>&lt;</m:t>
        </m:r>
        <m:r>
          <m:t>1.6449</m:t>
        </m:r>
      </m:oMath>
      <w:r>
        <w:t xml:space="preserve">, equivalently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852.2</m:t>
        </m:r>
        <m:r>
          <m:rPr>
            <m:sty m:val="p"/>
          </m:rPr>
          <m:t>&lt;</m:t>
        </m:r>
        <m:r>
          <m:t>870.76</m:t>
        </m:r>
      </m:oMath>
      <w:r>
        <w:t xml:space="preserve"> </w:t>
      </w:r>
      <w:r>
        <w:t xml:space="preserve">g, we</w:t>
      </w:r>
      <w:r>
        <w:t xml:space="preserve"> </w:t>
      </w:r>
      <w:r>
        <w:rPr>
          <w:b/>
          <w:bCs/>
        </w:rPr>
        <w:t xml:space="preserve">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at the 5 % level there is no evidence that the new system produces higher</w:t>
      </w:r>
      <w:r>
        <w:t xml:space="preserve"> </w:t>
      </w:r>
      <w:r>
        <w:t xml:space="preserve">weights. That is not evidence that it does not; the test simply detected no</w:t>
      </w:r>
      <w:r>
        <w:t xml:space="preserve"> </w:t>
      </w:r>
      <w:r>
        <w:t xml:space="preserve">difference. Treating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unknown gives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0.2567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degrees of freedom against a critical value 1.8331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0.4016</m:t>
        </m:r>
      </m:oMath>
      <w:r>
        <w:t xml:space="preserve">, so the conclusion is unchanged.</w:t>
      </w:r>
    </w:p>
    <w:p>
      <w:pPr>
        <w:pStyle w:val="CaptionedFigure"/>
      </w:pPr>
      <w:r>
        <w:drawing>
          <wp:inline>
            <wp:extent cx="5219999" cy="2861821"/>
            <wp:effectExtent b="0" l="0" r="0" t="0"/>
            <wp:docPr descr="Figure 5. Sampling distribution of the mean weight of ten hammers under H_0, in grams. The shaded upper tail is the rejection region of size 5 %, beginning at the critical value 870.8 g; the solid line marks the observed mean 852.2 g, which falls well short of it." title="" id="39" name="Picture"/>
            <a:graphic>
              <a:graphicData uri="http://schemas.openxmlformats.org/drawingml/2006/picture">
                <pic:pic>
                  <pic:nvPicPr>
                    <pic:cNvPr descr="figures/task4_te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286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Sampling distribution of the mean weight of ten hammers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in grams. The shaded upper tail is the rejection region of size 5 %, beginning at the critical value 870.8 g; the solid line marks the observed mean 852.2 g, which falls well short of it.</w:t>
      </w:r>
    </w:p>
    <w:p>
      <w:pPr>
        <w:pStyle w:val="BodyText"/>
      </w:pPr>
      <w:r>
        <w:rPr>
          <w:b/>
          <w:bCs/>
        </w:rPr>
        <w:t xml:space="preserve">Error probabilities.</w:t>
      </w:r>
      <w:r>
        <w:t xml:space="preserve"> </w:t>
      </w:r>
      <w:r>
        <w:t xml:space="preserve">The Type I error, rejecting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 it holds, is</w:t>
      </w:r>
      <w:r>
        <w:t xml:space="preserve"> </w:t>
      </w:r>
      <w:r>
        <w:t xml:space="preserve">fixed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% by construction. The Type II error</w:t>
      </w:r>
      <w:r>
        <w:t xml:space="preserve"> </w:t>
      </w:r>
      <w:r>
        <w:t xml:space="preserve">depends on the true mean: at an increase equal to the observed</w:t>
      </w:r>
      <w:r>
        <w:t xml:space="preserve"> </w:t>
      </w:r>
      <w:r>
        <w:t xml:space="preserve">10.2 g the power is only 14.42 %, so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85.58</m:t>
        </m:r>
      </m:oMath>
      <w:r>
        <w:t xml:space="preserve"> </w:t>
      </w:r>
      <w:r>
        <w:t xml:space="preserve">%. Equivalently,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55.3</m:t>
        </m:r>
      </m:oMath>
      <w:r>
        <w:t xml:space="preserve"> </w:t>
      </w:r>
      <w:r>
        <w:t xml:space="preserve">g the smallest increase</w:t>
      </w:r>
      <w:r>
        <w:t xml:space="preserve"> </w:t>
      </w:r>
      <w:r>
        <w:t xml:space="preserve">this design detects with 80 % power is 43.48 g, over four times</w:t>
      </w:r>
      <w:r>
        <w:t xml:space="preserve"> </w:t>
      </w:r>
      <w:r>
        <w:t xml:space="preserve">what was seen. The non-rejection therefore says as much about the sample size as</w:t>
      </w:r>
      <w:r>
        <w:t xml:space="preserve"> </w:t>
      </w:r>
      <w:r>
        <w:t xml:space="preserve">about the hammers, and a larger sample is the appropriate next step.</w:t>
      </w:r>
    </w:p>
    <w:p>
      <w:pPr>
        <w:pStyle w:val="BodyText"/>
      </w:pPr>
      <w:r>
        <w:rPr>
          <w:b/>
          <w:bCs/>
        </w:rPr>
        <w:t xml:space="preserve">Trust.</w:t>
      </w:r>
      <w:r>
        <w:t xml:space="preserve"> </w:t>
      </w:r>
      <w:r>
        <w:t xml:space="preserve">The hypotheses, decision rule and power calculation were derived by</w:t>
      </w:r>
      <w:r>
        <w:t xml:space="preserve"> </w:t>
      </w:r>
      <w:r>
        <w:t xml:space="preserve">hand; SciPy (Virtanen et al., 2020) supplied only quantiles and tail</w:t>
      </w:r>
      <w:r>
        <w:t xml:space="preserve"> </w:t>
      </w:r>
      <w:r>
        <w:t xml:space="preserve">probabilities. One caveat should not be buried: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125.65</m:t>
        </m:r>
      </m:oMath>
      <w:r>
        <w:t xml:space="preserve"> </w:t>
      </w:r>
      <w:r>
        <w:t xml:space="preserve">g against</w:t>
      </w:r>
      <w:r>
        <w:t xml:space="preserve"> </w:t>
      </w:r>
      <w:r>
        <w:t xml:space="preserve">the historical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55.3</m:t>
        </m:r>
      </m:oMath>
      <w:r>
        <w:t xml:space="preserve"> </w:t>
      </w:r>
      <w:r>
        <w:t xml:space="preserve">g is a variance ratio of</w:t>
      </w:r>
      <w:r>
        <w:t xml:space="preserve"> </w:t>
      </w:r>
      <w:r>
        <w:t xml:space="preserve">5.16, so the assumption of unchanged spread is doubtful. If it</w:t>
      </w:r>
      <w:r>
        <w:t xml:space="preserve"> </w:t>
      </w:r>
      <w:r>
        <w:t xml:space="preserve">is wrong the true standard error exceeds the one used here, which weakens the</w:t>
      </w:r>
      <w:r>
        <w:t xml:space="preserve"> </w:t>
      </w:r>
      <w:r>
        <w:t xml:space="preserve">evidence for a higher mean rather than strengthening it.</w:t>
      </w:r>
    </w:p>
    <w:bookmarkEnd w:id="41"/>
    <w:bookmarkStart w:id="45" w:name="X03e91add654ca457bca4a7cce1bfcfb17225f4a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Task 5: fitting a degree-ten polynomial, with and without a penalty</w:t>
      </w:r>
    </w:p>
    <w:p>
      <w:pPr>
        <w:pStyle w:val="FirstParagraph"/>
      </w:pPr>
      <w:r>
        <w:t xml:space="preserve">We are given an unknown function’s values at 22 points and asked to fit</w:t>
      </w:r>
      <w:r>
        <w:t xml:space="preserve"> </w:t>
      </w:r>
      <w:r>
        <w:t xml:space="preserve">a polynomial, first by ordinary least squares (OLS) and then with a ridge</w:t>
      </w:r>
      <w:r>
        <w:t xml:space="preserve"> </w:t>
      </w:r>
      <w:r>
        <w:t xml:space="preserve">penalty. The difficulty is arithmetic reliability: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ty m:val="p"/>
          </m:rPr>
          <m:t>−</m:t>
        </m:r>
        <m:r>
          <m:t>19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20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, so a</w:t>
      </w:r>
      <w:r>
        <w:t xml:space="preserve"> </w:t>
      </w:r>
      <w:r>
        <w:t xml:space="preserve">naive computation destroys precision before any statistics begin.</w:t>
      </w:r>
    </w:p>
    <w:p>
      <w:pPr>
        <w:pStyle w:val="BodyText"/>
      </w:pPr>
      <w:r>
        <w:rPr>
          <w:b/>
          <w:bCs/>
        </w:rPr>
        <w:t xml:space="preserve">Branch.</w:t>
      </w:r>
      <w:r>
        <w:t xml:space="preserve"> </w:t>
      </w:r>
      <w:r>
        <w:t xml:space="preserve">The personal parameter is</w:t>
      </w:r>
      <w:r>
        <w:t xml:space="preserve"> </w:t>
      </w:r>
      <m:oMath>
        <m:sSub>
          <m:e>
            <m:r>
              <m:t>ξ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so the model is</w:t>
      </w:r>
      <w:r>
        <w:t xml:space="preserve"> </w:t>
      </w:r>
      <w:r>
        <w:t xml:space="preserve">the polynomial of degree 10,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10</m:t>
              </m:r>
            </m:sub>
          </m:sSub>
          <m:sSup>
            <m:e>
              <m:r>
                <m:t>x</m:t>
              </m:r>
            </m:e>
            <m:sup>
              <m:r>
                <m:t>10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coefficients. The branch</w:t>
      </w:r>
      <w:r>
        <w:t xml:space="preserve"> </w:t>
      </w:r>
      <m:oMath>
        <m:sSub>
          <m:e>
            <m:r>
              <m:t>ξ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of degree</w:t>
      </w:r>
      <w:r>
        <w:t xml:space="preserve"> </w:t>
      </w:r>
      <w:r>
        <w:t xml:space="preserve">twelve, does not apply. With 22 points against 11</w:t>
      </w:r>
      <w:r>
        <w:t xml:space="preserve"> </w:t>
      </w:r>
      <w:r>
        <w:t xml:space="preserve">coefficients the system is overdetermined, so least squares is well posed.</w:t>
      </w:r>
    </w:p>
    <w:p>
      <w:pPr>
        <w:pStyle w:val="BodyText"/>
      </w:pPr>
      <w:r>
        <w:rPr>
          <w:b/>
          <w:bCs/>
        </w:rPr>
        <w:t xml:space="preserve">Setting up, and why scaling is not optional.</w:t>
      </w:r>
      <w:r>
        <w:t xml:space="preserve"> </w:t>
      </w:r>
      <w:r>
        <w:t xml:space="preserve">The model is non-linear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linear in the parameters</w:t>
      </w:r>
      <w:r>
        <w:t xml:space="preserve">, which is what lets least squares apply. Writing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t>α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 the Vandermonde design matrix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 </m:t>
            </m:r>
            <m:r>
              <m:t>j</m:t>
            </m:r>
          </m:sup>
        </m:sSubSup>
      </m:oMath>
      <w:r>
        <w:t xml:space="preserve">, the condition number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 the raw data is</w:t>
      </w:r>
      <w:r>
        <w:t xml:space="preserve"> </w:t>
      </w:r>
      <m:oMath>
        <m:r>
          <m:t>1.02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 A condition number measures how far relative input</w:t>
      </w:r>
      <w:r>
        <w:t xml:space="preserve"> </w:t>
      </w:r>
      <w:r>
        <w:t xml:space="preserve">errors are amplified, so at</w:t>
      </w:r>
      <w:r>
        <w:t xml:space="preserve"> </w:t>
      </w:r>
      <m:oMath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, against sixteen significant digits of</w:t>
      </w:r>
      <w:r>
        <w:t xml:space="preserve"> </w:t>
      </w:r>
      <w:r>
        <w:t xml:space="preserve">double precision, almost nothing survives. Rescaling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lowers it to</w:t>
      </w:r>
      <w:r>
        <w:t xml:space="preserve"> </w:t>
      </w:r>
      <m:oMath>
        <m:r>
          <m:t>3738</m:t>
        </m:r>
      </m:oMath>
      <w:r>
        <w:t xml:space="preserve">, a factor of</w:t>
      </w:r>
      <w:r>
        <w:t xml:space="preserve"> </w:t>
      </w:r>
      <m:oMath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; the</w:t>
      </w:r>
      <w:r>
        <w:t xml:space="preserve"> </w:t>
      </w:r>
      <w:r>
        <w:t xml:space="preserve">response is rescaled by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5.98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 </w:t>
      </w:r>
      <w:r>
        <w:t xml:space="preserve">for the same</w:t>
      </w:r>
      <w:r>
        <w:t xml:space="preserve"> </w:t>
      </w:r>
      <w:r>
        <w:t xml:space="preserve">reason, and coefficients are mapped back afterwards. All penalties below refer to</w:t>
      </w:r>
      <w:r>
        <w:t xml:space="preserve"> </w:t>
      </w:r>
      <w:r>
        <w:t xml:space="preserve">this standardised problem, 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meaningless until both axes are</w:t>
      </w:r>
      <w:r>
        <w:t xml:space="preserve"> </w:t>
      </w:r>
      <w:r>
        <w:t xml:space="preserve">fixed.</w:t>
      </w:r>
    </w:p>
    <w:p>
      <w:pPr>
        <w:pStyle w:val="BodyText"/>
      </w:pPr>
      <w:r>
        <w:rPr>
          <w:b/>
          <w:bCs/>
        </w:rPr>
        <w:t xml:space="preserve">The two estimates.</w:t>
      </w:r>
      <w:r>
        <w:t xml:space="preserve"> </w:t>
      </w:r>
      <w:r>
        <w:t xml:space="preserve">OLS minimises</w:t>
      </w:r>
      <w:r>
        <w:t xml:space="preserve"> </w:t>
      </w:r>
      <m:oMath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</m:oMath>
      <w:r>
        <w:t xml:space="preserve">; ridge adds a</w:t>
      </w:r>
      <w:r>
        <w:t xml:space="preserve"> </w:t>
      </w:r>
      <w:r>
        <w:t xml:space="preserve">penalty on coefficient size (Hastie et al., 2009, sec. 3.4.1),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α</m:t>
              </m:r>
            </m:e>
          </m:acc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α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sSup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α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intercept excluded so the fit does not depend on where the origin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sits. Rather than forming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</m:oMath>
      <w:r>
        <w:t xml:space="preserve">, which would square the condition</w:t>
      </w:r>
      <w:r>
        <w:t xml:space="preserve"> </w:t>
      </w:r>
      <w:r>
        <w:t xml:space="preserve">number back to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, the solution is read off the singular value</w:t>
      </w:r>
      <w:r>
        <w:t xml:space="preserve"> </w:t>
      </w:r>
      <w:r>
        <w:t xml:space="preserve">decomposition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  <m:r>
          <m:t>D</m:t>
        </m:r>
        <m:sSup>
          <m:e>
            <m: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d</m:t>
            </m:r>
          </m:e>
          <m:sub>
            <m:r>
              <m:t>j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:</w:t>
      </w:r>
      <w:r>
        <w:t xml:space="preserve"> </w:t>
      </w:r>
      <w:r>
        <w:t xml:space="preserve">stable for every</w:t>
      </w:r>
      <w: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t xml:space="preserve">, equal to OLS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 and showing what</w:t>
      </w:r>
      <w:r>
        <w:t xml:space="preserve"> </w:t>
      </w:r>
      <w:r>
        <w:t xml:space="preserve">the penalty does: shrink the directions with small singular values, exactly those</w:t>
      </w:r>
      <w:r>
        <w:t xml:space="preserve"> </w:t>
      </w:r>
      <w:r>
        <w:t xml:space="preserve">the data determines poorly. The weight was chosen by leave-one-out</w:t>
      </w:r>
      <w:r>
        <w:t xml:space="preserve"> </w:t>
      </w:r>
      <w:r>
        <w:t xml:space="preserve">cross-validation, which for a linear smoother needs no refitting: with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-th diagonal element of the hat matrix the criterion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minimised at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4.23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: a prediction criterion rather than a</w:t>
      </w:r>
      <w:r>
        <w:t xml:space="preserve"> </w:t>
      </w:r>
      <w:r>
        <w:t xml:space="preserve">preference. It is shallow, though — every penalty from</w:t>
      </w:r>
      <w:r>
        <w:t xml:space="preserve"> </w:t>
      </w:r>
      <m:oMath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scores within 1 % of</w:t>
      </w:r>
      <w:r>
        <w:t xml:space="preserve"> </w:t>
      </w:r>
      <w:r>
        <w:t xml:space="preserve">the best, so only the order of magnitude of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determined.</w:t>
      </w:r>
    </w:p>
    <w:p>
      <w:pPr>
        <w:pStyle w:val="BodyText"/>
      </w:pPr>
      <w:r>
        <w:rPr>
          <w:b/>
          <w:bCs/>
        </w:rPr>
        <w:t xml:space="preserve">Qualities of the two solutions.</w:t>
      </w:r>
      <w:r>
        <w:t xml:space="preserve"> </w:t>
      </w:r>
      <w:r>
        <w:t xml:space="preserve">In-sample OLS fits best, as it must: root</w:t>
      </w:r>
      <w:r>
        <w:t xml:space="preserve"> </w:t>
      </w:r>
      <w:r>
        <w:t xml:space="preserve">mean squared error</w:t>
      </w:r>
      <w:r>
        <w:t xml:space="preserve"> </w:t>
      </w:r>
      <m:oMath>
        <m:r>
          <m:t>1.63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against</w:t>
      </w:r>
      <w:r>
        <w:t xml:space="preserve"> </w:t>
      </w:r>
      <m:oMath>
        <m:r>
          <m:t>2.96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for ridge at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5.54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at a heavy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0.01</m:t>
        </m:r>
      </m:oMath>
      <w:r>
        <w:t xml:space="preserve">. Ridge buys stability: the non-intercept</w:t>
      </w:r>
      <w:r>
        <w:t xml:space="preserve"> </w:t>
      </w:r>
      <w:r>
        <w:t xml:space="preserve">coefficient norm falls from 6.625 to 1.014, a</w:t>
      </w:r>
      <w:r>
        <w:t xml:space="preserve"> </w:t>
      </w:r>
      <w:r>
        <w:t xml:space="preserve">reduction of 84.7 %, the bias-variance trade in concrete</w:t>
      </w:r>
      <w:r>
        <w:t xml:space="preserve"> </w:t>
      </w:r>
      <w:r>
        <w:t xml:space="preserve">form.</w:t>
      </w:r>
    </w:p>
    <w:p>
      <w:pPr>
        <w:pStyle w:val="BodyText"/>
      </w:pPr>
      <w:r>
        <w:t xml:space="preserve">A more serious limitation affects</w:t>
      </w:r>
      <w:r>
        <w:t xml:space="preserve"> </w:t>
      </w:r>
      <w:r>
        <w:rPr>
          <w:b/>
          <w:bCs/>
        </w:rPr>
        <w:t xml:space="preserve">both</w:t>
      </w:r>
      <w:r>
        <w:t xml:space="preserve">. Least squares minimises absolute</w:t>
      </w:r>
      <w:r>
        <w:t xml:space="preserve"> </w:t>
      </w:r>
      <w:r>
        <w:t xml:space="preserve">squared error, so the fit is dominated by the largest</w:t>
      </w:r>
      <w:r>
        <w:t xml:space="preserve"> 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t xml:space="preserve">, around</w:t>
      </w:r>
      <w:r>
        <w:t xml:space="preserve"> </w:t>
      </w:r>
      <m:oMath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 </w:t>
      </w:r>
      <w:r>
        <w:t xml:space="preserve">at the edges. Where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t xml:space="preserve"> </w:t>
      </w:r>
      <w:r>
        <w:t xml:space="preserve">stays</w:t>
      </w:r>
      <w:r>
        <w:t xml:space="preserve"> </w:t>
      </w:r>
      <w:r>
        <w:t xml:space="preserve">below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, neither estimate carries information: the sample</w:t>
      </w:r>
      <w:r>
        <w:t xml:space="preserve"> </w:t>
      </w:r>
      <w:r>
        <w:t xml:space="preserve">contains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0.98</m:t>
        </m:r>
      </m:oMath>
      <w:r>
        <w:t xml:space="preserve">, yet the fitted intercept is</w:t>
      </w:r>
      <w:r>
        <w:t xml:space="preserve"> </w:t>
      </w:r>
      <m:oMath>
        <m:r>
          <m:t>1.90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for OLS and</w:t>
      </w:r>
      <w:r>
        <w:t xml:space="preserve"> </w:t>
      </w:r>
      <m:oMath>
        <m:r>
          <m:rPr>
            <m:sty m:val="p"/>
          </m:rPr>
          <m:t>−</m:t>
        </m:r>
        <m:r>
          <m:t>7.73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t xml:space="preserve">for ridge, both</w:t>
      </w:r>
      <w:r>
        <w:t xml:space="preserve"> </w:t>
      </w:r>
      <w:r>
        <w:t xml:space="preserve">wrong by orders of magnitude on a directly observed point. Figure 6 shows both</w:t>
      </w:r>
      <w:r>
        <w:t xml:space="preserve"> </w:t>
      </w:r>
      <w:r>
        <w:t xml:space="preserve">fits indistinguishable from the data over the full range, while the zoom reveals</w:t>
      </w:r>
      <w:r>
        <w:t xml:space="preserve"> </w:t>
      </w:r>
      <w:r>
        <w:t xml:space="preserve">them swinging through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around observations effectively zero at that</w:t>
      </w:r>
      <w:r>
        <w:t xml:space="preserve"> </w:t>
      </w:r>
      <w:r>
        <w:t xml:space="preserve">scale. Were that region to matter, the remedy would be a relative-error</w:t>
      </w:r>
      <w:r>
        <w:t xml:space="preserve"> </w:t>
      </w:r>
      <w:r>
        <w:t xml:space="preserve">criterion, not a larger penalty.</w:t>
      </w:r>
    </w:p>
    <w:p>
      <w:pPr>
        <w:pStyle w:val="CaptionedFigure"/>
      </w:pPr>
      <w:r>
        <w:drawing>
          <wp:inline>
            <wp:extent cx="5759999" cy="1931344"/>
            <wp:effectExtent b="0" l="0" r="0" t="0"/>
            <wp:docPr descr="Figure 6. (a) Data and both fits over the full range, in units of 10^{13}. (b) The same fits for |x| \le 7, in units of 10^{11}, where the observations are indistinguishable from zero and both fits oscillate wildly. (c) Leave-one-out mean squared error against the penalty, with the minimum at \lambda^{*} = 4.23 \times 10^{-4}." title="" id="43" name="Picture"/>
            <a:graphic>
              <a:graphicData uri="http://schemas.openxmlformats.org/drawingml/2006/picture">
                <pic:pic>
                  <pic:nvPicPr>
                    <pic:cNvPr descr="figures/task5_ridg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31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(a) Data and both fits over the full range, in units of</w:t>
      </w:r>
      <w:r>
        <w:t xml:space="preserve"> </w:t>
      </w:r>
      <m:oMath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 (b) The same fits for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7</m:t>
        </m:r>
      </m:oMath>
      <w:r>
        <w:t xml:space="preserve">, in units of</w:t>
      </w:r>
      <w:r>
        <w:t xml:space="preserve"> </w:t>
      </w:r>
      <m:oMath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, where the observations are indistinguishable from zero and both fits oscillate wildly. (c) Leave-one-out mean squared error against the penalty, with the minimum at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4.23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Trust.</w:t>
      </w:r>
      <w:r>
        <w:t xml:space="preserve"> </w:t>
      </w:r>
      <w:r>
        <w:t xml:space="preserve">The estimators and the leave-one-out identity were derived by hand and</w:t>
      </w:r>
      <w:r>
        <w:t xml:space="preserve"> </w:t>
      </w:r>
      <w:r>
        <w:t xml:space="preserve">no black-box regression routine was used; NumPy (Harris et al., 2020) supplied</w:t>
      </w:r>
      <w:r>
        <w:t xml:space="preserve"> </w:t>
      </w:r>
      <w:r>
        <w:t xml:space="preserve">only the decomposition and the condition numbers. As a check,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reproduces the fit from</w:t>
      </w:r>
      <w:r>
        <w:t xml:space="preserve"> </w:t>
      </w:r>
      <w:r>
        <w:rPr>
          <w:rStyle w:val="VerbatimChar"/>
        </w:rPr>
        <w:t xml:space="preserve">numpy.linalg.lstsq</w:t>
      </w:r>
      <w:r>
        <w:t xml:space="preserve"> </w:t>
      </w:r>
      <w:r>
        <w:t xml:space="preserve">to</w:t>
      </w:r>
      <w:r>
        <w:t xml:space="preserve"> </w:t>
      </w:r>
      <w:r>
        <w:t xml:space="preserve">1.9</w:t>
      </w:r>
      <w:r>
        <w:t xml:space="preserve"> </w:t>
      </w:r>
      <w:r>
        <w:t xml:space="preserve">^{-13} across all 11 coefficients.</w:t>
      </w:r>
    </w:p>
    <w:bookmarkEnd w:id="45"/>
    <w:bookmarkStart w:id="52" w:name="Xcd6b4fcb40a983b97fb7a8f5d6a1f8c59a8e435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Task 6: a Bayesian estimate of the gamma rate</w:t>
      </w:r>
    </w:p>
    <w:p>
      <w:pPr>
        <w:pStyle w:val="FirstParagraph"/>
      </w:pPr>
      <w:r>
        <w:t xml:space="preserve">The previous tasks estimated a parameter from data alone. Here we also hold a</w:t>
      </w:r>
      <w:r>
        <w:t xml:space="preserve"> </w:t>
      </w:r>
      <w:r>
        <w:t xml:space="preserve">belief about it beforehand, and must combine the two coherently. Following Hogg</w:t>
      </w:r>
      <w:r>
        <w:t xml:space="preserve"> </w:t>
      </w:r>
      <w:r>
        <w:t xml:space="preserve">et al. (2020, exercise 11.2.2), ten observations come from a gamma distribution</w:t>
      </w:r>
      <w:r>
        <w:t xml:space="preserve"> </w:t>
      </w:r>
      <w:r>
        <w:t xml:space="preserve">whose rate is itself uncertain, with a prior expressing what that rate was</w:t>
      </w:r>
      <w:r>
        <w:t xml:space="preserve"> </w:t>
      </w:r>
      <w:r>
        <w:t xml:space="preserve">thought to be.</w:t>
      </w:r>
    </w:p>
    <w:p>
      <w:pPr>
        <w:pStyle w:val="BodyText"/>
      </w:pPr>
      <w:r>
        <w:rPr>
          <w:b/>
          <w:bCs/>
        </w:rPr>
        <w:t xml:space="preserve">Parameterisation, stated before anything is derived.</w:t>
      </w:r>
      <w:r>
        <w:t xml:space="preserve"> </w:t>
      </w:r>
      <w:r>
        <w:t xml:space="preserve">A gamma distribution is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Gamma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β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sSup>
          <m:e>
            <m:r>
              <m:t>β</m:t>
            </m:r>
          </m:e>
          <m:sup>
            <m:r>
              <m:t>α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scale</w:t>
      </w:r>
      <w:r>
        <w:t xml:space="preserve">, the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β</m:t>
        </m:r>
      </m:oMath>
      <w:r>
        <w:t xml:space="preserve">, and the mean is</w:t>
      </w:r>
      <w:r>
        <w:t xml:space="preserve"> </w:t>
      </w:r>
      <m:oMath>
        <m:r>
          <m:t>α</m:t>
        </m:r>
        <m:r>
          <m:t>β</m:t>
        </m:r>
      </m:oMath>
      <w:r>
        <w:t xml:space="preserve">. This is the</w:t>
      </w:r>
      <w:r>
        <w:t xml:space="preserve"> </w:t>
      </w:r>
      <w:r>
        <w:t xml:space="preserve">convention of Hogg et al. (2020). The distinction is not pedantic: it changes the</w:t>
      </w:r>
      <w:r>
        <w:t xml:space="preserve"> </w:t>
      </w:r>
      <w:r>
        <w:t xml:space="preserve">answer, and by how much is quantified at the end.</w:t>
      </w:r>
    </w:p>
    <w:p>
      <w:pPr>
        <w:pStyle w:val="BodyText"/>
      </w:pPr>
      <w:r>
        <w:rPr>
          <w:b/>
          <w:bCs/>
        </w:rPr>
        <w:t xml:space="preserve">Setting.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be a random sample from</w:t>
      </w:r>
      <w:r>
        <w:t xml:space="preserve"> </w:t>
      </w:r>
      <m:oMath>
        <m:r>
          <m:rPr>
            <m:sty m:val="p"/>
          </m:rPr>
          <m:t>Gamma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)</m:t>
        </m:r>
      </m:oMath>
      <w:r>
        <w:t xml:space="preserve">. Since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θ</m:t>
        </m:r>
      </m:oMath>
      <w:r>
        <w:t xml:space="preserve"> </w:t>
      </w:r>
      <w:r>
        <w:t xml:space="preserve">is a scale,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of the sampling</w:t>
      </w:r>
      <w:r>
        <w:t xml:space="preserve"> </w:t>
      </w:r>
      <w:r>
        <w:t xml:space="preserve">distribution,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θ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θ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prior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sty m:val="p"/>
          </m:rPr>
          <m:t>Gamma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,</m:t>
        </m:r>
        <m:r>
          <m:t>63</m:t>
        </m:r>
        <m:r>
          <m:rPr>
            <m:sty m:val="p"/>
          </m:rPr>
          <m:t>)</m:t>
        </m:r>
      </m:oMath>
      <w:r>
        <w:t xml:space="preserve"> </w:t>
      </w:r>
      <w:r>
        <w:t xml:space="preserve">therefore has rate 0.015873 and mean</w:t>
      </w:r>
      <w:r>
        <w:t xml:space="preserve"> </w:t>
      </w:r>
      <m:oMath>
        <m:sSub>
          <m:e>
            <m:r>
              <m:t>ξ</m:t>
            </m:r>
          </m:e>
          <m:sub>
            <m:r>
              <m:t>17</m:t>
            </m:r>
          </m:sub>
        </m:sSub>
        <m:sSub>
          <m:e>
            <m:r>
              <m:t>ξ</m:t>
            </m:r>
          </m:e>
          <m:sub>
            <m:r>
              <m:t>18</m:t>
            </m:r>
          </m:sub>
        </m:sSub>
        <m:r>
          <m:rPr>
            <m:sty m:val="p"/>
          </m:rPr>
          <m:t>=</m:t>
        </m:r>
        <m:r>
          <m:t>1449</m:t>
        </m:r>
      </m:oMath>
      <w:r>
        <w:t xml:space="preserve">. From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19</m:t>
            </m:r>
          </m:sub>
        </m:sSub>
        <m:r>
          <m:rPr>
            <m:sty m:val="p"/>
          </m:rPr>
          <m:t>=</m:t>
        </m:r>
        <m:r>
          <m:t>95.48</m:t>
        </m:r>
      </m:oMath>
      <w:r>
        <w:t xml:space="preserve"> </w:t>
      </w:r>
      <w:r>
        <w:t xml:space="preserve">we get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954.8</m:t>
        </m:r>
      </m:oMath>
      <w:r>
        <w:t xml:space="preserve">.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assumed independent given</w:t>
      </w:r>
      <w:r>
        <w:t xml:space="preserve"> </w:t>
      </w:r>
      <m:oMath>
        <m:r>
          <m:t>θ</m:t>
        </m:r>
      </m:oMath>
      <w:r>
        <w:t xml:space="preserve">, which lets the likelihood factorise.</w:t>
      </w:r>
    </w:p>
    <w:bookmarkStart w:id="46" w:name="a-the-posterior-distribution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(a) The posterior distribution</w:t>
      </w:r>
    </w:p>
    <w:p>
      <w:pPr>
        <w:pStyle w:val="FirstParagraph"/>
      </w:pPr>
      <w:r>
        <w:t xml:space="preserve">Keeping only what depends on</w:t>
      </w:r>
      <w:r>
        <w:t xml:space="preserve"> </w:t>
      </w:r>
      <m:oMath>
        <m:r>
          <m:t>θ</m:t>
        </m:r>
      </m:oMath>
      <w:r>
        <w:t xml:space="preserve">, the likelihood and prior are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θ</m:t>
              </m:r>
            </m:e>
            <m:sup>
              <m:r>
                <m:t>3</m:t>
              </m:r>
              <m:r>
                <m:t>n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θ</m:t>
              </m:r>
            </m:e>
            <m:sup>
              <m:sSub>
                <m:e>
                  <m:r>
                    <m:t>ξ</m:t>
                  </m:r>
                </m:e>
                <m:sub>
                  <m:r>
                    <m:t>17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/</m:t>
              </m:r>
              <m:sSub>
                <m:e>
                  <m:r>
                    <m:t>ξ</m:t>
                  </m:r>
                </m:e>
                <m:sub>
                  <m:r>
                    <m:t>18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Bayes’ theorem the posterior is proportional to their product, which is</w:t>
      </w:r>
      <w:r>
        <w:t xml:space="preserve"> </w:t>
      </w:r>
      <w:r>
        <w:t xml:space="preserve">recognisable as another gamma density without computing the normalising constant: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θ</m:t>
              </m:r>
            </m:e>
            <m:sup>
              <m:sSub>
                <m:e>
                  <m:r>
                    <m:t>ξ</m:t>
                  </m:r>
                </m:e>
                <m:sub>
                  <m:r>
                    <m:t>17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ξ</m:t>
                          </m:r>
                        </m:e>
                        <m:sub>
                          <m:r>
                            <m:t>18</m:t>
                          </m:r>
                        </m:sub>
                      </m:sSub>
                    </m:den>
                  </m:f>
                </m:e>
              </m:d>
            </m:e>
          </m:d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θ</m:t>
          </m:r>
          <m:r>
            <m:rPr>
              <m:sty m:val="p"/>
            </m:rPr>
            <m:t>∣</m:t>
          </m:r>
          <m:r>
            <m:rPr>
              <m:sty m:val="bi"/>
            </m:rP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Gamma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rate </m:t>
          </m:r>
          <m:r>
            <m:t>954.8159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equivalently a scale of 1.047</w:t>
      </w:r>
      <w:r>
        <w:t xml:space="preserve"> </w:t>
      </w:r>
      <w:r>
        <w:t xml:space="preserve">^{-3}. This is conjugacy: the family</w:t>
      </w:r>
      <w:r>
        <w:t xml:space="preserve"> </w:t>
      </w:r>
      <w:r>
        <w:t xml:space="preserve">is closed under updating by a likelihood of this form, and the update is simply</w:t>
      </w:r>
      <w:r>
        <w:t xml:space="preserve"> </w:t>
      </w:r>
      <w:r>
        <w:t xml:space="preserve">“add</w:t>
      </w:r>
      <w:r>
        <w:t xml:space="preserve"> </w:t>
      </w:r>
      <m:oMath>
        <m:r>
          <m:t>3</m:t>
        </m:r>
        <m:r>
          <m:t>n</m:t>
        </m:r>
      </m:oMath>
      <w:r>
        <w:t xml:space="preserve"> </w:t>
      </w:r>
      <w:r>
        <w:t xml:space="preserve">to the shape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to the rate”</w:t>
      </w:r>
      <w:r>
        <w:t xml:space="preserve">.</w:t>
      </w:r>
    </w:p>
    <w:bookmarkEnd w:id="46"/>
    <w:bookmarkStart w:id="47" w:name="X85877f18096be1667070566a2d70cceb2502277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(b) The Bayes estimate under squared-error loss</w:t>
      </w:r>
    </w:p>
    <w:p>
      <w:pPr>
        <w:pStyle w:val="FirstParagraph"/>
      </w:pPr>
      <w:r>
        <w:t xml:space="preserve">Under the loss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−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posterior expected loss is a</w:t>
      </w:r>
      <w:r>
        <w:t xml:space="preserve"> </w:t>
      </w:r>
      <w:r>
        <w:t xml:space="preserve">quadratic in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θ</m:t>
        </m:r>
        <m:r>
          <m:rPr>
            <m:sty m:val="p"/>
          </m:rPr>
          <m:t>∣</m:t>
        </m:r>
        <m:r>
          <m:rPr>
            <m:sty m:val="bi"/>
          </m:rP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2</m:t>
        </m:r>
        <m:r>
          <m:t>d</m:t>
        </m:r>
      </m:oMath>
      <w:r>
        <w:t xml:space="preserve"> </w:t>
      </w:r>
      <w:r>
        <w:t xml:space="preserve">vanishes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θ</m:t>
        </m:r>
        <m:r>
          <m:rPr>
            <m:sty m:val="p"/>
          </m:rPr>
          <m:t>∣</m:t>
        </m:r>
        <m:r>
          <m:rPr>
            <m:sty m:val="bi"/>
          </m:rPr>
          <m:t>x</m:t>
        </m:r>
        <m:r>
          <m:rPr>
            <m:sty m:val="p"/>
          </m:rPr>
          <m:t>]</m:t>
        </m:r>
      </m:oMath>
      <w:r>
        <w:t xml:space="preserve">, so it is minimised by the</w:t>
      </w:r>
      <w:r>
        <w:t xml:space="preserve"> </w:t>
      </w:r>
      <w:r>
        <w:t xml:space="preserve">posterior</w:t>
      </w:r>
      <w:r>
        <w:t xml:space="preserve"> </w:t>
      </w:r>
      <w:r>
        <w:rPr>
          <w:b/>
          <w:bCs/>
        </w:rPr>
        <w:t xml:space="preserve">mean</w:t>
      </w:r>
      <w:r>
        <w:t xml:space="preserve">. A gamma with shape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Bayes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ξ</m:t>
                  </m:r>
                </m:e>
                <m:sub>
                  <m:r>
                    <m:t>17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ξ</m:t>
                  </m:r>
                </m:e>
                <m:sub>
                  <m:r>
                    <m:t>18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53</m:t>
              </m:r>
            </m:num>
            <m:den>
              <m:r>
                <m:t>954.8159</m:t>
              </m:r>
            </m:den>
          </m:f>
          <m:r>
            <m:rPr>
              <m:sty m:val="p"/>
            </m:rPr>
            <m:t>=</m:t>
          </m:r>
          <m:r>
            <m:t>0.055508</m:t>
          </m:r>
          <m:r>
            <m:rPr>
              <m:sty m:val="p"/>
            </m:rPr>
            <m:t>.</m:t>
          </m:r>
        </m:oMath>
      </m:oMathPara>
    </w:p>
    <w:bookmarkEnd w:id="47"/>
    <w:bookmarkStart w:id="51" w:name="X3e1a1b4a702e3f8eb28c2e92542611beb66521f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(c) The Bayes estimate using the posterior mode</w:t>
      </w:r>
    </w:p>
    <w:p>
      <w:pPr>
        <w:pStyle w:val="FirstParagraph"/>
      </w:pPr>
      <w:r>
        <w:t xml:space="preserve">Differentiating</w:t>
      </w:r>
      <w:r>
        <w:t xml:space="preserve"> </w:t>
      </w:r>
      <m:oMath>
        <m:r>
          <m:rPr>
            <m:sty m:val="p"/>
          </m:rPr>
          <m:t>log</m:t>
        </m:r>
        <m:r>
          <m:t>h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θ</m:t>
        </m:r>
        <m:r>
          <m:rPr>
            <m:sty m:val="p"/>
          </m:rPr>
          <m:t>−</m:t>
        </m:r>
        <m:r>
          <m:t>r</m:t>
        </m:r>
        <m:r>
          <m:t>θ</m:t>
        </m:r>
        <m:r>
          <m:rPr>
            <m:sty m:val="p"/>
          </m:rPr>
          <m:t>+</m:t>
        </m:r>
        <m:r>
          <m:rPr>
            <m:nor/>
            <m:sty m:val="p"/>
          </m:rPr>
          <m:t>const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so the mode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r</m:t>
        </m:r>
      </m:oMath>
      <w:r>
        <w:t xml:space="preserve">, valid here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53</m:t>
        </m:r>
        <m:r>
          <m:rPr>
            <m:sty m:val="p"/>
          </m:rPr>
          <m:t>&gt;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mode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ξ</m:t>
                  </m:r>
                </m:e>
                <m:sub>
                  <m:r>
                    <m:t>17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ξ</m:t>
                  </m:r>
                </m:e>
                <m:sub>
                  <m:r>
                    <m:t>18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53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954.8159</m:t>
              </m:r>
            </m:den>
          </m:f>
          <m:r>
            <m:rPr>
              <m:sty m:val="p"/>
            </m:rPr>
            <m:t>=</m:t>
          </m:r>
          <m:r>
            <m:t>0.054461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mode is smaller than the mean because the gamma density is right-skewed, and</w:t>
      </w:r>
      <w:r>
        <w:t xml:space="preserve"> </w:t>
      </w:r>
      <w:r>
        <w:t xml:space="preserve">the gap narrows as the shape grows.</w:t>
      </w:r>
    </w:p>
    <w:p>
      <w:pPr>
        <w:pStyle w:val="CaptionedFigure"/>
      </w:pPr>
      <w:r>
        <w:drawing>
          <wp:inline>
            <wp:extent cx="5579999" cy="2269398"/>
            <wp:effectExtent b="0" l="0" r="0" t="0"/>
            <wp:docPr descr="Figure 7. (a) The prior on \theta, with mean 1449. (b) The posterior, with the Bayes estimate under squared-error loss, the posterior mode, the shaded 95 % credible interval, and the maximum likelihood estimate 0.03142 shown for comparison. Note the change of horizontal scale between the panels." title="" id="49" name="Picture"/>
            <a:graphic>
              <a:graphicData uri="http://schemas.openxmlformats.org/drawingml/2006/picture">
                <pic:pic>
                  <pic:nvPicPr>
                    <pic:cNvPr descr="figures/task6_posterio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269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(a) The prior on</w:t>
      </w:r>
      <w:r>
        <w:t xml:space="preserve"> </w:t>
      </w:r>
      <m:oMath>
        <m:r>
          <m:t>θ</m:t>
        </m:r>
      </m:oMath>
      <w:r>
        <w:t xml:space="preserve">, with mean 1449. (b) The posterior, with the Bayes estimate under squared-error loss, the posterior mode, the shaded 95 % credible interval, and the maximum likelihood estimate 0.03142 shown for comparison. Note the change of horizontal scale between the panels.</w:t>
      </w:r>
    </w:p>
    <w:p>
      <w:pPr>
        <w:pStyle w:val="BodyText"/>
      </w:pPr>
      <w:r>
        <w:rPr>
          <w:b/>
          <w:bCs/>
        </w:rPr>
        <w:t xml:space="preserve">How much the prior is doing.</w:t>
      </w:r>
      <w:r>
        <w:t xml:space="preserve"> </w:t>
      </w:r>
      <w:r>
        <w:t xml:space="preserve">The data alone give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MLE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0.031420</m:t>
        </m:r>
      </m:oMath>
      <w:r>
        <w:t xml:space="preserve">, well below the</w:t>
      </w:r>
      <w:r>
        <w:t xml:space="preserve"> </w:t>
      </w:r>
      <w:r>
        <w:t xml:space="preserve">Bayes estimate and outside the 95 % credible interval</w:t>
      </w:r>
      <w:r>
        <w:t xml:space="preserve"> </w:t>
      </w:r>
      <m:oMath>
        <m:r>
          <m:rPr>
            <m:sty m:val="p"/>
          </m:rPr>
          <m:t>[</m:t>
        </m:r>
        <m:r>
          <m:t>0.0416</m:t>
        </m:r>
        <m:r>
          <m:rPr>
            <m:sty m:val="p"/>
          </m:rPr>
          <m:t>,</m:t>
        </m:r>
        <m:r>
          <m:t>0.0714</m:t>
        </m:r>
        <m:r>
          <m:rPr>
            <m:sty m:val="p"/>
          </m:rPr>
          <m:t>]</m:t>
        </m:r>
      </m:oMath>
      <w:r>
        <w:t xml:space="preserve">. The update rule explains why:</w:t>
      </w:r>
      <w:r>
        <w:t xml:space="preserve"> </w:t>
      </w:r>
      <w:r>
        <w:t xml:space="preserve">the prior contributes</w:t>
      </w:r>
      <w:r>
        <w:t xml:space="preserve"> </w:t>
      </w:r>
      <m:oMath>
        <m:r>
          <m:t>23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53 shape units, over forty per cent, but only</w:t>
      </w:r>
      <w:r>
        <w:t xml:space="preserve"> </w:t>
      </w:r>
      <w:r>
        <w:t xml:space="preserve">0.0159 of the 954.8 rate units, so it pulls</w:t>
      </w:r>
      <w:r>
        <w:t xml:space="preserve"> </w:t>
      </w:r>
      <w:r>
        <w:t xml:space="preserve">the estimate upwards. That the prior mean 1449 sits four</w:t>
      </w:r>
      <w:r>
        <w:t xml:space="preserve"> </w:t>
      </w:r>
      <w:r>
        <w:t xml:space="preserve">orders of magnitude from the posterior mean signals a prior poorly matched to the</w:t>
      </w:r>
      <w:r>
        <w:t xml:space="preserve"> </w:t>
      </w:r>
      <w:r>
        <w:t xml:space="preserve">data, exerting influence through the shape rather than the rate; in practice that</w:t>
      </w:r>
      <w:r>
        <w:t xml:space="preserve"> </w:t>
      </w:r>
      <w:r>
        <w:t xml:space="preserve">mismatch would be worth raising with whoever supplied it.</w:t>
      </w:r>
    </w:p>
    <w:p>
      <w:pPr>
        <w:pStyle w:val="BodyText"/>
      </w:pPr>
      <w:r>
        <w:rPr>
          <w:b/>
          <w:bCs/>
        </w:rPr>
        <w:t xml:space="preserve">The parameterisation, quantified.</w:t>
      </w:r>
      <w:r>
        <w:t xml:space="preserve"> </w:t>
      </w:r>
      <w:r>
        <w:t xml:space="preserve">Had</w:t>
      </w:r>
      <w:r>
        <w:t xml:space="preserve"> </w:t>
      </w:r>
      <m:oMath>
        <m:sSub>
          <m:e>
            <m:r>
              <m:t>ξ</m:t>
            </m:r>
          </m:e>
          <m:sub>
            <m:r>
              <m:t>18</m:t>
            </m:r>
          </m:sub>
        </m:sSub>
        <m:r>
          <m:rPr>
            <m:sty m:val="p"/>
          </m:rPr>
          <m:t>=</m:t>
        </m:r>
        <m:r>
          <m:t>63</m:t>
        </m:r>
      </m:oMath>
      <w:r>
        <w:t xml:space="preserve"> </w:t>
      </w:r>
      <w:r>
        <w:t xml:space="preserve">been read as a rate, the posterior rate would be 1017.8, giving a</w:t>
      </w:r>
      <w:r>
        <w:t xml:space="preserve"> </w:t>
      </w:r>
      <w:r>
        <w:t xml:space="preserve">Bayes estimate 0.052073 and mode 0.051091, differing</w:t>
      </w:r>
      <w:r>
        <w:t xml:space="preserve"> </w:t>
      </w:r>
      <w:r>
        <w:t xml:space="preserve">by 6.19 % from the values above. Parts (a) to (c) use</w:t>
      </w:r>
      <w:r>
        <w:t xml:space="preserve"> </w:t>
      </w:r>
      <w:r>
        <w:t xml:space="preserve">the scale convention declared at the start.</w:t>
      </w:r>
    </w:p>
    <w:p>
      <w:pPr>
        <w:pStyle w:val="BodyText"/>
      </w:pPr>
      <w:r>
        <w:rPr>
          <w:b/>
          <w:bCs/>
        </w:rPr>
        <w:t xml:space="preserve">Trust.</w:t>
      </w:r>
      <w:r>
        <w:t xml:space="preserve"> </w:t>
      </w:r>
      <w:r>
        <w:t xml:space="preserve">The posterior, both estimators and the loss argument were derived by</w:t>
      </w:r>
      <w:r>
        <w:t xml:space="preserve"> </w:t>
      </w:r>
      <w:r>
        <w:t xml:space="preserve">hand; software only evaluated the expressions and supplied the credible interval</w:t>
      </w:r>
      <w:r>
        <w:t xml:space="preserve"> </w:t>
      </w:r>
      <w:r>
        <w:t xml:space="preserve">from the gamma quantile function in SciPy (Virtanen et al., 2020). Two checks:</w:t>
      </w:r>
      <w:r>
        <w:t xml:space="preserve"> </w:t>
      </w:r>
      <w:r>
        <w:t xml:space="preserve">the posterior shape and rate satisfy the conjugate update rule, and the posterior</w:t>
      </w:r>
      <w:r>
        <w:t xml:space="preserve"> </w:t>
      </w:r>
      <w:r>
        <w:t xml:space="preserve">mean, mode and standard deviation (0.007625) are mutually consistent</w:t>
      </w:r>
      <w:r>
        <w:t xml:space="preserve"> </w:t>
      </w:r>
      <w:r>
        <w:t xml:space="preserve">with the gamma identities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/</m:t>
        </m:r>
        <m:r>
          <m:t>r</m:t>
        </m:r>
      </m:oMath>
      <w:r>
        <w:t xml:space="preserve">.</w:t>
      </w:r>
    </w:p>
    <w:bookmarkEnd w:id="51"/>
    <w:bookmarkEnd w:id="52"/>
    <w:bookmarkStart w:id="53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Harris, C. R., Millman, K. J., van der Walt, S. J., Gommers, R., Virtanen, P.,</w:t>
      </w:r>
      <w:r>
        <w:t xml:space="preserve"> </w:t>
      </w:r>
      <w:r>
        <w:t xml:space="preserve">Cournapeau, D., Wieser, E., Taylor, J., Berg, S., Smith, N. J., Kern, R., Picus,</w:t>
      </w:r>
      <w:r>
        <w:t xml:space="preserve"> </w:t>
      </w:r>
      <w:r>
        <w:t xml:space="preserve">M., Hoyer, S., van Kerkwijk, M. H., Brett, M., Haldane, A., del Río, J. F.,</w:t>
      </w:r>
      <w:r>
        <w:t xml:space="preserve"> </w:t>
      </w:r>
      <w:r>
        <w:t xml:space="preserve">Wiebe, M., Peterson, P., … Oliphant, T. E. (2020). Array programming with NumPy.</w:t>
      </w:r>
      <w:r>
        <w:t xml:space="preserve"> </w:t>
      </w:r>
      <w:r>
        <w:rPr>
          <w:i/>
          <w:iCs/>
        </w:rPr>
        <w:t xml:space="preserve">Nature, 585</w:t>
      </w:r>
      <w:r>
        <w:t xml:space="preserve">(7825), 357–362.</w:t>
      </w:r>
    </w:p>
    <w:p>
      <w:pPr>
        <w:pStyle w:val="BodyText"/>
      </w:pPr>
      <w:r>
        <w:t xml:space="preserve">Hastie, T., Tibshirani, R., &amp; Friedman, J. (2009).</w:t>
      </w:r>
      <w:r>
        <w:t xml:space="preserve"> </w:t>
      </w:r>
      <w:r>
        <w:rPr>
          <w:i/>
          <w:iCs/>
        </w:rPr>
        <w:t xml:space="preserve">The elements of statistical</w:t>
      </w:r>
      <w:r>
        <w:rPr>
          <w:i/>
          <w:iCs/>
        </w:rPr>
        <w:t xml:space="preserve"> </w:t>
      </w:r>
      <w:r>
        <w:rPr>
          <w:i/>
          <w:iCs/>
        </w:rPr>
        <w:t xml:space="preserve">learning: Data mining, inference, and prediction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Hogg, R. V., McKean, J. W., &amp; Craig, A. T. (2020).</w:t>
      </w:r>
      <w:r>
        <w:t xml:space="preserve"> </w:t>
      </w:r>
      <w:r>
        <w:rPr>
          <w:i/>
          <w:iCs/>
        </w:rPr>
        <w:t xml:space="preserve">Introduction to mathematical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</w:t>
      </w:r>
      <w:r>
        <w:t xml:space="preserve"> </w:t>
      </w:r>
      <w:r>
        <w:t xml:space="preserve">(8th ed.). Pearson.</w:t>
      </w:r>
    </w:p>
    <w:p>
      <w:pPr>
        <w:pStyle w:val="BodyText"/>
      </w:pPr>
      <w:r>
        <w:t xml:space="preserve">Hunter, J. D. (2007). Matplotlib: A 2D graphics environment.</w:t>
      </w:r>
      <w:r>
        <w:t xml:space="preserve"> </w:t>
      </w:r>
      <w:r>
        <w:rPr>
          <w:i/>
          <w:iCs/>
        </w:rPr>
        <w:t xml:space="preserve">Computing in</w:t>
      </w:r>
      <w:r>
        <w:rPr>
          <w:i/>
          <w:iCs/>
        </w:rPr>
        <w:t xml:space="preserve"> </w:t>
      </w:r>
      <w:r>
        <w:rPr>
          <w:i/>
          <w:iCs/>
        </w:rPr>
        <w:t xml:space="preserve">Science &amp; Engineering, 9</w:t>
      </w:r>
      <w:r>
        <w:t xml:space="preserve">(3), 90–95.</w:t>
      </w:r>
    </w:p>
    <w:p>
      <w:pPr>
        <w:pStyle w:val="BodyText"/>
      </w:pPr>
      <w:r>
        <w:t xml:space="preserve">IU International University of Applied Sciences. (2025).</w:t>
      </w:r>
      <w:r>
        <w:t xml:space="preserve"> </w:t>
      </w:r>
      <w:r>
        <w:rPr>
          <w:i/>
          <w:iCs/>
        </w:rPr>
        <w:t xml:space="preserve">Advanced statistics</w:t>
      </w:r>
      <w:r>
        <w:rPr>
          <w:i/>
          <w:iCs/>
        </w:rPr>
        <w:t xml:space="preserve"> </w:t>
      </w:r>
      <w:r>
        <w:rPr>
          <w:i/>
          <w:iCs/>
        </w:rPr>
        <w:t xml:space="preserve">(DLMDSAS01)</w:t>
      </w:r>
      <w:r>
        <w:t xml:space="preserve"> </w:t>
      </w:r>
      <w:r>
        <w:t xml:space="preserve">[Course book]. IU International University of Applied Sciences.</w:t>
      </w:r>
    </w:p>
    <w:p>
      <w:pPr>
        <w:pStyle w:val="BodyText"/>
      </w:pPr>
      <w:r>
        <w:t xml:space="preserve">Ross, S. M. (2019).</w:t>
      </w:r>
      <w:r>
        <w:t xml:space="preserve"> </w:t>
      </w:r>
      <w:r>
        <w:rPr>
          <w:i/>
          <w:iCs/>
        </w:rPr>
        <w:t xml:space="preserve">Introduction to probability models</w:t>
      </w:r>
      <w:r>
        <w:t xml:space="preserve"> </w:t>
      </w:r>
      <w:r>
        <w:t xml:space="preserve">(12th ed.). Academic</w:t>
      </w:r>
      <w:r>
        <w:t xml:space="preserve"> </w:t>
      </w:r>
      <w:r>
        <w:t xml:space="preserve">Press.</w:t>
      </w:r>
    </w:p>
    <w:p>
      <w:pPr>
        <w:pStyle w:val="BodyText"/>
      </w:pPr>
      <w:r>
        <w:t xml:space="preserve">Virtanen, P., Gommers, R., Oliphant, T. E., Haberland, M., Reddy, T.,</w:t>
      </w:r>
      <w:r>
        <w:t xml:space="preserve"> </w:t>
      </w:r>
      <w:r>
        <w:t xml:space="preserve">Cournapeau, D., Burovski, E., Peterson, P., Weckesser, W., Bright, J., van der</w:t>
      </w:r>
      <w:r>
        <w:t xml:space="preserve"> </w:t>
      </w:r>
      <w:r>
        <w:t xml:space="preserve">Walt, S. J., Brett, M., Wilson, J., Millman, K. J., Mayorov, N., Nelson, A. R.</w:t>
      </w:r>
      <w:r>
        <w:t xml:space="preserve"> </w:t>
      </w:r>
      <w:r>
        <w:t xml:space="preserve">J., Jones, E., Kern, R., Larson, E., … Vázquez-Baeza, Y. (2020). SciPy 1.0:</w:t>
      </w:r>
      <w:r>
        <w:t xml:space="preserve"> </w:t>
      </w:r>
      <w:r>
        <w:t xml:space="preserve">Fundamental algorithms for scientific computing in Python.</w:t>
      </w:r>
      <w:r>
        <w:t xml:space="preserve"> </w:t>
      </w:r>
      <w:r>
        <w:rPr>
          <w:i/>
          <w:iCs/>
        </w:rPr>
        <w:t xml:space="preserve">Nature Methods,</w:t>
      </w:r>
      <w:r>
        <w:rPr>
          <w:i/>
          <w:iCs/>
        </w:rPr>
        <w:t xml:space="preserve"> </w:t>
      </w:r>
      <w:r>
        <w:rPr>
          <w:i/>
          <w:iCs/>
        </w:rPr>
        <w:t xml:space="preserve">17</w:t>
      </w:r>
      <w:r>
        <w:t xml:space="preserve">(3), 261–272.</w:t>
      </w:r>
    </w:p>
    <w:bookmarkEnd w:id="53"/>
    <w:bookmarkStart w:id="54" w:name="Xc3df544b24cd8d80fa00f3443dc5108d6277986"/>
    <w:p>
      <w:pPr>
        <w:pStyle w:val="Heading1"/>
      </w:pPr>
      <w:r>
        <w:t xml:space="preserve">Appendix A: personal parameters and signature</w:t>
      </w:r>
    </w:p>
    <w:p>
      <w:pPr>
        <w:pStyle w:val="FirstParagraph"/>
      </w:pPr>
      <w:r>
        <w:t xml:space="preserve">The values below are the output of the IU parameter generator and are reproduced</w:t>
      </w:r>
      <w:r>
        <w:t xml:space="preserve"> </w:t>
      </w:r>
      <w:r>
        <w:t xml:space="preserve">verbatim. They are referenced throughout the workbook and are the sole source of</w:t>
      </w:r>
      <w:r>
        <w:t xml:space="preserve"> </w:t>
      </w:r>
      <w:r>
        <w:t xml:space="preserve">every number in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6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7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8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9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10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33, 29, 6, 37, 1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55.3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719, 743, 803, 814, 925, 1051, 776, 806, 802, 1083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15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16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22 coordinate pairs, listed in Table A.1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17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18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19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95.48</w:t>
            </w:r>
          </w:p>
        </w:tc>
      </w:tr>
    </w:tbl>
    <w:p>
      <w:pPr>
        <w:pStyle w:val="BodyText"/>
      </w:pPr>
      <w:r>
        <w:t xml:space="preserve">Signature string:</w:t>
      </w:r>
      <w:r>
        <w:t xml:space="preserve"> </w:t>
      </w:r>
      <w:r>
        <w:rPr>
          <w:rStyle w:val="VerbatimChar"/>
        </w:rPr>
        <w:t xml:space="preserve">99d9e51eff0fb88f6911fa8b4392742591f8f6da</w:t>
      </w:r>
    </w:p>
    <w:p>
      <w:pPr>
        <w:pStyle w:val="BodyText"/>
      </w:pPr>
      <w:r>
        <w:rPr>
          <w:b/>
          <w:bCs/>
        </w:rPr>
        <w:t xml:space="preserve">Table A.1</w:t>
      </w:r>
      <w:r>
        <w:t xml:space="preserve"> </w:t>
      </w:r>
      <w:r>
        <w:t xml:space="preserve">The 22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ξ</m:t>
            </m:r>
          </m:e>
          <m:sub>
            <m:r>
              <m:t>16</m:t>
            </m:r>
          </m:sub>
        </m:sSub>
      </m:oMath>
      <w:r>
        <w:t xml:space="preserve"> </w:t>
      </w:r>
      <w:r>
        <w:t xml:space="preserve">used in Task 5,</w:t>
      </w:r>
      <w:r>
        <w:t xml:space="preserve"> </w:t>
      </w:r>
      <w:r>
        <w:t xml:space="preserve">sorted by</w:t>
      </w:r>
      <w:r>
        <w:t xml:space="preserve"> </w:t>
      </w:r>
      <m:oMath>
        <m:r>
          <m:t>x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36772660717185.11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2544.05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13098473100719.23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233160.01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3645178210189.27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4555356.86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883231318602.85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312854650.01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393095356399.78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1469352876.27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158049416425.51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54036320089.17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62296573972.61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765661859069.97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23095218358.37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3237146484674.61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1820917820.98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11266911204238.22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410828259.57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33591658940946.31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0.98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59833403918809.97</m:t>
              </m:r>
            </m:oMath>
            <w:r>
              <w:t xml:space="preserve">​</w:t>
            </w:r>
          </w:p>
        </w:tc>
      </w:tr>
    </w:tbl>
    <w:bookmarkEnd w:id="54"/>
    <w:bookmarkStart w:id="55" w:name="appendix-b-source-code"/>
    <w:p>
      <w:pPr>
        <w:pStyle w:val="Heading1"/>
      </w:pPr>
      <w:r>
        <w:t xml:space="preserve">Appendix B: source code</w:t>
      </w:r>
    </w:p>
    <w:p>
      <w:pPr>
        <w:pStyle w:val="FirstParagraph"/>
      </w:pPr>
      <w:r>
        <w:t xml:space="preserve">The listings below are the complete code that produced every number and every</w:t>
      </w:r>
      <w:r>
        <w:t xml:space="preserve"> </w:t>
      </w:r>
      <w:r>
        <w:t xml:space="preserve">figure in this workbook. They are included as text, not as images, so that they</w:t>
      </w:r>
      <w:r>
        <w:t xml:space="preserve"> </w:t>
      </w:r>
      <w:r>
        <w:t xml:space="preserve">can be copied from the PDF and re-run.</w:t>
      </w:r>
    </w:p>
    <w:p>
      <w:pPr>
        <w:pStyle w:val="BodyText"/>
      </w:pPr>
      <w:r>
        <w:t xml:space="preserve">The calculations live in a Jupyter notebook,</w:t>
      </w:r>
      <w:r>
        <w:t xml:space="preserve"> </w:t>
      </w:r>
      <w:r>
        <w:rPr>
          <w:rStyle w:val="VerbatimChar"/>
        </w:rPr>
        <w:t xml:space="preserve">workbook_analysis.ipynb</w:t>
      </w:r>
      <w:r>
        <w:t xml:space="preserve">, which is</w:t>
      </w:r>
      <w:r>
        <w:t xml:space="preserve"> </w:t>
      </w:r>
      <w:r>
        <w:t xml:space="preserve">reproduced in section B.2 with its commentary and its code cells in the order in</w:t>
      </w:r>
      <w:r>
        <w:t xml:space="preserve"> </w:t>
      </w:r>
      <w:r>
        <w:t xml:space="preserve">which they run. A notebook was chosen over a plain script because the reasoning</w:t>
      </w:r>
      <w:r>
        <w:t xml:space="preserve"> </w:t>
      </w:r>
      <w:r>
        <w:t xml:space="preserve">that motivates each calculation can then sit immediately above the code that</w:t>
      </w:r>
      <w:r>
        <w:t xml:space="preserve"> </w:t>
      </w:r>
      <w:r>
        <w:t xml:space="preserve">performs it, which is what a colleague taking the work over needs. Cell outputs</w:t>
      </w:r>
      <w:r>
        <w:t xml:space="preserve"> </w:t>
      </w:r>
      <w:r>
        <w:t xml:space="preserve">are omitted here: every number and figure the notebook produces already appears</w:t>
      </w:r>
      <w:r>
        <w:t xml:space="preserve"> </w:t>
      </w:r>
      <w:r>
        <w:t xml:space="preserve">in the body of the workbook, and repeating them would bury the code.</w:t>
      </w:r>
    </w:p>
    <w:p>
      <w:pPr>
        <w:pStyle w:val="BodyText"/>
      </w:pPr>
      <w:r>
        <w:t xml:space="preserve">The notebook writes a file of results that the workbook text draws on directly;</w:t>
      </w:r>
      <w:r>
        <w:t xml:space="preserve"> </w:t>
      </w:r>
      <w:r>
        <w:t xml:space="preserve">no numeric result in the main text is typed by hand. Running the notebook from</w:t>
      </w:r>
      <w:r>
        <w:t xml:space="preserve"> </w:t>
      </w:r>
      <w:r>
        <w:t xml:space="preserve">top to bottom reproduces the whole document, and the build script does exactly</w:t>
      </w:r>
      <w:r>
        <w:t xml:space="preserve"> </w:t>
      </w:r>
      <w:r>
        <w:t xml:space="preserve">that before rendering it, so the two cannot disagree.</w:t>
      </w:r>
    </w:p>
    <w:p>
      <w:pPr>
        <w:pStyle w:val="BodyText"/>
      </w:pPr>
      <w:r>
        <w:rPr>
          <w:b/>
          <w:bCs/>
        </w:rPr>
        <w:t xml:space="preserve">B.1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params.py</w:t>
      </w:r>
      <w:r>
        <w:t xml:space="preserve"> </w:t>
      </w:r>
      <w:r>
        <w:t xml:space="preserve">— parses the generator output and verifies the signature.</w:t>
      </w:r>
      <w:r>
        <w:t xml:space="preserve"> </w:t>
      </w:r>
      <w:r>
        <w:t xml:space="preserve">It is a separate module rather than a cell because it is file parsing rather</w:t>
      </w:r>
      <w:r>
        <w:t xml:space="preserve"> </w:t>
      </w:r>
      <w:r>
        <w:t xml:space="preserve">than statistics, and because the signature check must fail before any</w:t>
      </w:r>
      <w:r>
        <w:t xml:space="preserve"> </w:t>
      </w:r>
      <w:r>
        <w:t xml:space="preserve">calculation begins.</w:t>
      </w:r>
    </w:p>
    <w:p>
      <w:pPr>
        <w:pStyle w:val="SourceCode"/>
      </w:pPr>
      <w:r>
        <w:rPr>
          <w:rStyle w:val="CommentTok"/>
        </w:rPr>
        <w:t xml:space="preserve">"""Personal parameters for the DLMDSAS01 Advanced Workbook.</w:t>
      </w:r>
      <w:r>
        <w:br/>
      </w:r>
      <w:r>
        <w:br/>
      </w:r>
      <w:r>
        <w:rPr>
          <w:rStyle w:val="CommentTok"/>
        </w:rPr>
        <w:t xml:space="preserve">Single source of truth, parsed from ``exam_tasks/assignment_values_2.txt`` so</w:t>
      </w:r>
      <w:r>
        <w:br/>
      </w:r>
      <w:r>
        <w:rPr>
          <w:rStyle w:val="CommentTok"/>
        </w:rPr>
        <w:t xml:space="preserve">that no number is ever retyped by hand. Every quantity in the workbook is</w:t>
      </w:r>
      <w:r>
        <w:br/>
      </w:r>
      <w:r>
        <w:rPr>
          <w:rStyle w:val="CommentTok"/>
        </w:rPr>
        <w:t xml:space="preserve">derived from this module.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VALUES_FILE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"exam_tasks"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"assignment_values_2.txt"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EXPECTED_SIGNATURE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"99d9e51eff0fb88f6911fa8b4392742591f8f6da"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_parse(path: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re.finditer(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\*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ξ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+?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raw, re.MULTILINE):</w:t>
      </w:r>
      <w:r>
        <w:br/>
      </w:r>
      <w:r>
        <w:rPr>
          <w:rStyle w:val="NormalTok"/>
        </w:rPr>
        <w:t xml:space="preserve">        values[</w:t>
      </w:r>
      <w:r>
        <w:rPr>
          <w:rStyle w:val="SpecialStringTok"/>
        </w:rPr>
        <w:t xml:space="preserve">f"xi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signature_match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signature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\n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[0-9a-f]</w:t>
      </w:r>
      <w:r>
        <w:rPr>
          <w:rStyle w:val="OperatorTok"/>
        </w:rPr>
        <w:t xml:space="preserve">{40}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raw, re.MULTILINE)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signature_match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40-character signature found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values, signature_match.group(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_RAW,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_parse(VALUES_FILE)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EXPECTED_SIGNATURE: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f"parameter file signature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does not match the signature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EXPECTED_SIGNATURE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this workbook was written against;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"regenerate the workbook rather than mixing parameter sets"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_num(key: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(_RAW[key])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_seq(key: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_RAW[key].split(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_pairs(key: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\(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-</w:t>
      </w:r>
      <w:r>
        <w:rPr>
          <w:rStyle w:val="OperatorTok"/>
        </w:rPr>
        <w:t xml:space="preserve">?</w:t>
      </w:r>
      <w:r>
        <w:rPr>
          <w:rStyle w:val="PreprocessorTok"/>
        </w:rPr>
        <w:t xml:space="preserve">[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.]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,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-</w:t>
      </w:r>
      <w:r>
        <w:rPr>
          <w:rStyle w:val="OperatorTok"/>
        </w:rPr>
        <w:t xml:space="preserve">?</w:t>
      </w:r>
      <w:r>
        <w:rPr>
          <w:rStyle w:val="PreprocessorTok"/>
        </w:rPr>
        <w:t xml:space="preserve">[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.]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_RAW[key])]</w:t>
      </w:r>
      <w:r>
        <w:br/>
      </w:r>
      <w:r>
        <w:br/>
      </w:r>
      <w:r>
        <w:br/>
      </w:r>
      <w:r>
        <w:rPr>
          <w:rStyle w:val="CommentTok"/>
        </w:rPr>
        <w:t xml:space="preserve"># Task 1 - Bernoulli vote</w:t>
      </w:r>
      <w:r>
        <w:br/>
      </w:r>
      <w:r>
        <w:rPr>
          <w:rStyle w:val="NormalTok"/>
        </w:rPr>
        <w:t xml:space="preserve">XI1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(_num(</w:t>
      </w:r>
      <w:r>
        <w:rPr>
          <w:rStyle w:val="StringTok"/>
        </w:rPr>
        <w:t xml:space="preserve">"xi1"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XI2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_num(</w:t>
      </w:r>
      <w:r>
        <w:rPr>
          <w:rStyle w:val="StringTok"/>
        </w:rPr>
        <w:t xml:space="preserve">"xi2"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Task 2 - waiting time for the owl</w:t>
      </w:r>
      <w:r>
        <w:br/>
      </w:r>
      <w:r>
        <w:rPr>
          <w:rStyle w:val="NormalTok"/>
        </w:rPr>
        <w:t xml:space="preserve">XI4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(_num(</w:t>
      </w:r>
      <w:r>
        <w:rPr>
          <w:rStyle w:val="StringTok"/>
        </w:rPr>
        <w:t xml:space="preserve">"xi4"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XI5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_num(</w:t>
      </w:r>
      <w:r>
        <w:rPr>
          <w:rStyle w:val="StringTok"/>
        </w:rPr>
        <w:t xml:space="preserve">"xi5"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XI6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_num(</w:t>
      </w:r>
      <w:r>
        <w:rPr>
          <w:rStyle w:val="StringTok"/>
        </w:rPr>
        <w:t xml:space="preserve">"xi6"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XI7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_num(</w:t>
      </w:r>
      <w:r>
        <w:rPr>
          <w:rStyle w:val="StringTok"/>
        </w:rPr>
        <w:t xml:space="preserve">"xi7"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XI8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_num(</w:t>
      </w:r>
      <w:r>
        <w:rPr>
          <w:rStyle w:val="StringTok"/>
        </w:rPr>
        <w:t xml:space="preserve">"xi8"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Task 3 - router bandwidth to failure</w:t>
      </w:r>
      <w:r>
        <w:br/>
      </w:r>
      <w:r>
        <w:rPr>
          <w:rStyle w:val="NormalTok"/>
        </w:rPr>
        <w:t xml:space="preserve">XI9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(_num(</w:t>
      </w:r>
      <w:r>
        <w:rPr>
          <w:rStyle w:val="StringTok"/>
        </w:rPr>
        <w:t xml:space="preserve">"xi9"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XI10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_seq(</w:t>
      </w:r>
      <w:r>
        <w:rPr>
          <w:rStyle w:val="StringTok"/>
        </w:rPr>
        <w:t xml:space="preserve">"xi10"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Task 4 - hammer weights</w:t>
      </w:r>
      <w:r>
        <w:br/>
      </w:r>
      <w:r>
        <w:rPr>
          <w:rStyle w:val="NormalTok"/>
        </w:rPr>
        <w:t xml:space="preserve">XI11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_num(</w:t>
      </w:r>
      <w:r>
        <w:rPr>
          <w:rStyle w:val="StringTok"/>
        </w:rPr>
        <w:t xml:space="preserve">"xi11"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XI12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_num(</w:t>
      </w:r>
      <w:r>
        <w:rPr>
          <w:rStyle w:val="StringTok"/>
        </w:rPr>
        <w:t xml:space="preserve">"xi12"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XI13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(_num(</w:t>
      </w:r>
      <w:r>
        <w:rPr>
          <w:rStyle w:val="StringTok"/>
        </w:rPr>
        <w:t xml:space="preserve">"xi13"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XI14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_seq(</w:t>
      </w:r>
      <w:r>
        <w:rPr>
          <w:rStyle w:val="StringTok"/>
        </w:rPr>
        <w:t xml:space="preserve">"xi14"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Task 5 - regularised polynomial regression</w:t>
      </w:r>
      <w:r>
        <w:br/>
      </w:r>
      <w:r>
        <w:rPr>
          <w:rStyle w:val="NormalTok"/>
        </w:rPr>
        <w:t xml:space="preserve">XI15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(_num(</w:t>
      </w:r>
      <w:r>
        <w:rPr>
          <w:rStyle w:val="StringTok"/>
        </w:rPr>
        <w:t xml:space="preserve">"xi15"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XI16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_pairs(</w:t>
      </w:r>
      <w:r>
        <w:rPr>
          <w:rStyle w:val="StringTok"/>
        </w:rPr>
        <w:t xml:space="preserve">"xi16"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Task 6 - Bayesian estimate</w:t>
      </w:r>
      <w:r>
        <w:br/>
      </w:r>
      <w:r>
        <w:rPr>
          <w:rStyle w:val="NormalTok"/>
        </w:rPr>
        <w:t xml:space="preserve">XI17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_num(</w:t>
      </w:r>
      <w:r>
        <w:rPr>
          <w:rStyle w:val="StringTok"/>
        </w:rPr>
        <w:t xml:space="preserve">"xi17"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XI18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_num(</w:t>
      </w:r>
      <w:r>
        <w:rPr>
          <w:rStyle w:val="StringTok"/>
        </w:rPr>
        <w:t xml:space="preserve">"xi18"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XI19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_num(</w:t>
      </w:r>
      <w:r>
        <w:rPr>
          <w:rStyle w:val="StringTok"/>
        </w:rPr>
        <w:t xml:space="preserve">"xi19"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#: Sample size fixed by the wording of Task 6 ("let x_1, ..., x_10").</w:t>
      </w:r>
      <w:r>
        <w:br/>
      </w:r>
      <w:r>
        <w:rPr>
          <w:rStyle w:val="NormalTok"/>
        </w:rPr>
        <w:t xml:space="preserve">TASK6_N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#: Shape of the sampling distribution in Task 6, fixed by the task wording.</w:t>
      </w:r>
      <w:r>
        <w:br/>
      </w:r>
      <w:r>
        <w:rPr>
          <w:rStyle w:val="NormalTok"/>
        </w:rPr>
        <w:t xml:space="preserve">TASK6_ALPHA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br/>
      </w:r>
      <w:r>
        <w:rPr>
          <w:rStyle w:val="CommentTok"/>
        </w:rPr>
        <w:t xml:space="preserve"># The generator truncates xi5 and xi7 to two decimals, so they sum to 0.99</w:t>
      </w:r>
      <w:r>
        <w:br/>
      </w:r>
      <w:r>
        <w:rPr>
          <w:rStyle w:val="CommentTok"/>
        </w:rPr>
        <w:t xml:space="preserve"># while the task sheet requires xi5 + xi7 = 1. Renormalising restores the</w:t>
      </w:r>
      <w:r>
        <w:br/>
      </w:r>
      <w:r>
        <w:rPr>
          <w:rStyle w:val="CommentTok"/>
        </w:rPr>
        <w:t xml:space="preserve"># constraint exactly; see Task 2 of the workbook for the justification.</w:t>
      </w:r>
      <w:r>
        <w:br/>
      </w:r>
      <w:r>
        <w:rPr>
          <w:rStyle w:val="NormalTok"/>
        </w:rPr>
        <w:t xml:space="preserve">XI5_STAR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XI5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(XI5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XI7)</w:t>
      </w:r>
      <w:r>
        <w:br/>
      </w:r>
      <w:r>
        <w:rPr>
          <w:rStyle w:val="NormalTok"/>
        </w:rPr>
        <w:t xml:space="preserve">XI7_STAR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XI7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(XI5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XI7)</w:t>
      </w:r>
      <w:r>
        <w:br/>
      </w:r>
      <w:r>
        <w:br/>
      </w:r>
      <w:r>
        <w:rPr>
          <w:rStyle w:val="NormalTok"/>
        </w:rPr>
        <w:t xml:space="preserve">BRANCHES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XI1,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XI4,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XI9,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XI13,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XI15,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B.2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workbook_analysis.ipynb</w:t>
      </w:r>
      <w:r>
        <w:t xml:space="preserve"> </w:t>
      </w:r>
      <w:r>
        <w:t xml:space="preserve">— all six tasks.</w:t>
      </w:r>
    </w:p>
    <w:p>
      <w:pPr>
        <w:pStyle w:val="BodyText"/>
      </w:pPr>
      <w:r>
        <w:rPr>
          <w:b/>
          <w:bCs/>
        </w:rPr>
        <w:t xml:space="preserve">Advanced Workbook DLMDSAS01 — computations</w:t>
      </w:r>
    </w:p>
    <w:p>
      <w:pPr>
        <w:pStyle w:val="BodyText"/>
      </w:pPr>
      <w:r>
        <w:t xml:space="preserve">This notebook produces</w:t>
      </w:r>
      <w:r>
        <w:t xml:space="preserve"> </w:t>
      </w:r>
      <w:r>
        <w:rPr>
          <w:b/>
          <w:bCs/>
        </w:rPr>
        <w:t xml:space="preserve">every number and every figure</w:t>
      </w:r>
      <w:r>
        <w:t xml:space="preserve"> </w:t>
      </w:r>
      <w:r>
        <w:t xml:space="preserve">that appears in the</w:t>
      </w:r>
      <w:r>
        <w:t xml:space="preserve"> </w:t>
      </w:r>
      <w:r>
        <w:t xml:space="preserve">workbook. It is the only place where a result is calculated; the prose in</w:t>
      </w:r>
      <w:r>
        <w:t xml:space="preserve"> </w:t>
      </w:r>
      <w:r>
        <w:rPr>
          <w:rStyle w:val="VerbatimChar"/>
        </w:rPr>
        <w:t xml:space="preserve">src/*.md</w:t>
      </w:r>
      <w:r>
        <w:t xml:space="preserve"> </w:t>
      </w:r>
      <w:r>
        <w:t xml:space="preserve">contains no literal numeric result, only</w:t>
      </w:r>
      <w:r>
        <w:t xml:space="preserve"> </w:t>
      </w:r>
      <w:r>
        <w:rPr>
          <w:rStyle w:val="VerbatimChar"/>
        </w:rPr>
        <w:t xml:space="preserve">{{task.key}}</w:t>
      </w:r>
      <w:r>
        <w:t xml:space="preserve"> </w:t>
      </w:r>
      <w:r>
        <w:t xml:space="preserve">tokens that</w:t>
      </w:r>
      <w:r>
        <w:t xml:space="preserve"> </w:t>
      </w:r>
      <w:r>
        <w:rPr>
          <w:rStyle w:val="VerbatimChar"/>
        </w:rPr>
        <w:t xml:space="preserve">render.py</w:t>
      </w:r>
      <w:r>
        <w:t xml:space="preserve"> </w:t>
      </w:r>
      <w:r>
        <w:t xml:space="preserve">fills in from the</w:t>
      </w:r>
      <w:r>
        <w:t xml:space="preserve"> </w:t>
      </w:r>
      <w:r>
        <w:rPr>
          <w:rStyle w:val="VerbatimChar"/>
        </w:rPr>
        <w:t xml:space="preserve">build/results.json</w:t>
      </w:r>
      <w:r>
        <w:t xml:space="preserve"> </w:t>
      </w:r>
      <w:r>
        <w:t xml:space="preserve">file written by the last</w:t>
      </w:r>
      <w:r>
        <w:t xml:space="preserve"> </w:t>
      </w:r>
      <w:r>
        <w:t xml:space="preserve">cell here. Text and computation therefore cannot drift apart.</w:t>
      </w:r>
    </w:p>
    <w:p>
      <w:pPr>
        <w:pStyle w:val="BodyText"/>
      </w:pPr>
      <w:r>
        <w:t xml:space="preserve">Each task follows the same shape: derive the quantity in closed form where one</w:t>
      </w:r>
      <w:r>
        <w:t xml:space="preserve"> </w:t>
      </w:r>
      <w:r>
        <w:t xml:space="preserve">exists, evaluate it numerically, and cross-check the two against each other.</w:t>
      </w:r>
      <w:r>
        <w:t xml:space="preserve"> </w:t>
      </w:r>
      <w:r>
        <w:t xml:space="preserve">Those cross-checks are what the</w:t>
      </w:r>
      <w:r>
        <w:t xml:space="preserve"> </w:t>
      </w:r>
      <w:r>
        <w:t xml:space="preserve">“Trust”</w:t>
      </w:r>
      <w:r>
        <w:t xml:space="preserve"> </w:t>
      </w:r>
      <w:r>
        <w:t xml:space="preserve">paragraph of each task reports.</w:t>
      </w:r>
    </w:p>
    <w:p>
      <w:pPr>
        <w:pStyle w:val="BodyText"/>
      </w:pPr>
      <w:r>
        <w:rPr>
          <w:b/>
          <w:bCs/>
        </w:rPr>
        <w:t xml:space="preserve">How to run.</w:t>
      </w:r>
      <w:r>
        <w:t xml:space="preserve"> </w:t>
      </w:r>
      <w:r>
        <w:t xml:space="preserve">Either open this notebook and choose</w:t>
      </w:r>
      <w:r>
        <w:t xml:space="preserve"> </w:t>
      </w:r>
      <w:r>
        <w:rPr>
          <w:i/>
          <w:iCs/>
        </w:rPr>
        <w:t xml:space="preserve">Run All</w:t>
      </w:r>
      <w:r>
        <w:t xml:space="preserve">, or run it</w:t>
      </w:r>
      <w:r>
        <w:t xml:space="preserve"> </w:t>
      </w:r>
      <w:r>
        <w:t xml:space="preserve">headlessly with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, which executes it with</w:t>
      </w:r>
      <w:r>
        <w:t xml:space="preserve"> </w:t>
      </w:r>
      <w:r>
        <w:rPr>
          <w:rStyle w:val="VerbatimChar"/>
        </w:rPr>
        <w:t xml:space="preserve">run_notebook.py</w:t>
      </w:r>
      <w:r>
        <w:t xml:space="preserve"> </w:t>
      </w:r>
      <w:r>
        <w:t xml:space="preserve">before</w:t>
      </w:r>
      <w:r>
        <w:t xml:space="preserve"> </w:t>
      </w:r>
      <w:r>
        <w:t xml:space="preserve">rendering the document. Both routes write the same</w:t>
      </w:r>
      <w:r>
        <w:t xml:space="preserve"> </w:t>
      </w:r>
      <w:r>
        <w:rPr>
          <w:rStyle w:val="VerbatimChar"/>
        </w:rPr>
        <w:t xml:space="preserve">build/results.json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imports, figure style, shared helpers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the personal values and the signature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1</w:t>
            </w:r>
          </w:p>
        </w:tc>
        <w:tc>
          <w:tcPr/>
          <w:p>
            <w:pPr>
              <w:pStyle w:val="Compact"/>
            </w:pPr>
            <w:r>
              <w:t xml:space="preserve">Bernoulli vote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</w:t>
            </w:r>
          </w:p>
        </w:tc>
        <w:tc>
          <w:tcPr/>
          <w:p>
            <w:pPr>
              <w:pStyle w:val="Compact"/>
            </w:pPr>
            <w:r>
              <w:t xml:space="preserve">waiting time for the owl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3</w:t>
            </w:r>
          </w:p>
        </w:tc>
        <w:tc>
          <w:tcPr/>
          <w:p>
            <w:pPr>
              <w:pStyle w:val="Compact"/>
            </w:pPr>
            <w:r>
              <w:t xml:space="preserve">bandwidth to failure of a pair of routers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4</w:t>
            </w:r>
          </w:p>
        </w:tc>
        <w:tc>
          <w:tcPr/>
          <w:p>
            <w:pPr>
              <w:pStyle w:val="Compact"/>
            </w:pPr>
            <w:r>
              <w:t xml:space="preserve">hypothesis test on hammer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5</w:t>
            </w:r>
          </w:p>
        </w:tc>
        <w:tc>
          <w:tcPr/>
          <w:p>
            <w:pPr>
              <w:pStyle w:val="Compact"/>
            </w:pPr>
            <w:r>
              <w:t xml:space="preserve">OLS and ridge on a degree-10 polynomial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6</w:t>
            </w:r>
          </w:p>
        </w:tc>
        <w:tc>
          <w:tcPr/>
          <w:p>
            <w:pPr>
              <w:pStyle w:val="Compact"/>
            </w:pPr>
            <w:r>
              <w:t xml:space="preserve">Bayesian estimate of a gamma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assemble and write</w:t>
            </w:r>
            <w:r>
              <w:t xml:space="preserve"> </w:t>
            </w:r>
            <w:r>
              <w:rPr>
                <w:rStyle w:val="VerbatimChar"/>
              </w:rPr>
              <w:t xml:space="preserve">build/results.json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Setup</w:t>
      </w:r>
    </w:p>
    <w:p>
      <w:pPr>
        <w:pStyle w:val="BodyText"/>
      </w:pPr>
      <w:r>
        <w:t xml:space="preserve">The figure style is fixed once here so that all seven figures share it: a</w:t>
      </w:r>
      <w:r>
        <w:t xml:space="preserve"> </w:t>
      </w:r>
      <w:r>
        <w:t xml:space="preserve">sans-serif face at 9 pt, restrained colours, no top or right spine, and a</w:t>
      </w:r>
      <w:r>
        <w:t xml:space="preserve"> </w:t>
      </w:r>
      <w:r>
        <w:t xml:space="preserve">resolution high enough to stay legible when the PNG is placed at 15.5 cm in</w:t>
      </w:r>
      <w:r>
        <w:t xml:space="preserve"> </w:t>
      </w:r>
      <w:r>
        <w:t xml:space="preserve">the document.</w:t>
      </w:r>
      <w:r>
        <w:t xml:space="preserve"> </w:t>
      </w:r>
      <w:r>
        <w:rPr>
          <w:rStyle w:val="VerbatimChar"/>
        </w:rPr>
        <w:t xml:space="preserve">FIGSIZE</w:t>
      </w:r>
      <w:r>
        <w:t xml:space="preserve"> </w:t>
      </w:r>
      <w:r>
        <w:t xml:space="preserve">is 6.3 inches wide, which is 16 cm, and so fits the</w:t>
      </w:r>
      <w:r>
        <w:t xml:space="preserve"> </w:t>
      </w:r>
      <w:r>
        <w:t xml:space="preserve">17 cm text block that A4 with 2 cm margins leaves.</w:t>
      </w:r>
    </w:p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integrate, optimize, special, stats</w:t>
      </w:r>
      <w:r>
        <w:br/>
      </w:r>
      <w:r>
        <w:br/>
      </w:r>
      <w:r>
        <w:rPr>
          <w:rStyle w:val="CommentTok"/>
        </w:rPr>
        <w:t xml:space="preserve"># The notebook has no __file__, so locate the project directory by looking for</w:t>
      </w:r>
      <w:r>
        <w:br/>
      </w:r>
      <w:r>
        <w:rPr>
          <w:rStyle w:val="CommentTok"/>
        </w:rPr>
        <w:t xml:space="preserve"># params.py, starting at the working directory and walking upwards. This keeps</w:t>
      </w:r>
      <w:r>
        <w:br/>
      </w:r>
      <w:r>
        <w:rPr>
          <w:rStyle w:val="CommentTok"/>
        </w:rPr>
        <w:t xml:space="preserve"># the notebook runnable from Jupyter, from Cursor and from run_notebook.py.</w:t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[Path.cwd(),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Path.cwd().parents]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"params.py"</w:t>
      </w:r>
      <w:r>
        <w:rPr>
          <w:rStyle w:val="NormalTok"/>
        </w:rPr>
        <w:t xml:space="preserve">).exists())</w:t>
      </w:r>
      <w:r>
        <w:br/>
      </w:r>
      <w:r>
        <w:rPr>
          <w:rStyle w:val="NormalTok"/>
        </w:rPr>
        <w:t xml:space="preserve">FIGDIR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"figures"</w:t>
      </w:r>
      <w:r>
        <w:br/>
      </w:r>
      <w:r>
        <w:rPr>
          <w:rStyle w:val="NormalTok"/>
        </w:rPr>
        <w:t xml:space="preserve">BUILDDIR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br/>
      </w:r>
      <w:r>
        <w:br/>
      </w:r>
      <w:r>
        <w:rPr>
          <w:rStyle w:val="CommentTok"/>
        </w:rPr>
        <w:t xml:space="preserve"># Sober academic figure style: sans-serif, restrained colours, print-legible.</w:t>
      </w:r>
      <w:r>
        <w:br/>
      </w:r>
      <w:r>
        <w:rPr>
          <w:rStyle w:val="NormalTok"/>
        </w:rPr>
        <w:t xml:space="preserve">plt.rcParams.update({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"font.family"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"sans-serif"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"font.size"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"axes.titlesize"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"axes.labelsize"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"axes.grid"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"grid.alpha"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"grid.linewidth"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"axes.spines.top"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"axes.spines.right"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"figure.dpi"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"savefig.bbox"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"savefig.pad_inches"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Stated rather than inherited: the inline backend defaults to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transparent canvas, which would put transparent PNGs in the document.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"figure.facecolor"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"savefig.facecolor"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"#1a1a1a"</w:t>
      </w:r>
      <w:r>
        <w:br/>
      </w:r>
      <w:r>
        <w:rPr>
          <w:rStyle w:val="NormalTok"/>
        </w:rPr>
        <w:t xml:space="preserve">ACCENT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"#1a5ca8"</w:t>
      </w:r>
      <w:r>
        <w:br/>
      </w:r>
      <w:r>
        <w:rPr>
          <w:rStyle w:val="NormalTok"/>
        </w:rPr>
        <w:t xml:space="preserve">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"#c42848"</w:t>
      </w:r>
      <w:r>
        <w:br/>
      </w:r>
      <w:r>
        <w:rPr>
          <w:rStyle w:val="NormalTok"/>
        </w:rPr>
        <w:t xml:space="preserve">MUTED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"#8a8a8a"</w:t>
      </w:r>
      <w:r>
        <w:br/>
      </w:r>
      <w:r>
        <w:br/>
      </w:r>
      <w:r>
        <w:rPr>
          <w:rStyle w:val="CommentTok"/>
        </w:rPr>
        <w:t xml:space="preserve">#: 16 cm wide at the mandated 2 cm margins leaves a 17 cm text block.</w:t>
      </w:r>
      <w:r>
        <w:br/>
      </w:r>
      <w:r>
        <w:rPr>
          <w:rStyle w:val="NormalTok"/>
        </w:rPr>
        <w:t xml:space="preserve">FIGSIZE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#: Filled in task by task; the final cell flattens and writes it out.</w:t>
      </w:r>
      <w:r>
        <w:br/>
      </w:r>
      <w:r>
        <w:rPr>
          <w:rStyle w:val="NormalTok"/>
        </w:rPr>
        <w:t xml:space="preserve">results: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f"project directory: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Shared helpers</w:t>
      </w:r>
    </w:p>
    <w:p>
      <w:pPr>
        <w:pStyle w:val="BodyText"/>
      </w:pPr>
      <w:r>
        <w:t xml:space="preserve">Three small utilities used across the tasks.</w:t>
      </w:r>
      <w:r>
        <w:t xml:space="preserve"> </w:t>
      </w:r>
      <w:r>
        <w:rPr>
          <w:rStyle w:val="VerbatimChar"/>
        </w:rPr>
        <w:t xml:space="preserve">matvec</w:t>
      </w:r>
      <w:r>
        <w:t xml:space="preserve"> </w:t>
      </w:r>
      <w:r>
        <w:t xml:space="preserve">exists only to work</w:t>
      </w:r>
      <w:r>
        <w:t xml:space="preserve"> </w:t>
      </w:r>
      <w:r>
        <w:t xml:space="preserve">around a platform warning and is explained in its docstring;</w:t>
      </w:r>
      <w:r>
        <w:t xml:space="preserve"> </w:t>
      </w:r>
      <w:r>
        <w:rPr>
          <w:rStyle w:val="VerbatimChar"/>
        </w:rPr>
        <w:t xml:space="preserve">save_figure</w:t>
      </w:r>
      <w:r>
        <w:t xml:space="preserve"> </w:t>
      </w:r>
      <w:r>
        <w:t xml:space="preserve">writes a PNG into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and returns the file name that the prose will</w:t>
      </w:r>
      <w:r>
        <w:t xml:space="preserve"> </w:t>
      </w:r>
      <w:r>
        <w:t xml:space="preserve">reference;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turns the nested results into the dotted keys that</w:t>
      </w:r>
      <w:r>
        <w:t xml:space="preserve"> </w:t>
      </w:r>
      <w:r>
        <w:rPr>
          <w:rStyle w:val="VerbatimChar"/>
        </w:rPr>
        <w:t xml:space="preserve">render.py</w:t>
      </w:r>
      <w:r>
        <w:t xml:space="preserve"> </w:t>
      </w:r>
      <w:r>
        <w:t xml:space="preserve">looks up.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matvec(matrix: np.ndarray, vector: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"""Matrix-vector product guarded against a spurious BLAS warning.</w:t>
      </w:r>
      <w:r>
        <w:br/>
      </w:r>
      <w:r>
        <w:br/>
      </w:r>
      <w:r>
        <w:rPr>
          <w:rStyle w:val="CommentTok"/>
        </w:rPr>
        <w:t xml:space="preserve">    NumPy 2.0 built against Apple's Accelerate framework raises divide-by-zero,</w:t>
      </w:r>
      <w:r>
        <w:br/>
      </w:r>
      <w:r>
        <w:rPr>
          <w:rStyle w:val="CommentTok"/>
        </w:rPr>
        <w:t xml:space="preserve">    overflow and invalid warnings from ``matmul`` even when every input and</w:t>
      </w:r>
      <w:r>
        <w:br/>
      </w:r>
      <w:r>
        <w:rPr>
          <w:rStyle w:val="CommentTok"/>
        </w:rPr>
        <w:t xml:space="preserve">    every output is finite; the vectorised kernel evaluates masked lanes and</w:t>
      </w:r>
      <w:r>
        <w:br/>
      </w:r>
      <w:r>
        <w:rPr>
          <w:rStyle w:val="CommentTok"/>
        </w:rPr>
        <w:t xml:space="preserve">    reports their flags. The products here were checked against ``einsum`` and</w:t>
      </w:r>
      <w:r>
        <w:br/>
      </w:r>
      <w:r>
        <w:rPr>
          <w:rStyle w:val="CommentTok"/>
        </w:rPr>
        <w:t xml:space="preserve">    agree to 2e-16, so the warning is suppressed for this call only and the</w:t>
      </w:r>
      <w:r>
        <w:br/>
      </w:r>
      <w:r>
        <w:rPr>
          <w:rStyle w:val="CommentTok"/>
        </w:rPr>
        <w:t xml:space="preserve">    result is verified rather than trusted blindly.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np.errstate(divide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over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invalid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matrix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vector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np.isfinite(out).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FloatingPointError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"non-finite value in matrix-vector product"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save_figure(fig,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"""Write ``figures/&lt;name&gt;.png`` and return the file name.</w:t>
      </w:r>
      <w:r>
        <w:br/>
      </w:r>
      <w:r>
        <w:br/>
      </w:r>
      <w:r>
        <w:rPr>
          <w:rStyle w:val="CommentTok"/>
        </w:rPr>
        <w:t xml:space="preserve">    The figure is deliberately left open so that the inline backend also shows</w:t>
      </w:r>
      <w:r>
        <w:br/>
      </w:r>
      <w:r>
        <w:rPr>
          <w:rStyle w:val="CommentTok"/>
        </w:rPr>
        <w:t xml:space="preserve">    it underneath the cell; the document uses the file, the reader uses the</w:t>
      </w:r>
      <w:r>
        <w:br/>
      </w:r>
      <w:r>
        <w:rPr>
          <w:rStyle w:val="CommentTok"/>
        </w:rPr>
        <w:t xml:space="preserve">    inline copy, and both come from the same call.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FIGDIR.mkdir(parents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br/>
      </w:r>
      <w:r>
        <w:rPr>
          <w:rStyle w:val="NormalTok"/>
        </w:rPr>
        <w:t xml:space="preserve">    fig.savefig(path)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path.name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flatten(nested: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"""Turn ``{"task1": {"p": 0.65}}`` into ``{"task1.p": 0.65}``."""</w:t>
      </w:r>
      <w:r>
        <w:br/>
      </w:r>
      <w:r>
        <w:rPr>
          <w:rStyle w:val="NormalTok"/>
        </w:rPr>
        <w:t xml:space="preserve">    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section, values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nested.items():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values.items():</w:t>
      </w:r>
      <w:r>
        <w:br/>
      </w:r>
      <w:r>
        <w:rPr>
          <w:rStyle w:val="NormalTok"/>
        </w:rPr>
        <w:t xml:space="preserve">            flat[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flat</w:t>
      </w:r>
    </w:p>
    <w:p>
      <w:pPr>
        <w:pStyle w:val="FirstParagraph"/>
      </w:pPr>
      <w:r>
        <w:rPr>
          <w:b/>
          <w:bCs/>
        </w:rPr>
        <w:t xml:space="preserve">Parameters</w:t>
      </w:r>
    </w:p>
    <w:p>
      <w:pPr>
        <w:pStyle w:val="BodyText"/>
      </w:pPr>
      <w:r>
        <w:rPr>
          <w:rStyle w:val="VerbatimChar"/>
        </w:rPr>
        <w:t xml:space="preserve">params.py</w:t>
      </w:r>
      <w:r>
        <w:t xml:space="preserve"> </w:t>
      </w:r>
      <w:r>
        <w:t xml:space="preserve">is the single source of truth for the personal values. It parses</w:t>
      </w:r>
      <w:r>
        <w:t xml:space="preserve"> </w:t>
      </w:r>
      <w:r>
        <w:rPr>
          <w:rStyle w:val="VerbatimChar"/>
        </w:rPr>
        <w:t xml:space="preserve">exam_tasks/assignment_values_2.txt</w:t>
      </w:r>
      <w:r>
        <w:t xml:space="preserve">, so no number is ever retyped by hand,</w:t>
      </w:r>
      <w:r>
        <w:t xml:space="preserve"> </w:t>
      </w:r>
      <w:r>
        <w:t xml:space="preserve">and it refuses to import if the signature in that file is not the one this</w:t>
      </w:r>
      <w:r>
        <w:t xml:space="preserve"> </w:t>
      </w:r>
      <w:r>
        <w:t xml:space="preserve">workbook was written against. That check is what makes it impossible to build</w:t>
      </w:r>
      <w:r>
        <w:t xml:space="preserve"> </w:t>
      </w:r>
      <w:r>
        <w:t xml:space="preserve">the document against a mixed or regenerated parameter set by accident.</w:t>
      </w:r>
    </w:p>
    <w:p>
      <w:pPr>
        <w:pStyle w:val="BodyText"/>
      </w:pPr>
      <w:r>
        <w:t xml:space="preserve">It stays a separate module rather than a cell because it is file parsing</w:t>
      </w:r>
      <w:r>
        <w:t xml:space="preserve"> </w:t>
      </w:r>
      <w:r>
        <w:t xml:space="preserve">rather than statistics, and because</w:t>
      </w:r>
      <w:r>
        <w:t xml:space="preserve"> </w:t>
      </w:r>
      <w:r>
        <w:rPr>
          <w:rStyle w:val="VerbatimChar"/>
        </w:rPr>
        <w:t xml:space="preserve">render.py</w:t>
      </w:r>
      <w:r>
        <w:t xml:space="preserve"> </w:t>
      </w:r>
      <w:r>
        <w:t xml:space="preserve">also lists it in Appendix B.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params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f"signature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SIGNATURE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"branches   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f"task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xi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P.BRANCHES.items()))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f"xi5 + xi7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XI5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XI7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-&gt;  renormalised to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XI5_STAR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XI7_STAR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XI5_STAR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XI7_STAR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Task 1 — Bernoulli vote</w:t>
      </w:r>
    </w:p>
    <w:p>
      <w:pPr>
        <w:pStyle w:val="BodyText"/>
      </w:pPr>
      <w:r>
        <w:t xml:space="preserve">A single voter either supports the motion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) with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or opposes it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 with probability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. For a</w:t>
      </w:r>
      <w:r>
        <w:t xml:space="preserve"> </w:t>
      </w:r>
      <w:r>
        <w:t xml:space="preserve">Bernoulli variable the mean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the variance is</w:t>
      </w:r>
      <w:r>
        <w:t xml:space="preserve"> </w:t>
      </w:r>
      <m:oMath>
        <m:r>
          <m:t>p</m:t>
        </m:r>
        <m:r>
          <m:t>q</m:t>
        </m:r>
      </m:oMath>
      <w:r>
        <w:t xml:space="preserve">, so there is</w:t>
      </w:r>
      <w:r>
        <w:t xml:space="preserve"> </w:t>
      </w:r>
      <w:r>
        <w:t xml:space="preserve">nothing to solve numerically: the cell below evaluates the closed forms and</w:t>
      </w:r>
      <w:r>
        <w:t xml:space="preserve"> </w:t>
      </w:r>
      <w:r>
        <w:t xml:space="preserve">draws the two-bar probability mass function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marked on it.</w:t>
      </w:r>
    </w:p>
    <w:p>
      <w:pPr>
        <w:pStyle w:val="BodyText"/>
      </w:pPr>
      <w:r>
        <w:t xml:space="preserve">The mean is drawn as a horizontal line at</w:t>
      </w:r>
      <w:r>
        <w:t xml:space="preserve"> </w:t>
      </w:r>
      <m:oMath>
        <m:r>
          <m:t>100</m:t>
        </m:r>
        <m:r>
          <m:t>p</m:t>
        </m:r>
      </m:oMath>
      <w:r>
        <w:t xml:space="preserve"> </w:t>
      </w:r>
      <w:r>
        <w:t xml:space="preserve">per cent to make the point</w:t>
      </w:r>
      <w:r>
        <w:t xml:space="preserve"> </w:t>
      </w:r>
      <w:r>
        <w:t xml:space="preserve">the prose makes: the expectation of a Bernoulli variable is the proportion of</w:t>
      </w:r>
      <w:r>
        <w:t xml:space="preserve"> </w:t>
      </w:r>
      <w:r>
        <w:t xml:space="preserve">the population that votes in favour, not a value the variable can ever take.</w:t>
      </w:r>
    </w:p>
    <w:p>
      <w:pPr>
        <w:pStyle w:val="SourceCode"/>
      </w:pPr>
      <w:r>
        <w:rPr>
          <w:rStyle w:val="NormalTok"/>
        </w:rPr>
        <w:t xml:space="preserve">vote_p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P.XI2</w:t>
      </w:r>
      <w:r>
        <w:br/>
      </w:r>
      <w:r>
        <w:rPr>
          <w:rStyle w:val="NormalTok"/>
        </w:rPr>
        <w:t xml:space="preserve">vote_q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vote_p</w:t>
      </w:r>
      <w:r>
        <w:br/>
      </w:r>
      <w:r>
        <w:rPr>
          <w:rStyle w:val="NormalTok"/>
        </w:rPr>
        <w:t xml:space="preserve">vote_mean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vote_p</w:t>
      </w:r>
      <w:r>
        <w:br/>
      </w:r>
      <w:r>
        <w:rPr>
          <w:rStyle w:val="NormalTok"/>
        </w:rPr>
        <w:t xml:space="preserve">vote_var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vote_p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vote_q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ax.bar([</w:t>
      </w:r>
      <w:r>
        <w:rPr>
          <w:rStyle w:val="StringTok"/>
        </w:rPr>
        <w:t xml:space="preserve">"against</w:t>
      </w:r>
      <w:r>
        <w:rPr>
          <w:rStyle w:val="CharTok"/>
        </w:rPr>
        <w:t xml:space="preserve">\n</w:t>
      </w:r>
      <w:r>
        <w:rPr>
          <w:rStyle w:val="StringTok"/>
        </w:rPr>
        <w:t xml:space="preserve">(x = 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(x = 1)"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vote_q,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vote_p],</w:t>
      </w:r>
      <w:r>
        <w:br/>
      </w:r>
      <w:r>
        <w:rPr>
          <w:rStyle w:val="NormalTok"/>
        </w:rPr>
        <w:t xml:space="preserve">             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[MUTED, ACCENT],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vote_q,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vote_p]):</w:t>
      </w:r>
      <w:r>
        <w:br/>
      </w:r>
      <w:r>
        <w:rPr>
          <w:rStyle w:val="NormalTok"/>
        </w:rPr>
        <w:t xml:space="preserve">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vote_mean,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f"E[X]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vote_mean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vote_mean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% of the unit scale)"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"probability of the outcome (%)"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"outcome of the single vote"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vote_fig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save_figure(fig, </w:t>
      </w:r>
      <w:r>
        <w:rPr>
          <w:rStyle w:val="StringTok"/>
        </w:rPr>
        <w:t xml:space="preserve">"task1_bernoulli"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"task1"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: vote_p,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vote_q,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vote_mean, 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: vote_var,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: math.sqrt(vote_var),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vote_p, </w:t>
      </w:r>
      <w:r>
        <w:rPr>
          <w:rStyle w:val="StringTok"/>
        </w:rPr>
        <w:t xml:space="preserve">"q_pct"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vote_q,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"fig"</w:t>
      </w:r>
      <w:r>
        <w:rPr>
          <w:rStyle w:val="NormalTok"/>
        </w:rPr>
        <w:t xml:space="preserve">: vote_fig,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f"E[X]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vote_mean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 Var(X)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vote_var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 SD(X)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sqrt(vote_var)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Task 2 — waiting time for the owl</w:t>
      </w:r>
    </w:p>
    <w:p>
      <w:pPr>
        <w:pStyle w:val="BodyText"/>
      </w:pPr>
      <w:r>
        <w:t xml:space="preserve">The waiting time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until the owl is first heard has survival function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&gt;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t>y</m:t>
                  </m:r>
                </m:e>
                <m:sup>
                  <m:r>
                    <m:t>8</m:t>
                  </m:r>
                </m:sup>
              </m:sSup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term is the survival function of a Weibull variable: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has</w:t>
      </w:r>
      <w:r>
        <w:t xml:space="preserve"> </w:t>
      </w:r>
      <w:r>
        <w:t xml:space="preserve">shape 2 (a Rayleigh distribution) with scale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  <m:sSup>
              <m:e>
                <m:r>
                  <m:t>y</m:t>
                </m:r>
              </m:e>
              <m:sup>
                <m:r>
                  <m:t>8</m:t>
                </m:r>
              </m:sup>
            </m:sSup>
          </m:sup>
        </m:sSup>
      </m:oMath>
      <w:r>
        <w:t xml:space="preserve"> </w:t>
      </w:r>
      <w:r>
        <w:t xml:space="preserve">has</w:t>
      </w:r>
      <w:r>
        <w:t xml:space="preserve"> </w:t>
      </w:r>
      <w:r>
        <w:t xml:space="preserve">shape 8 with scale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mixture of two Weibull waiting</w:t>
      </w:r>
      <w:r>
        <w:t xml:space="preserve"> </w:t>
      </w:r>
      <w:r>
        <w:t xml:space="preserve">times, one that decays early and one that switches on late.</w:t>
      </w:r>
    </w:p>
    <w:p>
      <w:pPr>
        <w:pStyle w:val="BodyText"/>
      </w:pPr>
      <w:r>
        <w:rPr>
          <w:b/>
          <w:bCs/>
        </w:rPr>
        <w:t xml:space="preserve">Why the weights are renormalised.</w:t>
      </w:r>
      <w:r>
        <w:t xml:space="preserve"> </w:t>
      </w:r>
      <w:r>
        <w:t xml:space="preserve">A survival function must satisfy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which forces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The generator truncates</w:t>
      </w:r>
      <w:r>
        <w:t xml:space="preserve"> </w:t>
      </w:r>
      <m:oMath>
        <m:sSub>
          <m:e>
            <m:r>
              <m:t>ξ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ξ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to two decimals, so as delivered they sum to 0.99 and</w:t>
      </w:r>
      <w:r>
        <w:t xml:space="preserve"> </w:t>
      </w:r>
      <w:r>
        <w:t xml:space="preserve">would leave 1 % of the probability mass unassigned. Dividing each by their sum</w:t>
      </w:r>
      <w:r>
        <w:t xml:space="preserve"> </w:t>
      </w:r>
      <w:r>
        <w:t xml:space="preserve">restores the constraint exactly and changes nothing else about the shape;</w:t>
      </w:r>
      <w:r>
        <w:t xml:space="preserve"> </w:t>
      </w:r>
      <w:r>
        <w:rPr>
          <w:rStyle w:val="VerbatimChar"/>
        </w:rPr>
        <w:t xml:space="preserve">params.py</w:t>
      </w:r>
      <w:r>
        <w:t xml:space="preserve"> </w:t>
      </w:r>
      <w:r>
        <w:t xml:space="preserve">exposes the corrected weights as</w:t>
      </w:r>
      <w:r>
        <w:t xml:space="preserve"> </w:t>
      </w:r>
      <w:r>
        <w:rPr>
          <w:rStyle w:val="VerbatimChar"/>
        </w:rPr>
        <w:t xml:space="preserve">XI5_STAR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XI7_STAR</w:t>
      </w:r>
      <w:r>
        <w:t xml:space="preserve">.</w:t>
      </w:r>
    </w:p>
    <w:p>
      <w:pPr>
        <w:pStyle w:val="BodyText"/>
      </w:pPr>
      <w:r>
        <w:t xml:space="preserve">The density is minus the derivative of the survival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y</m:t>
              </m:r>
            </m:den>
          </m:f>
          <m:sSub>
            <m:e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y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+</m:t>
          </m:r>
          <m:r>
            <m:t>8</m:t>
          </m:r>
          <m:r>
            <m:t>b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p>
            <m:e>
              <m:r>
                <m:t>y</m:t>
              </m:r>
            </m:e>
            <m:sup>
              <m:r>
                <m:t>7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t>y</m:t>
                  </m:r>
                </m:e>
                <m:sup>
                  <m:r>
                    <m:t>8</m:t>
                  </m:r>
                </m:sup>
              </m:sSup>
            </m:sup>
          </m:sSup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owl_w1, owl_w2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P.XI5_STAR, P.XI7_STAR</w:t>
      </w:r>
      <w:r>
        <w:br/>
      </w:r>
      <w:r>
        <w:rPr>
          <w:rStyle w:val="NormalTok"/>
        </w:rPr>
        <w:t xml:space="preserve">owl_a, owl_b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P.XI6, P.XI8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owl_survival(y):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np.asarray(y,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owl_w1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owl_a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owl_w2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owl_b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owl_density(y):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np.asarray(y,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(owl_w1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owl_a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owl_w2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owl_b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f"weights   w1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owl_w1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  w2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owl_w2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f"shapes    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owl_a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   b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owl_b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f"Fbar(0)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(owl_survival(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  (must be exactly 1)"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Moments, in closed form and numerically</w:t>
      </w:r>
    </w:p>
    <w:p>
      <w:pPr>
        <w:pStyle w:val="BodyText"/>
      </w:pPr>
      <w:r>
        <w:t xml:space="preserve">For a non-negative variable the expectation is the area under the survival</w:t>
      </w:r>
      <w:r>
        <w:t xml:space="preserve"> </w:t>
      </w:r>
      <w:r>
        <w:t xml:space="preserve">function,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acc>
                  <m:accPr>
                    <m:chr m:val="‾"/>
                  </m:accPr>
                  <m:e>
                    <m:r>
                      <m:t>F</m:t>
                    </m:r>
                  </m:e>
                </m:acc>
              </m:e>
              <m:sub>
                <m:r>
                  <m:t>Y</m:t>
                </m:r>
              </m:sub>
            </m:sSub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</m:oMath>
      <w:r>
        <w:t xml:space="preserve">, and the second</w:t>
      </w:r>
      <w:r>
        <w:t xml:space="preserve"> </w:t>
      </w:r>
      <w:r>
        <w:t xml:space="preserve">moment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</m:oMath>
      <w:r>
        <w:t xml:space="preserve">. Substituting</w:t>
      </w:r>
      <w:r>
        <w:t xml:space="preserve"> </w:t>
      </w:r>
      <w:r>
        <w:t xml:space="preserve">the two exponentials and integrating term by term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a</m:t>
                  </m:r>
                </m:den>
              </m:f>
            </m:e>
          </m:ra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/</m:t>
          </m:r>
          <m:r>
            <m:t>8</m:t>
          </m:r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  <m:sSup>
                <m:e>
                  <m:r>
                    <m:t>b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two quantities are then obtained a second time by numerical</w:t>
      </w:r>
      <w:r>
        <w:t xml:space="preserve"> </w:t>
      </w:r>
      <w:r>
        <w:t xml:space="preserve">quadrature against the density, as an independent check on the algebra. The</w:t>
      </w:r>
      <w:r>
        <w:t xml:space="preserve"> </w:t>
      </w:r>
      <w:r>
        <w:t xml:space="preserve">total mass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checked at the same time.</w:t>
      </w:r>
    </w:p>
    <w:p>
      <w:pPr>
        <w:pStyle w:val="SourceCode"/>
      </w:pPr>
      <w:r>
        <w:rPr>
          <w:rStyle w:val="NormalTok"/>
        </w:rPr>
        <w:t xml:space="preserve">owl_mean_exact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(owl_w1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owl_a)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owl_w2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special.gamma(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owl_b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owl_second_exact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owl_w1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owl_a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owl_w2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special.gamma(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owl_b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owl_var_exact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owl_second_exact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owl_mean_exact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owl_mean_num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integrate.quad(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y: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owl_density(y),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np.inf)[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owl_second_num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integrate.quad(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y: 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owl_density(y),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np.inf)[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owl_total_mass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integrate.quad(owl_density,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np.inf)[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f"E[Y]    closed form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owl_mean_exact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  quadrature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owl_mean_num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  difference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(owl_mean_exact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owl_mean_num)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f"E[Y^2]  closed form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owl_second_exact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  quadrature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owl_second_num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mass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owl_total_mass</w:t>
      </w:r>
      <w:r>
        <w:rPr>
          <w:rStyle w:val="SpecialCharTok"/>
        </w:rPr>
        <w:t xml:space="preserve">:.12f}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f"E[Y]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owl_mean_exact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min,  SD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sqrt(owl_var_exact)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min"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Quartiles, per-minute probabilities and the two components</w:t>
      </w:r>
    </w:p>
    <w:p>
      <w:pPr>
        <w:pStyle w:val="BodyText"/>
      </w:pPr>
      <w:r>
        <w:t xml:space="preserve">The quartiles solve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0.25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There is no closed form, so each is found by bisection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 </w:t>
      </w:r>
      <w:r>
        <w:t xml:space="preserve">hours,</w:t>
      </w:r>
      <w:r>
        <w:t xml:space="preserve"> </w:t>
      </w:r>
      <w:r>
        <w:t xml:space="preserve">which brackets every root because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</m:oMath>
      <w:r>
        <w:t xml:space="preserve"> </w:t>
      </w:r>
      <w:r>
        <w:t xml:space="preserve">falls from 1 to essentially 0 well</w:t>
      </w:r>
      <w:r>
        <w:t xml:space="preserve"> </w:t>
      </w:r>
      <w:r>
        <w:t xml:space="preserve">inside that range.</w:t>
      </w:r>
    </w:p>
    <w:p>
      <w:pPr>
        <w:pStyle w:val="BodyText"/>
      </w:pPr>
      <w:r>
        <w:t xml:space="preserve">The per-minute probabilities are exact rather than approximated from the</w:t>
      </w:r>
      <w:r>
        <w:t xml:space="preserve"> </w:t>
      </w:r>
      <w:r>
        <w:t xml:space="preserve">density: the chance that the owl is first heard during minute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60</m:t>
                </m:r>
              </m:den>
            </m:f>
          </m:e>
        </m:d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60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The component means use the Weibull mean</w:t>
      </w:r>
      <w:r>
        <w:t xml:space="preserve"> </w:t>
      </w:r>
      <m:oMath>
        <m:r>
          <m:rPr>
            <m:nor/>
            <m:sty m:val="p"/>
          </m:rPr>
          <m:t>scale</m:t>
        </m:r>
        <m:r>
          <m:rPr>
            <m:sty m:val="p"/>
          </m:rPr>
          <m:t>×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shape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modes are located by bounded search on either side of the dip that</w:t>
      </w:r>
      <w:r>
        <w:t xml:space="preserve"> </w:t>
      </w:r>
      <w:r>
        <w:t xml:space="preserve">separates the early Rayleigh bump from the late shape-8 bump.</w:t>
      </w:r>
    </w:p>
    <w:p>
      <w:pPr>
        <w:pStyle w:val="SourceCode"/>
      </w:pPr>
      <w:r>
        <w:rPr>
          <w:rStyle w:val="NormalTok"/>
        </w:rPr>
        <w:t xml:space="preserve">owl_quartiles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[optimize.brentq(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y: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owl_survival(y)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owl_comp1_scale, owl_comp2_scale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owl_a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owl_b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0.125</w:t>
      </w:r>
      <w:r>
        <w:br/>
      </w:r>
      <w:r>
        <w:rPr>
          <w:rStyle w:val="NormalTok"/>
        </w:rPr>
        <w:t xml:space="preserve">owl_comp1_mean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owl_comp1_scale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special.gamma(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owl_comp2_mean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owl_comp2_scale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special.gamma(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owl_p_2_4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(owl_survival(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owl_survival(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owl_p_within_hour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owl_survival(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Probability that the owl is first heard during minute k.</w:t>
      </w:r>
      <w:r>
        <w:br/>
      </w:r>
      <w:r>
        <w:rPr>
          <w:rStyle w:val="NormalTok"/>
        </w:rPr>
        <w:t xml:space="preserve">owl_minutes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owl_per_minute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owl_survival((owl_minutes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owl_survival(owl_minutes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owl_mode1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(optimize.minimize_scalar(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y: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owl_density(y),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"bounded"</w:t>
      </w:r>
      <w:r>
        <w:rPr>
          <w:rStyle w:val="NormalTok"/>
        </w:rPr>
        <w:t xml:space="preserve">).x)</w:t>
      </w:r>
      <w:r>
        <w:br/>
      </w:r>
      <w:r>
        <w:rPr>
          <w:rStyle w:val="NormalTok"/>
        </w:rPr>
        <w:t xml:space="preserve">owl_mode2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(optimize.minimize_scalar(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y: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owl_density(y),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"bounded"</w:t>
      </w:r>
      <w:r>
        <w:rPr>
          <w:rStyle w:val="NormalTok"/>
        </w:rPr>
        <w:t xml:space="preserve">).x)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f"Q1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owl_quartiles[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min   median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owl_quartiles[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min"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  Q3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owl_quartiles[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min"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f"P(within the hour)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owl_p_within_hour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f"P(2 h &lt; Y &lt; 4 h)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owl_p_2_4</w:t>
      </w:r>
      <w:r>
        <w:rPr>
          <w:rStyle w:val="SpecialCharTok"/>
        </w:rPr>
        <w:t xml:space="preserve">:.3e}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f"modes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owl_mode1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min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owl_mode2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min"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Figure 2 — the density with its quartiles</w:t>
      </w:r>
    </w:p>
    <w:p>
      <w:pPr>
        <w:pStyle w:val="BodyText"/>
      </w:pPr>
      <w:r>
        <w:t xml:space="preserve">Plotted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1.4</m:t>
        </m:r>
        <m:r>
          <m:rPr>
            <m:sty m:val="p"/>
          </m:rPr>
          <m:t>]</m:t>
        </m:r>
      </m:oMath>
      <w:r>
        <w:t xml:space="preserve"> </w:t>
      </w:r>
      <w:r>
        <w:t xml:space="preserve">hours, which contains essentially all of the mass. The</w:t>
      </w:r>
      <w:r>
        <w:t xml:space="preserve"> </w:t>
      </w:r>
      <w:r>
        <w:t xml:space="preserve">bimodality is the visible signature of the mixture.</w:t>
      </w:r>
    </w:p>
    <w:p>
      <w:pPr>
        <w:pStyle w:val="SourceCode"/>
      </w:pPr>
      <w:r>
        <w:rPr>
          <w:rStyle w:val="NormalTok"/>
        </w:rPr>
        <w:t xml:space="preserve">owl_grid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ax.plot(owl_grid, owl_density(owl_grid),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ACCENT,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f_Y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y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ax.fill_between(owl_grid, owl_density(owl_grid),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ACCENT,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owl_top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ax.get_ylim()[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value, label, colour, height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owl_quartiles, [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Q_1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Q_3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[MUTED, ALT, MUTED], [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ax.axvline(value,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colour,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ax.text(value, owl_top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height, </w:t>
      </w:r>
      <w:r>
        <w:rPr>
          <w:rStyle w:val="SpecialStringTok"/>
        </w:rPr>
        <w:t xml:space="preserve">f"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colour,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ax.axvline(owl_mean_exact,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f"E[Y]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owl_mean_exact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h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owl_mean_exact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"waiting time y (hours)"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VerbatimStringTok"/>
        </w:rPr>
        <w:t xml:space="preserve">r"probability density 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f_Y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y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 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hour</w:t>
      </w:r>
      <w:r>
        <w:rPr>
          <w:rStyle w:val="DecValTok"/>
        </w:rPr>
        <w:t xml:space="preserve">$^</w:t>
      </w:r>
      <w:r>
        <w:rPr>
          <w:rStyle w:val="VerbatimStringTok"/>
        </w:rPr>
        <w:t xml:space="preserve">{-1}</w:t>
      </w:r>
      <w:r>
        <w:rPr>
          <w:rStyle w:val="DecValTok"/>
        </w:rPr>
        <w:t xml:space="preserve">$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ax.set_ylim(bottom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right"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owl_fig_pdf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save_figure(fig, </w:t>
      </w:r>
      <w:r>
        <w:rPr>
          <w:rStyle w:val="StringTok"/>
        </w:rPr>
        <w:t xml:space="preserve">"task2_density"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Figure 3 — the same distribution, minute by minute</w:t>
      </w:r>
    </w:p>
    <w:p>
      <w:pPr>
        <w:pStyle w:val="BodyText"/>
      </w:pPr>
      <w:r>
        <w:t xml:space="preserve">The same information as a bar chart over the 60 minutes of the first hour,</w:t>
      </w:r>
      <w:r>
        <w:t xml:space="preserve"> </w:t>
      </w:r>
      <w:r>
        <w:t xml:space="preserve">which is the form a reader can act on.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ax.bar(owl_minutes,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owl_per_minute,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ACCENT,</w:t>
      </w:r>
      <w:r>
        <w:br/>
      </w:r>
      <w:r>
        <w:rPr>
          <w:rStyle w:val="NormalTok"/>
        </w:rPr>
        <w:t xml:space="preserve">      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ax.axvline(owl_mean_exact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f"E[Y]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owl_mean_exact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ax.axvline(owl_quartiles[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MUTED,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f"median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owl_quartiles[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"minute k after opening the window"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"P(owl first heard during minute k)  (%)"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right"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owl_fig_hist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save_figure(fig, </w:t>
      </w:r>
      <w:r>
        <w:rPr>
          <w:rStyle w:val="StringTok"/>
        </w:rPr>
        <w:t xml:space="preserve">"task2_minutes"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results[</w:t>
      </w:r>
      <w:r>
        <w:rPr>
          <w:rStyle w:val="StringTok"/>
        </w:rPr>
        <w:t xml:space="preserve">"task2"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"xi5"</w:t>
      </w:r>
      <w:r>
        <w:rPr>
          <w:rStyle w:val="NormalTok"/>
        </w:rPr>
        <w:t xml:space="preserve">: P.XI5, </w:t>
      </w:r>
      <w:r>
        <w:rPr>
          <w:rStyle w:val="StringTok"/>
        </w:rPr>
        <w:t xml:space="preserve">"xi7"</w:t>
      </w:r>
      <w:r>
        <w:rPr>
          <w:rStyle w:val="NormalTok"/>
        </w:rPr>
        <w:t xml:space="preserve">: P.XI7, </w:t>
      </w:r>
      <w:r>
        <w:rPr>
          <w:rStyle w:val="StringTok"/>
        </w:rPr>
        <w:t xml:space="preserve">"xi5_plus_xi7"</w:t>
      </w:r>
      <w:r>
        <w:rPr>
          <w:rStyle w:val="NormalTok"/>
        </w:rPr>
        <w:t xml:space="preserve">: P.XI5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P.XI7,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mass the delivered weights leave unassigned at y = 0.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"xi_deficit"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(P.XI5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P.XI7),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"xi6"</w:t>
      </w:r>
      <w:r>
        <w:rPr>
          <w:rStyle w:val="NormalTok"/>
        </w:rPr>
        <w:t xml:space="preserve">: owl_a, </w:t>
      </w:r>
      <w:r>
        <w:rPr>
          <w:rStyle w:val="StringTok"/>
        </w:rPr>
        <w:t xml:space="preserve">"xi8"</w:t>
      </w:r>
      <w:r>
        <w:rPr>
          <w:rStyle w:val="NormalTok"/>
        </w:rPr>
        <w:t xml:space="preserve">: owl_b,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"w1"</w:t>
      </w:r>
      <w:r>
        <w:rPr>
          <w:rStyle w:val="NormalTok"/>
        </w:rPr>
        <w:t xml:space="preserve">: owl_w1, </w:t>
      </w:r>
      <w:r>
        <w:rPr>
          <w:rStyle w:val="StringTok"/>
        </w:rPr>
        <w:t xml:space="preserve">"w2"</w:t>
      </w:r>
      <w:r>
        <w:rPr>
          <w:rStyle w:val="NormalTok"/>
        </w:rPr>
        <w:t xml:space="preserve">: owl_w2,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"w1_frac"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"2/3"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"w2_frac"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"1/3"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"survival_at_0_raw"</w:t>
      </w:r>
      <w:r>
        <w:rPr>
          <w:rStyle w:val="NormalTok"/>
        </w:rPr>
        <w:t xml:space="preserve">: P.XI5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P.XI7,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"survival_at_0"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(owl_survival(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: owl_total_mass,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"mean_h"</w:t>
      </w:r>
      <w:r>
        <w:rPr>
          <w:rStyle w:val="NormalTok"/>
        </w:rPr>
        <w:t xml:space="preserve">: owl_mean_exact, </w:t>
      </w:r>
      <w:r>
        <w:rPr>
          <w:rStyle w:val="StringTok"/>
        </w:rPr>
        <w:t xml:space="preserve">"mean_min"</w:t>
      </w:r>
      <w:r>
        <w:rPr>
          <w:rStyle w:val="NormalTok"/>
        </w:rPr>
        <w:t xml:space="preserve">: owl_mean_exact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"mean_num_h"</w:t>
      </w:r>
      <w:r>
        <w:rPr>
          <w:rStyle w:val="NormalTok"/>
        </w:rPr>
        <w:t xml:space="preserve">: owl_mean_num,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"mean_abs_err"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(owl_mean_exact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owl_mean_num),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"second_exact"</w:t>
      </w:r>
      <w:r>
        <w:rPr>
          <w:rStyle w:val="NormalTok"/>
        </w:rPr>
        <w:t xml:space="preserve">: owl_second_exact, </w:t>
      </w:r>
      <w:r>
        <w:rPr>
          <w:rStyle w:val="StringTok"/>
        </w:rPr>
        <w:t xml:space="preserve">"second_num"</w:t>
      </w:r>
      <w:r>
        <w:rPr>
          <w:rStyle w:val="NormalTok"/>
        </w:rPr>
        <w:t xml:space="preserve">: owl_second_num,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"var_h2"</w:t>
      </w:r>
      <w:r>
        <w:rPr>
          <w:rStyle w:val="NormalTok"/>
        </w:rPr>
        <w:t xml:space="preserve">: owl_var_exact, </w:t>
      </w:r>
      <w:r>
        <w:rPr>
          <w:rStyle w:val="StringTok"/>
        </w:rPr>
        <w:t xml:space="preserve">"var_min2"</w:t>
      </w:r>
      <w:r>
        <w:rPr>
          <w:rStyle w:val="NormalTok"/>
        </w:rPr>
        <w:t xml:space="preserve">: owl_var_exact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"sd_h"</w:t>
      </w:r>
      <w:r>
        <w:rPr>
          <w:rStyle w:val="NormalTok"/>
        </w:rPr>
        <w:t xml:space="preserve">: math.sqrt(owl_var_exact), </w:t>
      </w:r>
      <w:r>
        <w:rPr>
          <w:rStyle w:val="StringTok"/>
        </w:rPr>
        <w:t xml:space="preserve">"sd_min"</w:t>
      </w:r>
      <w:r>
        <w:rPr>
          <w:rStyle w:val="NormalTok"/>
        </w:rPr>
        <w:t xml:space="preserve">: math.sqrt(owl_var_exact)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"q1_h"</w:t>
      </w:r>
      <w:r>
        <w:rPr>
          <w:rStyle w:val="NormalTok"/>
        </w:rPr>
        <w:t xml:space="preserve">: owl_quartiles[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"q1_min"</w:t>
      </w:r>
      <w:r>
        <w:rPr>
          <w:rStyle w:val="NormalTok"/>
        </w:rPr>
        <w:t xml:space="preserve">: owl_quartiles[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"median_h"</w:t>
      </w:r>
      <w:r>
        <w:rPr>
          <w:rStyle w:val="NormalTok"/>
        </w:rPr>
        <w:t xml:space="preserve">: owl_quartiles[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"median_min"</w:t>
      </w:r>
      <w:r>
        <w:rPr>
          <w:rStyle w:val="NormalTok"/>
        </w:rPr>
        <w:t xml:space="preserve">: owl_quartiles[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"q3_h"</w:t>
      </w:r>
      <w:r>
        <w:rPr>
          <w:rStyle w:val="NormalTok"/>
        </w:rPr>
        <w:t xml:space="preserve">: owl_quartiles[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"q3_min"</w:t>
      </w:r>
      <w:r>
        <w:rPr>
          <w:rStyle w:val="NormalTok"/>
        </w:rPr>
        <w:t xml:space="preserve">: owl_quartiles[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"iqr_min"</w:t>
      </w:r>
      <w:r>
        <w:rPr>
          <w:rStyle w:val="NormalTok"/>
        </w:rPr>
        <w:t xml:space="preserve">: (owl_quartiles[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owl_quartiles[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"p_2_4"</w:t>
      </w:r>
      <w:r>
        <w:rPr>
          <w:rStyle w:val="NormalTok"/>
        </w:rPr>
        <w:t xml:space="preserve">: owl_p_2_4,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"p_within_hour"</w:t>
      </w:r>
      <w:r>
        <w:rPr>
          <w:rStyle w:val="NormalTok"/>
        </w:rPr>
        <w:t xml:space="preserve">: owl_p_within_hour,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"p_within_hour_pct"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owl_p_within_hour,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"peak_minute"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(owl_minutes[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(np.argmax(owl_per_minute))]),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"peak_minute_pct"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owl_per_minute.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two leading minutes differ in the fourth decimal of a per cent, so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prose reports them as a tie rather than naming a single winner.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"peak_minute_2"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(owl_minutes[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(np.argsort(owl_per_minute)[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"peak_minute_2_pct"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np.sort(owl_per_minute)[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"comp1_shape"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"comp2_shape"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"comp1_scale"</w:t>
      </w:r>
      <w:r>
        <w:rPr>
          <w:rStyle w:val="NormalTok"/>
        </w:rPr>
        <w:t xml:space="preserve">: owl_comp1_scale, </w:t>
      </w:r>
      <w:r>
        <w:rPr>
          <w:rStyle w:val="StringTok"/>
        </w:rPr>
        <w:t xml:space="preserve">"comp2_scale"</w:t>
      </w:r>
      <w:r>
        <w:rPr>
          <w:rStyle w:val="NormalTok"/>
        </w:rPr>
        <w:t xml:space="preserve">: owl_comp2_scale,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"comp1_mean_min"</w:t>
      </w:r>
      <w:r>
        <w:rPr>
          <w:rStyle w:val="NormalTok"/>
        </w:rPr>
        <w:t xml:space="preserve">: owl_comp1_mean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"comp2_mean_min"</w:t>
      </w:r>
      <w:r>
        <w:rPr>
          <w:rStyle w:val="NormalTok"/>
        </w:rPr>
        <w:t xml:space="preserve">: owl_comp2_mean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"mode1_min"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owl_mode1,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"mode2_min"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owl_mode2,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"fig_pdf"</w:t>
      </w:r>
      <w:r>
        <w:rPr>
          <w:rStyle w:val="NormalTok"/>
        </w:rPr>
        <w:t xml:space="preserve">: owl_fig_pdf, </w:t>
      </w:r>
      <w:r>
        <w:rPr>
          <w:rStyle w:val="StringTok"/>
        </w:rPr>
        <w:t xml:space="preserve">"fig_hist"</w:t>
      </w:r>
      <w:r>
        <w:rPr>
          <w:rStyle w:val="NormalTok"/>
        </w:rPr>
        <w:t xml:space="preserve">: owl_fig_hist,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f"task2: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'task2'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Task 3 — bandwidth to failure of a pair of routers</w:t>
      </w:r>
    </w:p>
    <w:p>
      <w:pPr>
        <w:pStyle w:val="BodyText"/>
      </w:pPr>
      <w:r>
        <w:t xml:space="preserve">With</w:t>
      </w:r>
      <w:r>
        <w:t xml:space="preserve"> </w:t>
      </w:r>
      <m:oMath>
        <m:sSub>
          <m:e>
            <m:r>
              <m:t>ξ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 single router carries an exponentially distributed volume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, and the standby pair delivers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rPr>
            <m:sty m:val="p"/>
          </m:rPr>
          <m:t>Gamma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 The log-likelihood of an independent sample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rPr>
              <m:sty m:val="p"/>
            </m:rPr>
            <m:t>log</m:t>
          </m:r>
          <m:r>
            <m:t>θ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θ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cell below evaluates that closed form and then maximises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numerically</w:t>
      </w:r>
      <w:r>
        <w:t xml:space="preserve"> </w:t>
      </w:r>
      <w:r>
        <w:t xml:space="preserve">as an independent check. It also computes the Fisher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/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 whose inverse square root is the standard error, and</w:t>
      </w:r>
      <w:r>
        <w:t xml:space="preserve"> </w:t>
      </w:r>
      <w:r>
        <w:t xml:space="preserve">compares the observed coefficient of variation with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p"/>
          </m:rPr>
          <m:t>Gamma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implies — a cheap goodness-of-fit look.</w:t>
      </w:r>
    </w:p>
    <w:p>
      <w:pPr>
        <w:pStyle w:val="SourceCode"/>
      </w:pPr>
      <w:r>
        <w:rPr>
          <w:rStyle w:val="NormalTok"/>
        </w:rPr>
        <w:t xml:space="preserve">router_t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np.array(P.XI10,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router_n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router_t.size</w:t>
      </w:r>
      <w:r>
        <w:br/>
      </w:r>
      <w:r>
        <w:rPr>
          <w:rStyle w:val="NormalTok"/>
        </w:rPr>
        <w:t xml:space="preserve">router_total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router_t.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theta_hat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router_total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router_n)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router_loglik(theta):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np.asarray(theta,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(np.log(router_t))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router_n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np.log(theta)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router_total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theta)</w:t>
      </w:r>
      <w:r>
        <w:br/>
      </w:r>
      <w:r>
        <w:br/>
      </w:r>
      <w:r>
        <w:br/>
      </w:r>
      <w:r>
        <w:rPr>
          <w:rStyle w:val="CommentTok"/>
        </w:rPr>
        <w:t xml:space="preserve"># Numerical maximisation as an independent check on the closed form.</w:t>
      </w:r>
      <w:r>
        <w:br/>
      </w:r>
      <w:r>
        <w:rPr>
          <w:rStyle w:val="NormalTok"/>
        </w:rPr>
        <w:t xml:space="preserve">router_numeric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optimize.minimize_scalar(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th: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router_loglik(th), bracket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(theta_hat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theta_hat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router_expected_t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theta_hat</w:t>
      </w:r>
      <w:r>
        <w:br/>
      </w:r>
      <w:r>
        <w:rPr>
          <w:rStyle w:val="NormalTok"/>
        </w:rPr>
        <w:t xml:space="preserve">router_fisher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router_n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theta_hat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router_se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math.sqrt(router_fisher)</w:t>
      </w:r>
      <w:r>
        <w:br/>
      </w:r>
      <w:r>
        <w:br/>
      </w:r>
      <w:r>
        <w:rPr>
          <w:rStyle w:val="NormalTok"/>
        </w:rPr>
        <w:t xml:space="preserve">router_cv_obs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router_t.std(ddof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router_t.mean()</w:t>
      </w:r>
      <w:r>
        <w:br/>
      </w:r>
      <w:r>
        <w:rPr>
          <w:rStyle w:val="NormalTok"/>
        </w:rPr>
        <w:t xml:space="preserve">router_cv_model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router_t)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(n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router_n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f"theta_hat  closed form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theta_hat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  numeric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(router_numeric.x)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  difference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(theta_hat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(router_numeric.x))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f"E[T]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router_expected_t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TB    standard 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router_se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f"CV         observed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router_cv_obs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 model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router_cv_model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Figure 4 — the log-likelihood and the fitted density</w:t>
      </w:r>
    </w:p>
    <w:p>
      <w:pPr>
        <w:pStyle w:val="BodyText"/>
      </w:pPr>
      <w:r>
        <w:t xml:space="preserve">Panel (a) shows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 single interior maximum, which is what makes</w:t>
      </w:r>
      <w:r>
        <w:t xml:space="preserve"> </w:t>
      </w:r>
      <w:r>
        <w:t xml:space="preserve">the estimate well defined. Panel (b) puts the fitted</w:t>
      </w:r>
      <w:r>
        <w:t xml:space="preserve"> </w:t>
      </w:r>
      <m:oMath>
        <m:r>
          <m:rPr>
            <m:sty m:val="p"/>
          </m:rPr>
          <m:t>Gamma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density against the five observations, drawn as ticks, so the reader can see</w:t>
      </w:r>
      <w:r>
        <w:t xml:space="preserve"> </w:t>
      </w:r>
      <w:r>
        <w:t xml:space="preserve">how little the sample constrains the fit.</w:t>
      </w:r>
    </w:p>
    <w:p>
      <w:pPr>
        <w:pStyle w:val="SourceCode"/>
      </w:pPr>
      <w:r>
        <w:rPr>
          <w:rStyle w:val="NormalTok"/>
        </w:rPr>
        <w:t xml:space="preserve">router_grid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np.linspace(theta_hat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theta_hat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ax.plot(router_grid, router_loglik(router_grid),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ACCENT,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ax.axvline(theta_hat,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fr"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hat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theta_hat</w:t>
      </w:r>
      <w:r>
        <w:rPr>
          <w:rStyle w:val="SpecialCharTok"/>
        </w:rPr>
        <w:t xml:space="preserve">:.2f}</w:t>
      </w:r>
      <w:r>
        <w:rPr>
          <w:rStyle w:val="VerbatimStringTok"/>
        </w:rPr>
        <w:t xml:space="preserve"> TB"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 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terabytes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VerbatimStringTok"/>
        </w:rPr>
        <w:t xml:space="preserve">r"log-likelihood 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ell</w:t>
      </w:r>
      <w:r>
        <w:rPr>
          <w:rStyle w:val="KeywordTok"/>
        </w:rPr>
        <w:t xml:space="preserve">(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center"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router_tt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(router_t.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router_expected_t)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ax.plot(router_tt, stats.gamma.pdf(router_tt,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theta_hat),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ACCENT,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r"fitted 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f_T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t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, Gamma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2, 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hat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</w:t>
      </w:r>
      <w:r>
        <w:rPr>
          <w:rStyle w:val="DecValTok"/>
        </w:rPr>
        <w:t xml:space="preserve">$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ax.plot(router_t, np.zeros_like(router_t),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markeredgewidth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"observed sample"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ax.axvline(router_expected_t,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f"E[T]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router_expected_t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TB"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"bandwidth to failure t of the pair  (terabytes)"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VerbatimStringTok"/>
        </w:rPr>
        <w:t xml:space="preserve">r"density 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f_T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t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 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TB</w:t>
      </w:r>
      <w:r>
        <w:rPr>
          <w:rStyle w:val="DecValTok"/>
        </w:rPr>
        <w:t xml:space="preserve">$^</w:t>
      </w:r>
      <w:r>
        <w:rPr>
          <w:rStyle w:val="VerbatimStringTok"/>
        </w:rPr>
        <w:t xml:space="preserve">{-1}</w:t>
      </w:r>
      <w:r>
        <w:rPr>
          <w:rStyle w:val="DecValTok"/>
        </w:rPr>
        <w:t xml:space="preserve">$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ax.set_ylim(bottom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right"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router_fig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save_figure(fig, </w:t>
      </w:r>
      <w:r>
        <w:rPr>
          <w:rStyle w:val="StringTok"/>
        </w:rPr>
        <w:t xml:space="preserve">"task3_mle"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results[</w:t>
      </w:r>
      <w:r>
        <w:rPr>
          <w:rStyle w:val="StringTok"/>
        </w:rPr>
        <w:t xml:space="preserve">"task3"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router_n,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router_t),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router_total,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router_t.mean(),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"theta_hat"</w:t>
      </w:r>
      <w:r>
        <w:rPr>
          <w:rStyle w:val="NormalTok"/>
        </w:rPr>
        <w:t xml:space="preserve">: theta_hat,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"theta_numeric"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(router_numeric.x),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"theta_abs_err"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(theta_hat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(router_numeric.x)),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"expected_t"</w:t>
      </w:r>
      <w:r>
        <w:rPr>
          <w:rStyle w:val="NormalTok"/>
        </w:rPr>
        <w:t xml:space="preserve">: router_expected_t,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: router_se, </w:t>
      </w:r>
      <w:r>
        <w:rPr>
          <w:rStyle w:val="StringTok"/>
        </w:rPr>
        <w:t xml:space="preserve">"fisher"</w:t>
      </w:r>
      <w:r>
        <w:rPr>
          <w:rStyle w:val="NormalTok"/>
        </w:rPr>
        <w:t xml:space="preserve">: router_fisher,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"ci_lo"</w:t>
      </w:r>
      <w:r>
        <w:rPr>
          <w:rStyle w:val="NormalTok"/>
        </w:rPr>
        <w:t xml:space="preserve">: theta_hat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1.959964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router_se,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"ci_hi"</w:t>
      </w:r>
      <w:r>
        <w:rPr>
          <w:rStyle w:val="NormalTok"/>
        </w:rPr>
        <w:t xml:space="preserve">: theta_hat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1.959964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router_se,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"cv_obs"</w:t>
      </w:r>
      <w:r>
        <w:rPr>
          <w:rStyle w:val="NormalTok"/>
        </w:rPr>
        <w:t xml:space="preserve">: router_cv_obs, </w:t>
      </w:r>
      <w:r>
        <w:rPr>
          <w:rStyle w:val="StringTok"/>
        </w:rPr>
        <w:t xml:space="preserve">"cv_model"</w:t>
      </w:r>
      <w:r>
        <w:rPr>
          <w:rStyle w:val="NormalTok"/>
        </w:rPr>
        <w:t xml:space="preserve">: router_cv_model,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"sd_t"</w:t>
      </w:r>
      <w:r>
        <w:rPr>
          <w:rStyle w:val="NormalTok"/>
        </w:rPr>
        <w:t xml:space="preserve">: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theta_hat,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"fig"</w:t>
      </w:r>
      <w:r>
        <w:rPr>
          <w:rStyle w:val="NormalTok"/>
        </w:rPr>
        <w:t xml:space="preserve">: router_fig,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f"task3: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'task3'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Task 4 — hypothesis test on hammer weights</w:t>
      </w:r>
    </w:p>
    <w:p>
      <w:pPr>
        <w:pStyle w:val="BodyText"/>
      </w:pPr>
      <w:r>
        <w:t xml:space="preserve">The population standard 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is given, so the</w:t>
      </w:r>
      <w:r>
        <w:t xml:space="preserve"> </w:t>
      </w:r>
      <w:r>
        <w:t xml:space="preserve">correct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one-sided</w:t>
      </w:r>
      <w:r>
        <w:t xml:space="preserve"> </w:t>
      </w:r>
      <w:r>
        <w:rPr>
          <w:b/>
          <w:bCs/>
        </w:rPr>
        <w:t xml:space="preserve">z-test</w:t>
      </w:r>
      <w:r>
        <w:t xml:space="preserve">, not a t-test. The two are easy to confuse: the t-test is what you</w:t>
      </w:r>
      <w:r>
        <w:t xml:space="preserve"> </w:t>
      </w:r>
      <w:r>
        <w:t xml:space="preserve">use when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has to be estimated from the sample by</w:t>
      </w:r>
      <w:r>
        <w:t xml:space="preserve"> </w:t>
      </w:r>
      <m:oMath>
        <m:r>
          <m:t>s</m:t>
        </m:r>
      </m:oMath>
      <w:r>
        <w:t xml:space="preserve">. Here it does not,</w:t>
      </w:r>
      <w:r>
        <w:t xml:space="preserve"> </w:t>
      </w:r>
      <w:r>
        <w:t xml:space="preserve">so the standard error is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the reference distribution is</w:t>
      </w:r>
      <w:r>
        <w:t xml:space="preserve"> </w:t>
      </w:r>
      <w:r>
        <w:t xml:space="preserve">the standard normal.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t-statistic is computed anyway, purely so the workbook can state what the</w:t>
      </w:r>
      <w:r>
        <w:t xml:space="preserve"> </w:t>
      </w:r>
      <w:r>
        <w:t xml:space="preserve">other reading would have given and show that the conclusion does not hinge on</w:t>
      </w:r>
      <w:r>
        <w:t xml:space="preserve"> </w:t>
      </w:r>
      <w:r>
        <w:t xml:space="preserve">the choice.</w:t>
      </w:r>
    </w:p>
    <w:p>
      <w:pPr>
        <w:pStyle w:val="BodyText"/>
      </w:pPr>
      <w:r>
        <w:t xml:space="preserve">Two design quantities follow the test: the power at the observed mean, and the</w:t>
      </w:r>
      <w:r>
        <w:t xml:space="preserve"> </w:t>
      </w:r>
      <w:r>
        <w:t xml:space="preserve">difference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that this sample size could detect with 80 % power. They</w:t>
      </w:r>
      <w:r>
        <w:t xml:space="preserve"> </w:t>
      </w:r>
      <w:r>
        <w:t xml:space="preserve">are what turn</w:t>
      </w:r>
      <w:r>
        <w:t xml:space="preserve"> </w:t>
      </w:r>
      <w:r>
        <w:t xml:space="preserve">“fail to reject”</w:t>
      </w:r>
      <w:r>
        <w:t xml:space="preserve"> </w:t>
      </w:r>
      <w:r>
        <w:t xml:space="preserve">into a statement about what the experiment was</w:t>
      </w:r>
      <w:r>
        <w:t xml:space="preserve"> </w:t>
      </w:r>
      <w:r>
        <w:t xml:space="preserve">capable of seeing.</w:t>
      </w:r>
    </w:p>
    <w:p>
      <w:pPr>
        <w:pStyle w:val="SourceCode"/>
      </w:pPr>
      <w:r>
        <w:rPr>
          <w:rStyle w:val="NormalTok"/>
        </w:rPr>
        <w:t xml:space="preserve">hammer_x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np.array(P.XI14,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hammer_n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hammer_x.size</w:t>
      </w:r>
      <w:r>
        <w:br/>
      </w:r>
      <w:r>
        <w:rPr>
          <w:rStyle w:val="NormalTok"/>
        </w:rPr>
        <w:t xml:space="preserve">mu0, sigma0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P.XI11, P.XI12</w:t>
      </w:r>
      <w:r>
        <w:br/>
      </w:r>
      <w:r>
        <w:rPr>
          <w:rStyle w:val="NormalTok"/>
        </w:rPr>
        <w:t xml:space="preserve">hammer_xbar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hammer_x.mean()</w:t>
      </w:r>
      <w:r>
        <w:br/>
      </w:r>
      <w:r>
        <w:rPr>
          <w:rStyle w:val="NormalTok"/>
        </w:rPr>
        <w:t xml:space="preserve">hammer_s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hammer_x.std(ddof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hammer_se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sigma0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math.sqrt(hammer_n)</w:t>
      </w:r>
      <w:r>
        <w:br/>
      </w:r>
      <w:r>
        <w:rPr>
          <w:rStyle w:val="NormalTok"/>
        </w:rPr>
        <w:t xml:space="preserve">hammer_z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(hammer_xbar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hammer_se</w:t>
      </w:r>
      <w:r>
        <w:br/>
      </w:r>
      <w:r>
        <w:rPr>
          <w:rStyle w:val="NormalTok"/>
        </w:rPr>
        <w:t xml:space="preserve">hammer_alpha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hammer_z_crit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hammer_alpha)</w:t>
      </w:r>
      <w:r>
        <w:br/>
      </w:r>
      <w:r>
        <w:rPr>
          <w:rStyle w:val="NormalTok"/>
        </w:rPr>
        <w:t xml:space="preserve">hammer_p_value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(stats.norm.sf(hammer_z))</w:t>
      </w:r>
      <w:r>
        <w:br/>
      </w:r>
      <w:r>
        <w:rPr>
          <w:rStyle w:val="NormalTok"/>
        </w:rPr>
        <w:t xml:space="preserve">hammer_crit_weight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hammer_z_crit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hammer_se</w:t>
      </w:r>
      <w:r>
        <w:br/>
      </w:r>
      <w:r>
        <w:br/>
      </w:r>
      <w:r>
        <w:rPr>
          <w:rStyle w:val="NormalTok"/>
        </w:rPr>
        <w:t xml:space="preserve">hammer_t_stat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(hammer_xbar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(hammer_s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math.sqrt(hammer_n))</w:t>
      </w:r>
      <w:r>
        <w:br/>
      </w:r>
      <w:r>
        <w:rPr>
          <w:rStyle w:val="NormalTok"/>
        </w:rPr>
        <w:t xml:space="preserve">hammer_t_crit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hammer_alpha,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hammer_n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hammer_t_p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(stats.t.sf(hammer_t_stat,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hammer_n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Power of the z-test at the observed mean, and the difference the design</w:t>
      </w:r>
      <w:r>
        <w:br/>
      </w:r>
      <w:r>
        <w:rPr>
          <w:rStyle w:val="CommentTok"/>
        </w:rPr>
        <w:t xml:space="preserve"># could detect with 80 % power.</w:t>
      </w:r>
      <w:r>
        <w:br/>
      </w:r>
      <w:r>
        <w:rPr>
          <w:rStyle w:val="NormalTok"/>
        </w:rPr>
        <w:t xml:space="preserve">hammer_power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(stats.norm.sf(hammer_z_crit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(hammer_xbar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hammer_se))</w:t>
      </w:r>
      <w:r>
        <w:br/>
      </w:r>
      <w:r>
        <w:rPr>
          <w:rStyle w:val="NormalTok"/>
        </w:rPr>
        <w:t xml:space="preserve">hammer_delta_80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(hammer_z_crit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stats.norm.ppf(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hammer_se</w:t>
      </w:r>
      <w:r>
        <w:br/>
      </w:r>
      <w:r>
        <w:rPr>
          <w:rStyle w:val="NormalTok"/>
        </w:rPr>
        <w:t xml:space="preserve">hammer_n_for_obs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((hammer_z_crit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stats.norm.ppf(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sigma0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(hammer_xbar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mu0))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f"xbar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hammer_xbar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g   mu0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g   difference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hammer_xbar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mu0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 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f"z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hammer_z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vs critical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hammer_z_crit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hammer_t_stat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vs critical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hammer_t_crit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hammer_t_p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f"decision at alpha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hammer_alpha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: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'reject H0'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hammer_z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hammer_z_crit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 to reject H0'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f"power at the observed mean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hammer_power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%;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f"80 % power would need a shift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hammer_delta_80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g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f"or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ceil(hammer_n_for_obs)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Figure 5 — the test, drawn</w:t>
      </w:r>
    </w:p>
    <w:p>
      <w:pPr>
        <w:pStyle w:val="BodyText"/>
      </w:pPr>
      <w:r>
        <w:t xml:space="preserve">The sampling density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the 5 % rejection region</w:t>
      </w:r>
      <w:r>
        <w:t xml:space="preserve"> </w:t>
      </w:r>
      <w:r>
        <w:t xml:space="preserve">shaded and the observed mean marked. The picture is the argument: the observed</w:t>
      </w:r>
      <w:r>
        <w:t xml:space="preserve"> </w:t>
      </w:r>
      <w:r>
        <w:t xml:space="preserve">mean sits inside the region the null model comfortably produces.</w:t>
      </w:r>
    </w:p>
    <w:p>
      <w:pPr>
        <w:pStyle w:val="SourceCode"/>
      </w:pPr>
      <w:r>
        <w:rPr>
          <w:rStyle w:val="NormalTok"/>
        </w:rPr>
        <w:t xml:space="preserve">hammer_grid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np.linspace(mu0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hammer_se, mu0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hammer_se,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ax.plot(hammer_grid, stats.norm.pdf(hammer_grid, mu0, hammer_se),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ACCENT,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r"sampling density of </w:t>
      </w:r>
      <w:r>
        <w:rPr>
          <w:rStyle w:val="DecValTok"/>
        </w:rPr>
        <w:t xml:space="preserve">$\b</w:t>
      </w:r>
      <w:r>
        <w:rPr>
          <w:rStyle w:val="VerbatimStringTok"/>
        </w:rPr>
        <w:t xml:space="preserve">ar{X}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under 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H_0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hammer_reject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hammer_grid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hammer_crit_weight</w:t>
      </w:r>
      <w:r>
        <w:br/>
      </w:r>
      <w:r>
        <w:rPr>
          <w:rStyle w:val="NormalTok"/>
        </w:rPr>
        <w:t xml:space="preserve">ax.fill_between(hammer_grid[hammer_reject],</w:t>
      </w:r>
      <w:r>
        <w:br/>
      </w:r>
      <w:r>
        <w:rPr>
          <w:rStyle w:val="NormalTok"/>
        </w:rPr>
        <w:t xml:space="preserve">                stats.norm.pdf(hammer_grid[hammer_reject], mu0, hammer_se),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fr"rejection region, </w:t>
      </w:r>
      <w:r>
        <w:rPr>
          <w:rStyle w:val="DecValTok"/>
        </w:rPr>
        <w:t xml:space="preserve">$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lpha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hammer_alpha</w:t>
      </w:r>
      <w:r>
        <w:rPr>
          <w:rStyle w:val="SpecialCharTok"/>
        </w:rPr>
        <w:t xml:space="preserve">:.2f}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ax.axvline(hammer_crit_weight,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f"critical value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hammer_crit_weight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ax.axvline(hammer_xbar,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fr"observed </w:t>
      </w:r>
      <w:r>
        <w:rPr>
          <w:rStyle w:val="DecValTok"/>
        </w:rPr>
        <w:t xml:space="preserve">$\b</w:t>
      </w:r>
      <w:r>
        <w:rPr>
          <w:rStyle w:val="VerbatimStringTok"/>
        </w:rPr>
        <w:t xml:space="preserve">ar</w:t>
      </w:r>
      <w:r>
        <w:rPr>
          <w:rStyle w:val="CharTok"/>
        </w:rPr>
        <w:t xml:space="preserve">{{</w:t>
      </w:r>
      <w:r>
        <w:rPr>
          <w:rStyle w:val="VerbatimStringTok"/>
        </w:rPr>
        <w:t xml:space="preserve">x</w:t>
      </w:r>
      <w:r>
        <w:rPr>
          <w:rStyle w:val="CharTok"/>
        </w:rPr>
        <w:t xml:space="preserve">}}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hammer_xbar</w:t>
      </w:r>
      <w:r>
        <w:rPr>
          <w:rStyle w:val="SpecialCharTok"/>
        </w:rPr>
        <w:t xml:space="preserve">:.1f}</w:t>
      </w:r>
      <w:r>
        <w:rPr>
          <w:rStyle w:val="VerbatimStringTok"/>
        </w:rPr>
        <w:t xml:space="preserve"> 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"mean weight of a sample of 10 hammers  (grams)"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VerbatimStringTok"/>
        </w:rPr>
        <w:t xml:space="preserve">r"density  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g</w:t>
      </w:r>
      <w:r>
        <w:rPr>
          <w:rStyle w:val="DecValTok"/>
        </w:rPr>
        <w:t xml:space="preserve">$^</w:t>
      </w:r>
      <w:r>
        <w:rPr>
          <w:rStyle w:val="VerbatimStringTok"/>
        </w:rPr>
        <w:t xml:space="preserve">{-1}</w:t>
      </w:r>
      <w:r>
        <w:rPr>
          <w:rStyle w:val="DecValTok"/>
        </w:rPr>
        <w:t xml:space="preserve">$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ax.set_ylim(bottom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hammer_fig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save_figure(fig, </w:t>
      </w:r>
      <w:r>
        <w:rPr>
          <w:rStyle w:val="StringTok"/>
        </w:rPr>
        <w:t xml:space="preserve">"task4_test"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results[</w:t>
      </w:r>
      <w:r>
        <w:rPr>
          <w:rStyle w:val="StringTok"/>
        </w:rPr>
        <w:t xml:space="preserve">"task4"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hammer_n,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hammer_x),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"mu0"</w:t>
      </w:r>
      <w:r>
        <w:rPr>
          <w:rStyle w:val="NormalTok"/>
        </w:rPr>
        <w:t xml:space="preserve">: mu0, </w:t>
      </w:r>
      <w:r>
        <w:rPr>
          <w:rStyle w:val="StringTok"/>
        </w:rPr>
        <w:t xml:space="preserve">"sigma0"</w:t>
      </w:r>
      <w:r>
        <w:rPr>
          <w:rStyle w:val="NormalTok"/>
        </w:rPr>
        <w:t xml:space="preserve">: sigma0,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"xbar"</w:t>
      </w:r>
      <w:r>
        <w:rPr>
          <w:rStyle w:val="NormalTok"/>
        </w:rPr>
        <w:t xml:space="preserve">: hammer_xbar,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: hammer_s,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: hammer_se,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: hammer_xbar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: hammer_z, </w:t>
      </w:r>
      <w:r>
        <w:rPr>
          <w:rStyle w:val="StringTok"/>
        </w:rPr>
        <w:t xml:space="preserve">"z_crit"</w:t>
      </w:r>
      <w:r>
        <w:rPr>
          <w:rStyle w:val="NormalTok"/>
        </w:rPr>
        <w:t xml:space="preserve">: hammer_z_crit,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: hammer_p_value,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"crit_weight"</w:t>
      </w:r>
      <w:r>
        <w:rPr>
          <w:rStyle w:val="NormalTok"/>
        </w:rPr>
        <w:t xml:space="preserve">: hammer_crit_weight,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: hammer_alpha, </w:t>
      </w:r>
      <w:r>
        <w:rPr>
          <w:rStyle w:val="StringTok"/>
        </w:rPr>
        <w:t xml:space="preserve">"alpha_pct"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hammer_alpha,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"t_stat"</w:t>
      </w:r>
      <w:r>
        <w:rPr>
          <w:rStyle w:val="NormalTok"/>
        </w:rPr>
        <w:t xml:space="preserve">: hammer_t_stat, </w:t>
      </w:r>
      <w:r>
        <w:rPr>
          <w:rStyle w:val="StringTok"/>
        </w:rPr>
        <w:t xml:space="preserve">"t_crit"</w:t>
      </w:r>
      <w:r>
        <w:rPr>
          <w:rStyle w:val="NormalTok"/>
        </w:rPr>
        <w:t xml:space="preserve">: hammer_t_crit, </w:t>
      </w:r>
      <w:r>
        <w:rPr>
          <w:rStyle w:val="StringTok"/>
        </w:rPr>
        <w:t xml:space="preserve">"t_p"</w:t>
      </w:r>
      <w:r>
        <w:rPr>
          <w:rStyle w:val="NormalTok"/>
        </w:rPr>
        <w:t xml:space="preserve">: hammer_t_p,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: hammer_n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"power_at_obs"</w:t>
      </w:r>
      <w:r>
        <w:rPr>
          <w:rStyle w:val="NormalTok"/>
        </w:rPr>
        <w:t xml:space="preserve">: hammer_power, </w:t>
      </w:r>
      <w:r>
        <w:rPr>
          <w:rStyle w:val="StringTok"/>
        </w:rPr>
        <w:t xml:space="preserve">"power_at_obs_pct"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hammer_power,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"beta_at_obs_pct"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hammer_power),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"delta_80"</w:t>
      </w:r>
      <w:r>
        <w:rPr>
          <w:rStyle w:val="NormalTok"/>
        </w:rPr>
        <w:t xml:space="preserve">: hammer_delta_80,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"n_for_obs"</w:t>
      </w:r>
      <w:r>
        <w:rPr>
          <w:rStyle w:val="NormalTok"/>
        </w:rPr>
        <w:t xml:space="preserve">: math.ceil(hammer_n_for_obs),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"var_ratio"</w:t>
      </w:r>
      <w:r>
        <w:rPr>
          <w:rStyle w:val="NormalTok"/>
        </w:rPr>
        <w:t xml:space="preserve">: (hammer_s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sigma0)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"fig"</w:t>
      </w:r>
      <w:r>
        <w:rPr>
          <w:rStyle w:val="NormalTok"/>
        </w:rPr>
        <w:t xml:space="preserve">: hammer_fig,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f"task4: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'task4'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Task 5 — OLS and ridge on a degree-10 polynomial</w:t>
      </w:r>
    </w:p>
    <w:p>
      <w:pPr>
        <w:pStyle w:val="BodyText"/>
      </w:pPr>
      <w:r>
        <w:t xml:space="preserve">Eleven coefficients are fitted to a small sample whose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 span two</w:t>
      </w:r>
      <w:r>
        <w:t xml:space="preserve"> </w:t>
      </w:r>
      <w:r>
        <w:t xml:space="preserve">orders of magnitude and whose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values span thirteen. Two numerical points</w:t>
      </w:r>
      <w:r>
        <w:t xml:space="preserve"> </w:t>
      </w:r>
      <w:r>
        <w:t xml:space="preserve">dominate everything else here and are dealt with before any statistics.</w:t>
      </w:r>
    </w:p>
    <w:p>
      <w:pPr>
        <w:pStyle w:val="BodyText"/>
      </w:pPr>
      <w:r>
        <w:rPr>
          <w:b/>
          <w:bCs/>
        </w:rPr>
        <w:t xml:space="preserve">Rescaling.</w:t>
      </w:r>
      <w:r>
        <w:t xml:space="preserve"> </w:t>
      </w:r>
      <w:r>
        <w:t xml:space="preserve">Both axes are divided by their largest absolute value, so the</w:t>
      </w:r>
      <w:r>
        <w:t xml:space="preserve"> </w:t>
      </w:r>
      <w:r>
        <w:t xml:space="preserve">fit is done on dimensionless quantities. This matters twice: it cuts the</w:t>
      </w:r>
      <w:r>
        <w:t xml:space="preserve"> </w:t>
      </w:r>
      <w:r>
        <w:t xml:space="preserve">condition number of the design matrix by orders of magnitude, and it makes the</w:t>
      </w:r>
      <w:r>
        <w:t xml:space="preserve"> </w:t>
      </w:r>
      <w:r>
        <w:t xml:space="preserve">ridge penalty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meaningful at all —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trades against the</w:t>
      </w:r>
      <w:r>
        <w:t xml:space="preserve"> </w:t>
      </w:r>
      <w:r>
        <w:t xml:space="preserve">squared residual, so it has no scale-free interpretation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dimensionless. Coefficients are mapped back to the original units at the end.</w:t>
      </w:r>
    </w:p>
    <w:p>
      <w:pPr>
        <w:pStyle w:val="BodyText"/>
      </w:pPr>
      <w:r>
        <w:rPr>
          <w:b/>
          <w:bCs/>
        </w:rPr>
        <w:t xml:space="preserve">Solving by SVD rather than the normal equations.</w:t>
      </w:r>
      <w:r>
        <w:t xml:space="preserve"> </w:t>
      </w:r>
      <w:r>
        <w:t xml:space="preserve">Forming and inverting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  <w:r>
        <w:t xml:space="preserve"> </w:t>
      </w:r>
      <w:r>
        <w:t xml:space="preserve">squares the condition number. Even after rescaling the design has a</w:t>
      </w:r>
      <w:r>
        <w:t xml:space="preserve"> </w:t>
      </w:r>
      <w:r>
        <w:t xml:space="preserve">condition number near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  <w:r>
        <w:t xml:space="preserve"> </w:t>
      </w:r>
      <w:r>
        <w:t xml:space="preserve">sits near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and small</w:t>
      </w:r>
      <w:r>
        <w:t xml:space="preserve"> </w:t>
      </w:r>
      <w:r>
        <w:t xml:space="preserve">penalties lose all precision. The class below therefore reads the penalised</w:t>
      </w:r>
      <w:r>
        <w:t xml:space="preserve"> </w:t>
      </w:r>
      <w:r>
        <w:t xml:space="preserve">solution straight off the singular value decomposition, following Hastie,</w:t>
      </w:r>
      <w:r>
        <w:t xml:space="preserve"> </w:t>
      </w:r>
      <w:r>
        <w:t xml:space="preserve">Tibshirani and Friedman (2009, sec. 3.4.1), and centres the columns so that</w:t>
      </w:r>
      <w:r>
        <w:t xml:space="preserve"> </w:t>
      </w:r>
      <w:r>
        <w:t xml:space="preserve">the intercept is not penalised: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diag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den>
              </m:f>
            </m:e>
          </m:d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stable for every</w:t>
      </w:r>
      <w: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t xml:space="preserve">. Setting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recovers OLS,</w:t>
      </w:r>
      <w:r>
        <w:t xml:space="preserve"> </w:t>
      </w:r>
      <w:r>
        <w:t xml:space="preserve">which is checked against NumPy’s own least-squares solver further down.</w:t>
      </w:r>
    </w:p>
    <w:p>
      <w:pPr>
        <w:pStyle w:val="BodyText"/>
      </w:pPr>
      <w:r>
        <w:t xml:space="preserve">The class also exposes the leverages (the diagonal of the hat matrix) so that</w:t>
      </w:r>
      <w:r>
        <w:t xml:space="preserve"> </w:t>
      </w:r>
      <w:r>
        <w:t xml:space="preserve">leave-one-out cross-validation can be evaluated in closed form, without</w:t>
      </w:r>
      <w:r>
        <w:t xml:space="preserve"> </w:t>
      </w:r>
      <w:r>
        <w:t xml:space="preserve">refitting the model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poly_design(x_scaled: np.ndarray, degree: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np.vander(x_scaled, 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increasing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Ridge: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"""Ridge regression with an unpenalised intercept, solved by SVD.</w:t>
      </w:r>
      <w:r>
        <w:br/>
      </w:r>
      <w:r>
        <w:br/>
      </w:r>
      <w:r>
        <w:rPr>
          <w:rStyle w:val="CommentTok"/>
        </w:rPr>
        <w:t xml:space="preserve">    Forming and inverting the Gram matrix X'X squares the condition number and</w:t>
      </w:r>
      <w:r>
        <w:br/>
      </w:r>
      <w:r>
        <w:rPr>
          <w:rStyle w:val="CommentTok"/>
        </w:rPr>
        <w:t xml:space="preserve">    is unusable here: even after rescaling x the design has condition number</w:t>
      </w:r>
      <w:r>
        <w:br/>
      </w:r>
      <w:r>
        <w:rPr>
          <w:rStyle w:val="CommentTok"/>
        </w:rPr>
        <w:t xml:space="preserve">    around 4e3, so X'X sits near 1e7 and small penalties lose all precision.</w:t>
      </w:r>
      <w:r>
        <w:br/>
      </w:r>
      <w:r>
        <w:rPr>
          <w:rStyle w:val="CommentTok"/>
        </w:rPr>
        <w:t xml:space="preserve">    Following Hastie, Tibshirani and Friedman (2009, sec. 3.4.1) the intercept</w:t>
      </w:r>
      <w:r>
        <w:br/>
      </w:r>
      <w:r>
        <w:rPr>
          <w:rStyle w:val="CommentTok"/>
        </w:rPr>
        <w:t xml:space="preserve">    is excluded from the penalty by centring the remaining columns, and the</w:t>
      </w:r>
      <w:r>
        <w:br/>
      </w:r>
      <w:r>
        <w:rPr>
          <w:rStyle w:val="CommentTok"/>
        </w:rPr>
        <w:t xml:space="preserve">    penalised solution is read straight off the singular value decomposition:</w:t>
      </w:r>
      <w:r>
        <w:br/>
      </w:r>
      <w:r>
        <w:br/>
      </w:r>
      <w:r>
        <w:rPr>
          <w:rStyle w:val="CommentTok"/>
        </w:rPr>
        <w:t xml:space="preserve">        beta(lambda) = V diag(d / (d^2 + lambda)) U' y_centred</w:t>
      </w:r>
      <w:r>
        <w:br/>
      </w:r>
      <w:r>
        <w:br/>
      </w:r>
      <w:r>
        <w:rPr>
          <w:rStyle w:val="CommentTok"/>
        </w:rPr>
        <w:t xml:space="preserve">    which is stable for every lambda &gt;= 0.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np.ndarray, y: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(y.mean())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.x_mean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.y_mean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np.linalg.svd(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.Xc, full_matrices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coefficients(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coefficients in the original basis, intercept first."""</w:t>
      </w:r>
      <w:r>
        <w:br/>
      </w:r>
      <w:r>
        <w:rPr>
          <w:rStyle w:val="NormalTok"/>
        </w:rPr>
        <w:t xml:space="preserve">        shrunk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    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matvec(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.Vt.T, shrunk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matvec(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.yc))</w:t>
      </w:r>
      <w:r>
        <w:br/>
      </w:r>
      <w:r>
        <w:rPr>
          <w:rStyle w:val="NormalTok"/>
        </w:rPr>
        <w:t xml:space="preserve">       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.x_mean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slope)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np.concatenate([[intercept], slope])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leverages(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"""Diagonal of the hat matrix, including the unpenalised intercept."""</w:t>
      </w:r>
      <w:r>
        <w:br/>
      </w:r>
      <w:r>
        <w:rPr>
          <w:rStyle w:val="NormalTok"/>
        </w:rPr>
        <w:t xml:space="preserve">        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matvec(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factors)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loo_mse(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"""Leave-one-out mean squared error via the closed-form shortcut."""</w:t>
      </w:r>
      <w:r>
        <w:br/>
      </w:r>
      <w:r>
        <w:rPr>
          <w:rStyle w:val="NormalTok"/>
        </w:rPr>
        <w:t xml:space="preserve">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.coefficients(lam)</w:t>
      </w:r>
      <w:r>
        <w:br/>
      </w:r>
      <w:r>
        <w:rPr>
          <w:rStyle w:val="NormalTok"/>
        </w:rPr>
        <w:t xml:space="preserve">    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matvec(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.Xc, 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(np.mean((residual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.leverages(lam)))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Building the design and fitting OLS</w:t>
      </w:r>
    </w:p>
    <w:p>
      <w:pPr>
        <w:pStyle w:val="BodyText"/>
      </w:pPr>
      <w:r>
        <w:rPr>
          <w:rStyle w:val="VerbatimChar"/>
        </w:rPr>
        <w:t xml:space="preserve">cond_raw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cond_scaled</w:t>
      </w:r>
      <w:r>
        <w:t xml:space="preserve"> </w:t>
      </w:r>
      <w:r>
        <w:t xml:space="preserve">are reported in the workbook to justify the</w:t>
      </w:r>
      <w:r>
        <w:t xml:space="preserve"> </w:t>
      </w:r>
      <w:r>
        <w:t xml:space="preserve">rescaling, and</w:t>
      </w:r>
      <w:r>
        <w:t xml:space="preserve"> </w:t>
      </w:r>
      <w:r>
        <w:rPr>
          <w:rStyle w:val="VerbatimChar"/>
        </w:rPr>
        <w:t xml:space="preserve">ols_check</w:t>
      </w:r>
      <w:r>
        <w:t xml:space="preserve"> </w:t>
      </w:r>
      <w:r>
        <w:t xml:space="preserve">is the largest coefficient discrepancy between the</w:t>
      </w:r>
      <w:r>
        <w:t xml:space="preserve"> </w:t>
      </w:r>
      <w:r>
        <w:t xml:space="preserve">SVD route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numpy.linalg.lstsq</w:t>
      </w:r>
      <w:r>
        <w:t xml:space="preserve"> </w:t>
      </w:r>
      <w:r>
        <w:t xml:space="preserve">— an independent</w:t>
      </w:r>
      <w:r>
        <w:t xml:space="preserve"> </w:t>
      </w:r>
      <w:r>
        <w:t xml:space="preserve">confirmation that the class really does reduce to ordinary least squares.</w:t>
      </w:r>
    </w:p>
    <w:p>
      <w:pPr>
        <w:pStyle w:val="SourceCode"/>
      </w:pPr>
      <w:r>
        <w:rPr>
          <w:rStyle w:val="NormalTok"/>
        </w:rPr>
        <w:t xml:space="preserve">poly_pairs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(P.XI16)</w:t>
      </w:r>
      <w:r>
        <w:br/>
      </w:r>
      <w:r>
        <w:rPr>
          <w:rStyle w:val="NormalTok"/>
        </w:rPr>
        <w:t xml:space="preserve">poly_x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poly_pairs],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poly_y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poly_pairs],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poly_n, poly_degree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poly_x.size,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poly_x_scale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(poly_x).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poly_y_scale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(poly_y).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poly_xs, poly_ys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poly_x_scale, poly_y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poly_y_scale</w:t>
      </w:r>
      <w:r>
        <w:br/>
      </w:r>
      <w:r>
        <w:br/>
      </w:r>
      <w:r>
        <w:rPr>
          <w:rStyle w:val="NormalTok"/>
        </w:rPr>
        <w:t xml:space="preserve">poly_X_raw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poly_design(poly_x, poly_degree)</w:t>
      </w:r>
      <w:r>
        <w:br/>
      </w:r>
      <w:r>
        <w:rPr>
          <w:rStyle w:val="NormalTok"/>
        </w:rPr>
        <w:t xml:space="preserve">poly_X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poly_design(poly_xs, poly_degree)</w:t>
      </w:r>
      <w:r>
        <w:br/>
      </w:r>
      <w:r>
        <w:rPr>
          <w:rStyle w:val="NormalTok"/>
        </w:rPr>
        <w:t xml:space="preserve">poly_cond_raw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(np.linalg.cond(poly_X_raw))</w:t>
      </w:r>
      <w:r>
        <w:br/>
      </w:r>
      <w:r>
        <w:rPr>
          <w:rStyle w:val="NormalTok"/>
        </w:rPr>
        <w:t xml:space="preserve">poly_cond_scaled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(np.linalg.cond(poly_X))</w:t>
      </w:r>
      <w:r>
        <w:br/>
      </w:r>
      <w:r>
        <w:br/>
      </w:r>
      <w:r>
        <w:rPr>
          <w:rStyle w:val="NormalTok"/>
        </w:rPr>
        <w:t xml:space="preserve">poly_fit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Ridge(poly_X, poly_ys)</w:t>
      </w:r>
      <w:r>
        <w:br/>
      </w:r>
      <w:r>
        <w:br/>
      </w:r>
      <w:r>
        <w:rPr>
          <w:rStyle w:val="NormalTok"/>
        </w:rPr>
        <w:t xml:space="preserve">beta_ols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poly_fit.coefficients(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poly_resid_ols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poly_ys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matvec(poly_X, beta_ols)</w:t>
      </w:r>
      <w:r>
        <w:br/>
      </w:r>
      <w:r>
        <w:rPr>
          <w:rStyle w:val="NormalTok"/>
        </w:rPr>
        <w:t xml:space="preserve">poly_rmse_ols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(np.sqrt(np.mean(poly_resid_ols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Independent check that the SVD route at lambda = 0 is ordinary least</w:t>
      </w:r>
      <w:r>
        <w:br/>
      </w:r>
      <w:r>
        <w:rPr>
          <w:rStyle w:val="CommentTok"/>
        </w:rPr>
        <w:t xml:space="preserve"># squares: compare against NumPy's own least-squares solver.</w:t>
      </w:r>
      <w:r>
        <w:br/>
      </w:r>
      <w:r>
        <w:rPr>
          <w:rStyle w:val="NormalTok"/>
        </w:rPr>
        <w:t xml:space="preserve">beta_lstsq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np.linalg.lstsq(poly_X, poly_ys,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poly_ols_check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(beta_ols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beta_lstsq).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poly_n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points, 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poly_degree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poly_degree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coefficients"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f"condition number  raw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poly_cond_raw</w:t>
      </w:r>
      <w:r>
        <w:rPr>
          <w:rStyle w:val="SpecialCharTok"/>
        </w:rPr>
        <w:t xml:space="preserve">:.3e}</w:t>
      </w:r>
      <w:r>
        <w:rPr>
          <w:rStyle w:val="SpecialStringTok"/>
        </w:rPr>
        <w:t xml:space="preserve">   scaled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poly_cond_scaled</w:t>
      </w:r>
      <w:r>
        <w:rPr>
          <w:rStyle w:val="SpecialCharTok"/>
        </w:rPr>
        <w:t xml:space="preserve">:.3e}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  ratio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poly_cond_raw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poly_cond_scaled</w:t>
      </w:r>
      <w:r>
        <w:rPr>
          <w:rStyle w:val="SpecialCharTok"/>
        </w:rPr>
        <w:t xml:space="preserve">:.3e}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f"SVD vs lstsq at lambda = 0: max coefficient difference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poly_ols_check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Choosing the penalty by leave-one-out cross-validation</w:t>
      </w:r>
    </w:p>
    <w:p>
      <w:pPr>
        <w:pStyle w:val="BodyText"/>
      </w:pPr>
      <w:r>
        <w:t xml:space="preserve">The criterion is evaluated on a logarithmic grid from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 figure, then refined inside the bracketing grid cell. The refinement</w:t>
      </w:r>
      <w:r>
        <w:t xml:space="preserve"> </w:t>
      </w:r>
      <w:r>
        <w:t xml:space="preserve">is not cosmetic: at 20 points per decade the grid spacing is 12 %, so reading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off a grid node would fix its second significant digit by accident.</w:t>
      </w:r>
    </w:p>
    <w:p>
      <w:pPr>
        <w:pStyle w:val="BodyText"/>
      </w:pPr>
      <w:r>
        <w:t xml:space="preserve">The criterion is also shallow near its minimum, so the range of penalties</w:t>
      </w:r>
      <w:r>
        <w:t xml:space="preserve"> </w:t>
      </w:r>
      <w:r>
        <w:t xml:space="preserve">scoring within 1 % of the best is reported alongside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rather than</w:t>
      </w:r>
      <w:r>
        <w:t xml:space="preserve"> </w:t>
      </w:r>
      <w:r>
        <w:t xml:space="preserve">implying that the minimiser is sharply determined.</w:t>
      </w:r>
    </w:p>
    <w:p>
      <w:pPr>
        <w:pStyle w:val="SourceCode"/>
      </w:pPr>
      <w:r>
        <w:rPr>
          <w:rStyle w:val="NormalTok"/>
        </w:rPr>
        <w:t xml:space="preserve">poly_lambdas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poly_loo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np.array([poly_fit.loo_mse(lam)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poly_lambdas])</w:t>
      </w:r>
      <w:r>
        <w:br/>
      </w:r>
      <w:r>
        <w:rPr>
          <w:rStyle w:val="NormalTok"/>
        </w:rPr>
        <w:t xml:space="preserve">poly_coarse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(np.argmin(poly_loo))</w:t>
      </w:r>
      <w:r>
        <w:br/>
      </w:r>
      <w:r>
        <w:br/>
      </w:r>
      <w:r>
        <w:rPr>
          <w:rStyle w:val="NormalTok"/>
        </w:rPr>
        <w:t xml:space="preserve">poly_lo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math.log10(poly_lambdas[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(poly_coarse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poly_hi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math.log10(poly_lambdas[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(poly_coarse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poly_lambdas.size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lam_star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optimize.minimize_scalar(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poly_fit.loo_mse(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t),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(poly_lo, poly_hi),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"bounded"</w:t>
      </w:r>
      <w:r>
        <w:rPr>
          <w:rStyle w:val="NormalTok"/>
        </w:rPr>
        <w:t xml:space="preserve">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"xatol"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}).x)</w:t>
      </w:r>
      <w:r>
        <w:br/>
      </w:r>
      <w:r>
        <w:br/>
      </w:r>
      <w:r>
        <w:rPr>
          <w:rStyle w:val="NormalTok"/>
        </w:rPr>
        <w:t xml:space="preserve">poly_loo_star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poly_fit.loo_mse(lam_star)</w:t>
      </w:r>
      <w:r>
        <w:br/>
      </w:r>
      <w:r>
        <w:rPr>
          <w:rStyle w:val="NormalTok"/>
        </w:rPr>
        <w:t xml:space="preserve">poly_band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np.logspace(poly_lo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poly_hi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poly_inside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poly_band[np.array([poly_fit.loo_mse(l)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poly_band])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poly_loo_star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lam_band_lo, lam_band_hi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(poly_inside.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(poly_inside.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f"lambda*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lam_star</w:t>
      </w:r>
      <w:r>
        <w:rPr>
          <w:rStyle w:val="SpecialCharTok"/>
        </w:rPr>
        <w:t xml:space="preserve">:.4e}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f"within 1 % of the best score: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lam_band_lo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lam_band_hi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The three fits, and what they cost</w:t>
      </w:r>
    </w:p>
    <w:p>
      <w:pPr>
        <w:pStyle w:val="BodyText"/>
      </w:pPr>
      <w:r>
        <w:t xml:space="preserve">Three penalties are compared: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(OLS), the cross-validated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 a deliberately heavy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that shows what the</w:t>
      </w:r>
      <w:r>
        <w:t xml:space="preserve"> </w:t>
      </w:r>
      <w:r>
        <w:t xml:space="preserve">trade-off looks like when shrinkage is pushed too far.</w:t>
      </w:r>
    </w:p>
    <w:p>
      <w:pPr>
        <w:pStyle w:val="BodyText"/>
      </w:pPr>
      <w:r>
        <w:t xml:space="preserve">Least squares on these data is dominated by the largest</w:t>
      </w:r>
      <w:r>
        <w:t xml:space="preserve"> 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t xml:space="preserve">, so a global</w:t>
      </w:r>
      <w:r>
        <w:t xml:space="preserve"> </w:t>
      </w:r>
      <w:r>
        <w:t xml:space="preserve">RMSE says almost nothing about the small-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region where</w:t>
      </w:r>
      <w:r>
        <w:t xml:space="preserve"> 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t xml:space="preserve"> </w:t>
      </w:r>
      <w:r>
        <w:t xml:space="preserve">stays below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.</w:t>
      </w:r>
      <w:r>
        <w:t xml:space="preserve"> </w:t>
      </w:r>
      <w:r>
        <w:rPr>
          <w:rStyle w:val="VerbatimChar"/>
        </w:rPr>
        <w:t xml:space="preserve">small_rel_err</w:t>
      </w:r>
      <w:r>
        <w:t xml:space="preserve"> </w:t>
      </w:r>
      <w:r>
        <w:t xml:space="preserve">measures the worst relative error over exactly</w:t>
      </w:r>
      <w:r>
        <w:t xml:space="preserve"> </w:t>
      </w:r>
      <w:r>
        <w:t xml:space="preserve">that region, and it is the number the workbook uses to argue that neither</w:t>
      </w:r>
      <w:r>
        <w:t xml:space="preserve"> </w:t>
      </w:r>
      <w:r>
        <w:t xml:space="preserve">estimate should be trusted there.</w:t>
      </w:r>
    </w:p>
    <w:p>
      <w:pPr>
        <w:pStyle w:val="SourceCode"/>
      </w:pPr>
      <w:r>
        <w:rPr>
          <w:rStyle w:val="NormalTok"/>
        </w:rPr>
        <w:t xml:space="preserve">beta_ridge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poly_fit.coefficients(lam_star)</w:t>
      </w:r>
      <w:r>
        <w:br/>
      </w:r>
      <w:r>
        <w:rPr>
          <w:rStyle w:val="NormalTok"/>
        </w:rPr>
        <w:t xml:space="preserve">poly_resid_ridge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poly_ys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matvec(poly_X, beta_ridge)</w:t>
      </w:r>
      <w:r>
        <w:br/>
      </w:r>
      <w:r>
        <w:rPr>
          <w:rStyle w:val="NormalTok"/>
        </w:rPr>
        <w:t xml:space="preserve">poly_rmse_ridge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(np.sqrt(np.mean(poly_resid_ridge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A deliberately heavy penalty, to show what the trade-off looks like.</w:t>
      </w:r>
      <w:r>
        <w:br/>
      </w:r>
      <w:r>
        <w:rPr>
          <w:rStyle w:val="NormalTok"/>
        </w:rPr>
        <w:t xml:space="preserve">lam_heavy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1e-2</w:t>
      </w:r>
      <w:r>
        <w:br/>
      </w:r>
      <w:r>
        <w:rPr>
          <w:rStyle w:val="NormalTok"/>
        </w:rPr>
        <w:t xml:space="preserve">beta_heavy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poly_fit.coefficients(lam_heavy)</w:t>
      </w:r>
      <w:r>
        <w:br/>
      </w:r>
      <w:r>
        <w:rPr>
          <w:rStyle w:val="NormalTok"/>
        </w:rPr>
        <w:t xml:space="preserve">poly_rmse_heavy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(np.sqrt(np.mean((poly_ys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matvec(poly_X, beta_heavy))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poly_small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(poly_x)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small_rel_err(beta):</w:t>
      </w:r>
      <w:r>
        <w:br/>
      </w:r>
      <w:r>
        <w:rPr>
          <w:rStyle w:val="NormalTok"/>
        </w:rPr>
        <w:t xml:space="preserve">    fitted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poly_y_scale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matvec(poly_X[poly_small], beta)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((fitted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poly_y[poly_small])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poly_y[poly_small])))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to_original(beta_scaled: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"""Map coefficients of the scaled fit back to the original x and 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beta_scaled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poly_y_scale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poly_x_scale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np.arange(poly_degree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alpha_ols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to_original(beta_ols)</w:t>
      </w:r>
      <w:r>
        <w:br/>
      </w:r>
      <w:r>
        <w:rPr>
          <w:rStyle w:val="NormalTok"/>
        </w:rPr>
        <w:t xml:space="preserve">alpha_ridge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to_original(beta_ridge)</w:t>
      </w:r>
      <w:r>
        <w:br/>
      </w:r>
      <w:r>
        <w:rPr>
          <w:rStyle w:val="NormalTok"/>
        </w:rPr>
        <w:t xml:space="preserve">alpha_heavy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to_original(beta_heavy)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f"RMSE (original units)  OLS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poly_rmse_ols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poly_y_scale</w:t>
      </w:r>
      <w:r>
        <w:rPr>
          <w:rStyle w:val="SpecialCharTok"/>
        </w:rPr>
        <w:t xml:space="preserve">:.4e}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  ridge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poly_rmse_ridge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poly_y_scale</w:t>
      </w:r>
      <w:r>
        <w:rPr>
          <w:rStyle w:val="SpecialCharTok"/>
        </w:rPr>
        <w:t xml:space="preserve">:.4e}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  heavy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poly_rmse_heavy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poly_y_scale</w:t>
      </w:r>
      <w:r>
        <w:rPr>
          <w:rStyle w:val="SpecialCharTok"/>
        </w:rPr>
        <w:t xml:space="preserve">:.4e}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f"coefficient norm       OLS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linalg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norm(beta_ols[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  ridge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linalg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norm(beta_ridge[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f"worst relative error on the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(poly_small.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points with |x| &lt;= 7:"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 OLS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small_rel_err(beta_ols)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 ridge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small_rel_err(beta_ridge)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Figure 6 — three panels</w:t>
      </w:r>
    </w:p>
    <w:p>
      <w:pPr>
        <w:pStyle w:val="BodyText"/>
      </w:pPr>
      <w:r>
        <w:t xml:space="preserve">Panel (a) is the full range, on which the two fits are indistinguishable from</w:t>
      </w:r>
      <w:r>
        <w:t xml:space="preserve"> </w:t>
      </w:r>
      <w:r>
        <w:t xml:space="preserve">the data — which is exactly why panel (b) is needed. Panel (b) zooms into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7</m:t>
        </m:r>
      </m:oMath>
      <w:r>
        <w:t xml:space="preserve">, where both fits are worthless. Panel (c) shows how the penalty</w:t>
      </w:r>
      <w:r>
        <w:t xml:space="preserve"> </w:t>
      </w:r>
      <w:r>
        <w:t xml:space="preserve">was chosen.</w:t>
      </w:r>
    </w:p>
    <w:p>
      <w:pPr>
        <w:pStyle w:val="SourceCode"/>
      </w:pPr>
      <w:r>
        <w:rPr>
          <w:rStyle w:val="NormalTok"/>
        </w:rPr>
        <w:t xml:space="preserve">poly_grid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np.linspace(poly_x.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poly_x.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poly_Xg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poly_design(poly_grid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poly_x_scale, poly_degree)</w:t>
      </w:r>
      <w:r>
        <w:br/>
      </w:r>
      <w:r>
        <w:rPr>
          <w:rStyle w:val="NormalTok"/>
        </w:rPr>
        <w:t xml:space="preserve">poly_fit_ols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poly_y_scale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matvec(poly_Xg, beta_ols)</w:t>
      </w:r>
      <w:r>
        <w:br/>
      </w:r>
      <w:r>
        <w:rPr>
          <w:rStyle w:val="NormalTok"/>
        </w:rPr>
        <w:t xml:space="preserve">poly_fit_ridge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poly_y_scale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matvec(poly_Xg, beta_ridge)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(a) Full range. On this scale both estimates are indistinguishable from</w:t>
      </w:r>
      <w:r>
        <w:br/>
      </w:r>
      <w:r>
        <w:rPr>
          <w:rStyle w:val="CommentTok"/>
        </w:rPr>
        <w:t xml:space="preserve"># the data, which is the entire reason panel (b) is needed.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ax.plot(poly_x, poly_y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ax.plot(poly_grid, poly_fit_ols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ACCENT,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ax.plot(poly_grid, poly_fit_ridge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"ridge"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VerbatimStringTok"/>
        </w:rPr>
        <w:t xml:space="preserve">r"y  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imes 10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{13}</w:t>
      </w:r>
      <w:r>
        <w:rPr>
          <w:rStyle w:val="DecValTok"/>
        </w:rPr>
        <w:t xml:space="preserve">$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"(a) full range"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center"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The small-|x| region, where both fits are worthless.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poly_zoom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(poly_grid)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ax.plot(poly_x[poly_small], poly_y[poly_small]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</w:t>
      </w:r>
      <w:r>
        <w:br/>
      </w:r>
      <w:r>
        <w:rPr>
          <w:rStyle w:val="NormalTok"/>
        </w:rPr>
        <w:t xml:space="preserve">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ax.plot(poly_grid[poly_zoom], poly_fit_ols[poly_zoom]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ACCENT,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ax.plot(poly_grid[poly_zoom], poly_fit_ridge[poly_zoom]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"ridge"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MUTED,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VerbatimStringTok"/>
        </w:rPr>
        <w:t xml:space="preserve">r"y  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imes 10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{11}</w:t>
      </w:r>
      <w:r>
        <w:rPr>
          <w:rStyle w:val="DecValTok"/>
        </w:rPr>
        <w:t xml:space="preserve">$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VerbatimStringTok"/>
        </w:rPr>
        <w:t xml:space="preserve">r"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b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 zoom, </w:t>
      </w:r>
      <w:r>
        <w:rPr>
          <w:rStyle w:val="DecValTok"/>
        </w:rPr>
        <w:t xml:space="preserve">$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x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 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leq 7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right"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(c) How the penalty was chosen.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ax.loglog(poly_lambdas, poly_loo,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ACCENT,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ax.axvline(lam_star,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fr"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lambda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lam_star</w:t>
      </w:r>
      <w:r>
        <w:rPr>
          <w:rStyle w:val="SpecialCharTok"/>
        </w:rPr>
        <w:t xml:space="preserve">:.1e}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VerbatimStringTok"/>
        </w:rPr>
        <w:t xml:space="preserve">r"penalty 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lambda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"leave-one-out MSE"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"(c) penalty choice"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poly_fig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save_figure(fig, </w:t>
      </w:r>
      <w:r>
        <w:rPr>
          <w:rStyle w:val="StringTok"/>
        </w:rPr>
        <w:t xml:space="preserve">"task5_ridge"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The coordinate table for Appendix A</w:t>
      </w:r>
    </w:p>
    <w:p>
      <w:pPr>
        <w:pStyle w:val="BodyText"/>
      </w:pPr>
      <w:r>
        <w:t xml:space="preserve">The generator prints the pairs to two decimals, so</w:t>
      </w:r>
      <w:r>
        <w:t xml:space="preserve"> </w:t>
      </w:r>
      <w:r>
        <w:rPr>
          <w:rStyle w:val="VerbatimChar"/>
        </w:rPr>
        <w:t xml:space="preserve">.2f</w:t>
      </w:r>
      <w:r>
        <w:t xml:space="preserve"> </w:t>
      </w:r>
      <w:r>
        <w:t xml:space="preserve">reproduces them</w:t>
      </w:r>
      <w:r>
        <w:t xml:space="preserve"> </w:t>
      </w:r>
      <w:r>
        <w:t xml:space="preserve">verbatim. Building the table here rather than typing it keeps it from drifting</w:t>
      </w:r>
      <w:r>
        <w:t xml:space="preserve"> </w:t>
      </w:r>
      <w:r>
        <w:t xml:space="preserve">if the parameter set is ever regenerated.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pairs_table(pairs: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"""Render the Task 5 coordinate pairs as Markdown rows, two pairs per row."""</w:t>
      </w:r>
      <w:r>
        <w:br/>
      </w:r>
      <w:r>
        <w:rPr>
          <w:rStyle w:val="NormalTok"/>
        </w:rPr>
        <w:t xml:space="preserve">    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(pairs)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pairs[:half], pairs[half:]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(half):</w:t>
      </w:r>
      <w:r>
        <w:br/>
      </w:r>
      <w:r>
        <w:rPr>
          <w:rStyle w:val="NormalTok"/>
        </w:rPr>
        <w:t xml:space="preserve">        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(left, right):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(column):</w:t>
      </w:r>
      <w:r>
        <w:br/>
      </w:r>
      <w:r>
        <w:rPr>
          <w:rStyle w:val="NormalTok"/>
        </w:rPr>
        <w:t xml:space="preserve">    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column[index]</w:t>
      </w:r>
      <w:r>
        <w:br/>
      </w:r>
      <w:r>
        <w:rPr>
          <w:rStyle w:val="NormalTok"/>
        </w:rPr>
        <w:t xml:space="preserve">                cells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$"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$"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cells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rows.append(</w:t>
      </w:r>
      <w:r>
        <w:rPr>
          <w:rStyle w:val="StringTok"/>
        </w:rPr>
        <w:t xml:space="preserve">"|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.join(cells)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.join(rows)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fmt_vector(vec: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:.4g}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vec)</w:t>
      </w:r>
    </w:p>
    <w:p>
      <w:pPr>
        <w:pStyle w:val="SourceCode"/>
      </w:pPr>
      <w:r>
        <w:rPr>
          <w:rStyle w:val="NormalTok"/>
        </w:rPr>
        <w:t xml:space="preserve">results[</w:t>
      </w:r>
      <w:r>
        <w:rPr>
          <w:rStyle w:val="StringTok"/>
        </w:rPr>
        <w:t xml:space="preserve">"task5"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poly_n, </w:t>
      </w:r>
      <w:r>
        <w:rPr>
          <w:rStyle w:val="StringTok"/>
        </w:rPr>
        <w:t xml:space="preserve">"degree"</w:t>
      </w:r>
      <w:r>
        <w:rPr>
          <w:rStyle w:val="NormalTok"/>
        </w:rPr>
        <w:t xml:space="preserve">: poly_degree, </w:t>
      </w:r>
      <w:r>
        <w:rPr>
          <w:rStyle w:val="StringTok"/>
        </w:rPr>
        <w:t xml:space="preserve">"n_params"</w:t>
      </w:r>
      <w:r>
        <w:rPr>
          <w:rStyle w:val="NormalTok"/>
        </w:rPr>
        <w:t xml:space="preserve">: poly_degree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: poly_x.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: poly_x.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: poly_y.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: poly_y.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"x_scale"</w:t>
      </w:r>
      <w:r>
        <w:rPr>
          <w:rStyle w:val="NormalTok"/>
        </w:rPr>
        <w:t xml:space="preserve">: poly_x_scale, </w:t>
      </w:r>
      <w:r>
        <w:rPr>
          <w:rStyle w:val="StringTok"/>
        </w:rPr>
        <w:t xml:space="preserve">"y_scale"</w:t>
      </w:r>
      <w:r>
        <w:rPr>
          <w:rStyle w:val="NormalTok"/>
        </w:rPr>
        <w:t xml:space="preserve">: poly_y_scale,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"cond_raw"</w:t>
      </w:r>
      <w:r>
        <w:rPr>
          <w:rStyle w:val="NormalTok"/>
        </w:rPr>
        <w:t xml:space="preserve">: poly_cond_raw, </w:t>
      </w:r>
      <w:r>
        <w:rPr>
          <w:rStyle w:val="StringTok"/>
        </w:rPr>
        <w:t xml:space="preserve">"cond_scaled"</w:t>
      </w:r>
      <w:r>
        <w:rPr>
          <w:rStyle w:val="NormalTok"/>
        </w:rPr>
        <w:t xml:space="preserve">: poly_cond_scaled,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"cond_ratio"</w:t>
      </w:r>
      <w:r>
        <w:rPr>
          <w:rStyle w:val="NormalTok"/>
        </w:rPr>
        <w:t xml:space="preserve">: poly_cond_raw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poly_cond_scaled,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"lam_star"</w:t>
      </w:r>
      <w:r>
        <w:rPr>
          <w:rStyle w:val="NormalTok"/>
        </w:rPr>
        <w:t xml:space="preserve">: lam_star, </w:t>
      </w:r>
      <w:r>
        <w:rPr>
          <w:rStyle w:val="StringTok"/>
        </w:rPr>
        <w:t xml:space="preserve">"lam_heavy"</w:t>
      </w:r>
      <w:r>
        <w:rPr>
          <w:rStyle w:val="NormalTok"/>
        </w:rPr>
        <w:t xml:space="preserve">: lam_heavy,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"lam_band_lo"</w:t>
      </w:r>
      <w:r>
        <w:rPr>
          <w:rStyle w:val="NormalTok"/>
        </w:rPr>
        <w:t xml:space="preserve">: lam_band_lo, </w:t>
      </w:r>
      <w:r>
        <w:rPr>
          <w:rStyle w:val="StringTok"/>
        </w:rPr>
        <w:t xml:space="preserve">"lam_band_hi"</w:t>
      </w:r>
      <w:r>
        <w:rPr>
          <w:rStyle w:val="NormalTok"/>
        </w:rPr>
        <w:t xml:space="preserve">: lam_band_hi,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"pairs_rows"</w:t>
      </w:r>
      <w:r>
        <w:rPr>
          <w:rStyle w:val="NormalTok"/>
        </w:rPr>
        <w:t xml:space="preserve">: pairs_table(poly_pairs),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"rmse_ols"</w:t>
      </w:r>
      <w:r>
        <w:rPr>
          <w:rStyle w:val="NormalTok"/>
        </w:rPr>
        <w:t xml:space="preserve">: poly_rmse_ols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poly_y_scale,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"rmse_ridge"</w:t>
      </w:r>
      <w:r>
        <w:rPr>
          <w:rStyle w:val="NormalTok"/>
        </w:rPr>
        <w:t xml:space="preserve">: poly_rmse_ridge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poly_y_scale,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"rmse_heavy"</w:t>
      </w:r>
      <w:r>
        <w:rPr>
          <w:rStyle w:val="NormalTok"/>
        </w:rPr>
        <w:t xml:space="preserve">: poly_rmse_heavy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poly_y_scale,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"rmse_ols_rel"</w:t>
      </w:r>
      <w:r>
        <w:rPr>
          <w:rStyle w:val="NormalTok"/>
        </w:rPr>
        <w:t xml:space="preserve">: poly_rmse_ols, </w:t>
      </w:r>
      <w:r>
        <w:rPr>
          <w:rStyle w:val="StringTok"/>
        </w:rPr>
        <w:t xml:space="preserve">"rmse_ridge_rel"</w:t>
      </w:r>
      <w:r>
        <w:rPr>
          <w:rStyle w:val="NormalTok"/>
        </w:rPr>
        <w:t xml:space="preserve">: poly_rmse_ridge,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"rmse_heavy_rel"</w:t>
      </w:r>
      <w:r>
        <w:rPr>
          <w:rStyle w:val="NormalTok"/>
        </w:rPr>
        <w:t xml:space="preserve">: poly_rmse_heavy,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"norm_ols"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(np.linalg.norm(beta_ols[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"norm_ridge"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(np.linalg.norm(beta_ridge[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"norm_heavy"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(np.linalg.norm(beta_heavy[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"norm_shrink_pct"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(np.linalg.norm(beta_ridge[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(np.linalg.norm(beta_ols[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"alpha_ols"</w:t>
      </w:r>
      <w:r>
        <w:rPr>
          <w:rStyle w:val="NormalTok"/>
        </w:rPr>
        <w:t xml:space="preserve">: fmt_vector(alpha_ols), </w:t>
      </w:r>
      <w:r>
        <w:rPr>
          <w:rStyle w:val="StringTok"/>
        </w:rPr>
        <w:t xml:space="preserve">"alpha_ridge"</w:t>
      </w:r>
      <w:r>
        <w:rPr>
          <w:rStyle w:val="NormalTok"/>
        </w:rPr>
        <w:t xml:space="preserve">: fmt_vector(alpha_ridge),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"alpha_heavy"</w:t>
      </w:r>
      <w:r>
        <w:rPr>
          <w:rStyle w:val="NormalTok"/>
        </w:rPr>
        <w:t xml:space="preserve">: fmt_vector(alpha_heavy),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"a0_ols"</w:t>
      </w:r>
      <w:r>
        <w:rPr>
          <w:rStyle w:val="NormalTok"/>
        </w:rPr>
        <w:t xml:space="preserve">: alpha_ols[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"a0_ridge"</w:t>
      </w:r>
      <w:r>
        <w:rPr>
          <w:rStyle w:val="NormalTok"/>
        </w:rPr>
        <w:t xml:space="preserve">: alpha_ridge[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"a10_ols"</w:t>
      </w:r>
      <w:r>
        <w:rPr>
          <w:rStyle w:val="NormalTok"/>
        </w:rPr>
        <w:t xml:space="preserve">: alpha_ols[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"a10_ridge"</w:t>
      </w:r>
      <w:r>
        <w:rPr>
          <w:rStyle w:val="NormalTok"/>
        </w:rPr>
        <w:t xml:space="preserve">: alpha_ridge[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"y_at_zero"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(poly_y[poly_x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(poly_x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"n_small"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(poly_small.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"small_rel_ols"</w:t>
      </w:r>
      <w:r>
        <w:rPr>
          <w:rStyle w:val="NormalTok"/>
        </w:rPr>
        <w:t xml:space="preserve">: small_rel_err(beta_ols),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"small_rel_ridge"</w:t>
      </w:r>
      <w:r>
        <w:rPr>
          <w:rStyle w:val="NormalTok"/>
        </w:rPr>
        <w:t xml:space="preserve">: small_rel_err(beta_ridge),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"ols_check"</w:t>
      </w:r>
      <w:r>
        <w:rPr>
          <w:rStyle w:val="NormalTok"/>
        </w:rPr>
        <w:t xml:space="preserve">: poly_ols_check,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"fig"</w:t>
      </w:r>
      <w:r>
        <w:rPr>
          <w:rStyle w:val="NormalTok"/>
        </w:rPr>
        <w:t xml:space="preserve">: poly_fig,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f"task5: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'task5'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Task 6 — Bayesian estimate of a gamma rate</w:t>
      </w:r>
    </w:p>
    <w:p>
      <w:pPr>
        <w:pStyle w:val="BodyText"/>
      </w:pPr>
      <w:r>
        <w:t xml:space="preserve">Ten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are drawn from a gamma density with known</w:t>
      </w:r>
      <w:r>
        <w:t xml:space="preserve"> </w:t>
      </w:r>
      <w:r>
        <w:t xml:space="preserve">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unknown rate</w:t>
      </w:r>
      <w:r>
        <w:t xml:space="preserve"> </w:t>
      </w:r>
      <m:oMath>
        <m:r>
          <m:t>θ</m:t>
        </m:r>
      </m:oMath>
      <w:r>
        <w:t xml:space="preserve">,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carries a gamma</w:t>
      </w:r>
      <w:r>
        <w:t xml:space="preserve"> </w:t>
      </w:r>
      <w:r>
        <w:t xml:space="preserve">prior. The gamma family is conjugate to itself in this setting, so the</w:t>
      </w:r>
      <w:r>
        <w:t xml:space="preserve"> </w:t>
      </w:r>
      <w:r>
        <w:t xml:space="preserve">posterior is again gamma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shape</m:t>
          </m:r>
          <m:r>
            <m:rPr>
              <m:sty m:val="p"/>
            </m:rPr>
            <m:t>=</m:t>
          </m:r>
          <m:sSub>
            <m:e>
              <m:r>
                <m:t>ξ</m:t>
              </m:r>
            </m:e>
            <m:sub>
              <m:r>
                <m:t>17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rate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ξ</m:t>
                  </m:r>
                </m:e>
                <m:sub>
                  <m:r>
                    <m:t>18</m:t>
                  </m:r>
                </m:sub>
              </m:sSub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The convention trap.</w:t>
      </w:r>
      <w:r>
        <w:t xml:space="preserve"> </w:t>
      </w:r>
      <w:r>
        <w:t xml:space="preserve">Hogg, McKean and Craig write the gamma density with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scale</w:t>
      </w:r>
      <w:r>
        <w:t xml:space="preserve">, and the workbook follows them without exception. Read</w:t>
      </w:r>
      <w:r>
        <w:t xml:space="preserve"> </w:t>
      </w:r>
      <w:r>
        <w:t xml:space="preserve">consistently, the prior rate is therefore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ξ</m:t>
            </m:r>
          </m:e>
          <m:sub>
            <m:r>
              <m:t>18</m:t>
            </m:r>
          </m:sub>
        </m:sSub>
      </m:oMath>
      <w:r>
        <w:t xml:space="preserve">, not</w:t>
      </w:r>
      <w:r>
        <w:t xml:space="preserve"> </w:t>
      </w:r>
      <m:oMath>
        <m:sSub>
          <m:e>
            <m:r>
              <m:t>ξ</m:t>
            </m:r>
          </m:e>
          <m:sub>
            <m:r>
              <m:t>18</m:t>
            </m:r>
          </m:sub>
        </m:sSub>
      </m:oMath>
      <w:r>
        <w:t xml:space="preserve">. A</w:t>
      </w:r>
      <w:r>
        <w:t xml:space="preserve"> </w:t>
      </w:r>
      <w:r>
        <w:t xml:space="preserve">reader using the other convention would get a visibly different posterior, so</w:t>
      </w:r>
      <w:r>
        <w:t xml:space="preserve"> </w:t>
      </w:r>
      <w:r>
        <w:t xml:space="preserve">the alternative reading is computed as well and reported, with the size of the</w:t>
      </w:r>
      <w:r>
        <w:t xml:space="preserve"> </w:t>
      </w:r>
      <w:r>
        <w:t xml:space="preserve">discrepancy, rather than left as a silent assumption.</w:t>
      </w:r>
    </w:p>
    <w:p>
      <w:pPr>
        <w:pStyle w:val="BodyText"/>
      </w:pPr>
      <w:r>
        <w:t xml:space="preserve">The maximum likelihood estimate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computed for comparison: it</w:t>
      </w:r>
      <w:r>
        <w:t xml:space="preserve"> </w:t>
      </w:r>
      <w:r>
        <w:t xml:space="preserve">is what the data alone would say, and its distance from the posterior mean is</w:t>
      </w:r>
      <w:r>
        <w:t xml:space="preserve"> </w:t>
      </w:r>
      <w:r>
        <w:t xml:space="preserve">the visible contribution of the prior.</w:t>
      </w:r>
    </w:p>
    <w:p>
      <w:pPr>
        <w:pStyle w:val="SourceCode"/>
      </w:pPr>
      <w:r>
        <w:rPr>
          <w:rStyle w:val="NormalTok"/>
        </w:rPr>
        <w:t xml:space="preserve">bayes_n, bayes_alpha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P.TASK6_N, P.TASK6_ALPHA</w:t>
      </w:r>
      <w:r>
        <w:br/>
      </w:r>
      <w:r>
        <w:rPr>
          <w:rStyle w:val="NormalTok"/>
        </w:rPr>
        <w:t xml:space="preserve">prior_shape, prior_beta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P.XI17, P.XI18</w:t>
      </w:r>
      <w:r>
        <w:br/>
      </w:r>
      <w:r>
        <w:rPr>
          <w:rStyle w:val="NormalTok"/>
        </w:rPr>
        <w:t xml:space="preserve">bayes_xbar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P.XI19</w:t>
      </w:r>
      <w:r>
        <w:br/>
      </w:r>
      <w:r>
        <w:rPr>
          <w:rStyle w:val="NormalTok"/>
        </w:rPr>
        <w:t xml:space="preserve">bayes_total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bayes_n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bayes_xbar</w:t>
      </w:r>
      <w:r>
        <w:br/>
      </w:r>
      <w:r>
        <w:br/>
      </w:r>
      <w:r>
        <w:rPr>
          <w:rStyle w:val="CommentTok"/>
        </w:rPr>
        <w:t xml:space="preserve"># Hogg, McKean and Craig write the gamma density with beta as a scale.</w:t>
      </w:r>
      <w:r>
        <w:br/>
      </w:r>
      <w:r>
        <w:rPr>
          <w:rStyle w:val="CommentTok"/>
        </w:rPr>
        <w:t xml:space="preserve"># Read consistently, the prior rate is 1/xi18.</w:t>
      </w:r>
      <w:r>
        <w:br/>
      </w:r>
      <w:r>
        <w:rPr>
          <w:rStyle w:val="NormalTok"/>
        </w:rPr>
        <w:t xml:space="preserve">post_shape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prior_shape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bayes_alpha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bayes_n</w:t>
      </w:r>
      <w:r>
        <w:br/>
      </w:r>
      <w:r>
        <w:rPr>
          <w:rStyle w:val="NormalTok"/>
        </w:rPr>
        <w:t xml:space="preserve">post_rate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prior_beta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bayes_total</w:t>
      </w:r>
      <w:r>
        <w:br/>
      </w:r>
      <w:r>
        <w:rPr>
          <w:rStyle w:val="NormalTok"/>
        </w:rPr>
        <w:t xml:space="preserve">post_mean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post_shape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post_rate</w:t>
      </w:r>
      <w:r>
        <w:br/>
      </w:r>
      <w:r>
        <w:rPr>
          <w:rStyle w:val="NormalTok"/>
        </w:rPr>
        <w:t xml:space="preserve">post_mode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(post_shape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post_rate</w:t>
      </w:r>
      <w:r>
        <w:br/>
      </w:r>
      <w:r>
        <w:br/>
      </w:r>
      <w:r>
        <w:rPr>
          <w:rStyle w:val="CommentTok"/>
        </w:rPr>
        <w:t xml:space="preserve"># The alternative reading, in which xi18 is a rate, is reported so that a</w:t>
      </w:r>
      <w:r>
        <w:br/>
      </w:r>
      <w:r>
        <w:rPr>
          <w:rStyle w:val="CommentTok"/>
        </w:rPr>
        <w:t xml:space="preserve"># reader who uses the other convention can locate the difference at once.</w:t>
      </w:r>
      <w:r>
        <w:br/>
      </w:r>
      <w:r>
        <w:rPr>
          <w:rStyle w:val="NormalTok"/>
        </w:rPr>
        <w:t xml:space="preserve">alt_rate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prior_beta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bayes_total</w:t>
      </w:r>
      <w:r>
        <w:br/>
      </w:r>
      <w:r>
        <w:rPr>
          <w:rStyle w:val="NormalTok"/>
        </w:rPr>
        <w:t xml:space="preserve">alt_mean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post_shape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alt_rate</w:t>
      </w:r>
      <w:r>
        <w:br/>
      </w:r>
      <w:r>
        <w:rPr>
          <w:rStyle w:val="NormalTok"/>
        </w:rPr>
        <w:t xml:space="preserve">alt_mode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(post_shape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alt_rate</w:t>
      </w:r>
      <w:r>
        <w:br/>
      </w:r>
      <w:r>
        <w:br/>
      </w:r>
      <w:r>
        <w:rPr>
          <w:rStyle w:val="NormalTok"/>
        </w:rPr>
        <w:t xml:space="preserve">prior_mean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prior_shape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prior_beta</w:t>
      </w:r>
      <w:r>
        <w:br/>
      </w:r>
      <w:r>
        <w:rPr>
          <w:rStyle w:val="NormalTok"/>
        </w:rPr>
        <w:t xml:space="preserve">bayes_mle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bayes_alpha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bayes_xbar</w:t>
      </w:r>
      <w:r>
        <w:br/>
      </w:r>
      <w:r>
        <w:br/>
      </w:r>
      <w:r>
        <w:rPr>
          <w:rStyle w:val="NormalTok"/>
        </w:rPr>
        <w:t xml:space="preserve">cred_lo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stats.gamma.ppf(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post_shape,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post_rate)</w:t>
      </w:r>
      <w:r>
        <w:br/>
      </w:r>
      <w:r>
        <w:rPr>
          <w:rStyle w:val="NormalTok"/>
        </w:rPr>
        <w:t xml:space="preserve">cred_hi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stats.gamma.ppf(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post_shape,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post_rate)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f"prior      Gamma(shape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prior_shape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scale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prior_beta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 -&gt;  rate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prior_beta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mean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prior_mean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     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bayes_n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xbar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bayes_xbar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sum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bayes_total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f"posterior  Gamma(shape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post_shape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rate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post_rate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mean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post_mean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  mode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post_mode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  MLE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bayes_mle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95 % credible interval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cred_lo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cred_hi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f"alternative reading (xi18 as a rate): mean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alt_mean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  differs by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(alt_mean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post_mean)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post_mean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f"the prior contributes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prior_beta)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post_rate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% of the posterior rate"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Figure 7 — prior and posterior</w:t>
      </w:r>
    </w:p>
    <w:p>
      <w:pPr>
        <w:pStyle w:val="BodyText"/>
      </w:pPr>
      <w:r>
        <w:t xml:space="preserve">Two panels rather than one, because they cannot share an axis: the prior is</w:t>
      </w:r>
      <w:r>
        <w:t xml:space="preserve"> </w:t>
      </w:r>
      <w:r>
        <w:t xml:space="preserve">spread over hundreds of units while the posterior is concentrated near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 That gap is the point — ten observations move the estimate</w:t>
      </w:r>
      <w:r>
        <w:t xml:space="preserve"> </w:t>
      </w:r>
      <w:r>
        <w:t xml:space="preserve">by five orders of magnitude, so the prior is almost irrelevant here.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bayes_grid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prior_mean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ax.plot(bayes_grid, stats.gamma.pdf(bayes_grid,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prior_shape,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prior_beta),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MUTED,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fr"prior Gamma</w:t>
      </w:r>
      <w:r>
        <w:rPr>
          <w:rStyle w:val="Keyword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prior_shape</w:t>
      </w:r>
      <w:r>
        <w:rPr>
          <w:rStyle w:val="SpecialCharTok"/>
        </w:rPr>
        <w:t xml:space="preserve">:.0f}</w:t>
      </w:r>
      <w:r>
        <w:rPr>
          <w:rStyle w:val="VerbatimStringTok"/>
        </w:rPr>
        <w:t xml:space="preserve">, scale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prior_beta</w:t>
      </w:r>
      <w:r>
        <w:rPr>
          <w:rStyle w:val="SpecialCharTok"/>
        </w:rPr>
        <w:t xml:space="preserve">:.0f}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ax.axvline(prior_mean,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MUTED,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f"prior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prior_mean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 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rate, per unit of x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VerbatimStringTok"/>
        </w:rPr>
        <w:t xml:space="preserve">r"prior density 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h</w:t>
      </w:r>
      <w:r>
        <w:rPr>
          <w:rStyle w:val="KeywordTok"/>
        </w:rPr>
        <w:t xml:space="preserve">(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"(a) prior"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ax.set_ylim(bottom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right"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bayes_grid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np.linspace(post_mean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post_mean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bayes_density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stats.gamma.pdf(bayes_grid,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post_shape,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post_rate)</w:t>
      </w:r>
      <w:r>
        <w:br/>
      </w:r>
      <w:r>
        <w:rPr>
          <w:rStyle w:val="NormalTok"/>
        </w:rPr>
        <w:t xml:space="preserve">ax.plot(bayes_grid, bayes_density,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ACCENT,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fr"posterior Gamma</w:t>
      </w:r>
      <w:r>
        <w:rPr>
          <w:rStyle w:val="Keyword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post_shape</w:t>
      </w:r>
      <w:r>
        <w:rPr>
          <w:rStyle w:val="SpecialCharTok"/>
        </w:rPr>
        <w:t xml:space="preserve">:.0f}</w:t>
      </w:r>
      <w:r>
        <w:rPr>
          <w:rStyle w:val="VerbatimStringTok"/>
        </w:rPr>
        <w:t xml:space="preserve">, rate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post_rate</w:t>
      </w:r>
      <w:r>
        <w:rPr>
          <w:rStyle w:val="SpecialCharTok"/>
        </w:rPr>
        <w:t xml:space="preserve">:.1f}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bayes_band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(bayes_grid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cred_lo)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(bayes_grid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cred_hi)</w:t>
      </w:r>
      <w:r>
        <w:br/>
      </w:r>
      <w:r>
        <w:rPr>
          <w:rStyle w:val="NormalTok"/>
        </w:rPr>
        <w:t xml:space="preserve">ax.fill_between(bayes_grid[bayes_band], bayes_density[bayes_band],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ACCENT,</w:t>
      </w:r>
      <w:r>
        <w:br/>
      </w:r>
      <w:r>
        <w:rPr>
          <w:rStyle w:val="NormalTok"/>
        </w:rPr>
        <w:t xml:space="preserve">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f"95 % credible: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cred_lo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cred_hi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ax.axvline(post_mean,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post_mean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ax.axvline(post_mode,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f"mode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post_mode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ax.axvline(bayes_mle,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MUTED,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"-."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fr"MLE </w:t>
      </w:r>
      <w:r>
        <w:rPr>
          <w:rStyle w:val="DecValTok"/>
        </w:rPr>
        <w:t xml:space="preserve">$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lpha/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ar</w:t>
      </w:r>
      <w:r>
        <w:rPr>
          <w:rStyle w:val="CharTok"/>
        </w:rPr>
        <w:t xml:space="preserve">{{</w:t>
      </w:r>
      <w:r>
        <w:rPr>
          <w:rStyle w:val="VerbatimStringTok"/>
        </w:rPr>
        <w:t xml:space="preserve">x</w:t>
      </w:r>
      <w:r>
        <w:rPr>
          <w:rStyle w:val="CharTok"/>
        </w:rPr>
        <w:t xml:space="preserve">}}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bayes_mle</w:t>
      </w:r>
      <w:r>
        <w:rPr>
          <w:rStyle w:val="SpecialCharTok"/>
        </w:rPr>
        <w:t xml:space="preserve">:.5f}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VerbatimStringTok"/>
        </w:rPr>
        <w:t xml:space="preserve">r"posterior density 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h</w:t>
      </w:r>
      <w:r>
        <w:rPr>
          <w:rStyle w:val="KeywordTok"/>
        </w:rPr>
        <w:t xml:space="preserve">(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 </w:t>
      </w:r>
      <w:r>
        <w:rPr>
          <w:rStyle w:val="DecValTok"/>
        </w:rPr>
        <w:t xml:space="preserve">\m</w:t>
      </w:r>
      <w:r>
        <w:rPr>
          <w:rStyle w:val="VerbatimStringTok"/>
        </w:rPr>
        <w:t xml:space="preserve">id </w:t>
      </w:r>
      <w:r>
        <w:rPr>
          <w:rStyle w:val="DecValTok"/>
        </w:rPr>
        <w:t xml:space="preserve">\m</w:t>
      </w:r>
      <w:r>
        <w:rPr>
          <w:rStyle w:val="VerbatimStringTok"/>
        </w:rPr>
        <w:t xml:space="preserve">athbf{x}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"(b) posterior"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ax.set_ylim(bottom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bayes_fig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save_figure(fig, </w:t>
      </w:r>
      <w:r>
        <w:rPr>
          <w:rStyle w:val="StringTok"/>
        </w:rPr>
        <w:t xml:space="preserve">"task6_posterior"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results[</w:t>
      </w:r>
      <w:r>
        <w:rPr>
          <w:rStyle w:val="StringTok"/>
        </w:rPr>
        <w:t xml:space="preserve">"task6"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bayes_n, </w:t>
      </w:r>
      <w:r>
        <w:rPr>
          <w:rStyle w:val="StringTok"/>
        </w:rPr>
        <w:t xml:space="preserve">"alpha_lik"</w:t>
      </w:r>
      <w:r>
        <w:rPr>
          <w:rStyle w:val="NormalTok"/>
        </w:rPr>
        <w:t xml:space="preserve">: bayes_alpha,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"prior_shape"</w:t>
      </w:r>
      <w:r>
        <w:rPr>
          <w:rStyle w:val="NormalTok"/>
        </w:rPr>
        <w:t xml:space="preserve">: prior_shape, </w:t>
      </w:r>
      <w:r>
        <w:rPr>
          <w:rStyle w:val="StringTok"/>
        </w:rPr>
        <w:t xml:space="preserve">"prior_beta"</w:t>
      </w:r>
      <w:r>
        <w:rPr>
          <w:rStyle w:val="NormalTok"/>
        </w:rPr>
        <w:t xml:space="preserve">: prior_beta,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"prior_rate"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prior_beta, </w:t>
      </w:r>
      <w:r>
        <w:rPr>
          <w:rStyle w:val="StringTok"/>
        </w:rPr>
        <w:t xml:space="preserve">"prior_mean"</w:t>
      </w:r>
      <w:r>
        <w:rPr>
          <w:rStyle w:val="NormalTok"/>
        </w:rPr>
        <w:t xml:space="preserve">: prior_mean,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"xbar"</w:t>
      </w:r>
      <w:r>
        <w:rPr>
          <w:rStyle w:val="NormalTok"/>
        </w:rPr>
        <w:t xml:space="preserve">: bayes_xbar,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bayes_total,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"post_shape"</w:t>
      </w:r>
      <w:r>
        <w:rPr>
          <w:rStyle w:val="NormalTok"/>
        </w:rPr>
        <w:t xml:space="preserve">: post_shape, </w:t>
      </w:r>
      <w:r>
        <w:rPr>
          <w:rStyle w:val="StringTok"/>
        </w:rPr>
        <w:t xml:space="preserve">"post_rate"</w:t>
      </w:r>
      <w:r>
        <w:rPr>
          <w:rStyle w:val="NormalTok"/>
        </w:rPr>
        <w:t xml:space="preserve">: post_rate,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"post_scale"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post_rate,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"post_mean"</w:t>
      </w:r>
      <w:r>
        <w:rPr>
          <w:rStyle w:val="NormalTok"/>
        </w:rPr>
        <w:t xml:space="preserve">: post_mean, </w:t>
      </w:r>
      <w:r>
        <w:rPr>
          <w:rStyle w:val="StringTok"/>
        </w:rPr>
        <w:t xml:space="preserve">"post_mode"</w:t>
      </w:r>
      <w:r>
        <w:rPr>
          <w:rStyle w:val="NormalTok"/>
        </w:rPr>
        <w:t xml:space="preserve">: post_mode,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"post_sd"</w:t>
      </w:r>
      <w:r>
        <w:rPr>
          <w:rStyle w:val="NormalTok"/>
        </w:rPr>
        <w:t xml:space="preserve">: math.sqrt(post_shape)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post_rate,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"alt_rate"</w:t>
      </w:r>
      <w:r>
        <w:rPr>
          <w:rStyle w:val="NormalTok"/>
        </w:rPr>
        <w:t xml:space="preserve">: alt_rate, </w:t>
      </w:r>
      <w:r>
        <w:rPr>
          <w:rStyle w:val="StringTok"/>
        </w:rPr>
        <w:t xml:space="preserve">"alt_mean"</w:t>
      </w:r>
      <w:r>
        <w:rPr>
          <w:rStyle w:val="NormalTok"/>
        </w:rPr>
        <w:t xml:space="preserve">: alt_mean, </w:t>
      </w:r>
      <w:r>
        <w:rPr>
          <w:rStyle w:val="StringTok"/>
        </w:rPr>
        <w:t xml:space="preserve">"alt_mode"</w:t>
      </w:r>
      <w:r>
        <w:rPr>
          <w:rStyle w:val="NormalTok"/>
        </w:rPr>
        <w:t xml:space="preserve">: alt_mode,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"alt_mean_diff_pct"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(alt_mean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post_mean)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post_mean,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"mle"</w:t>
      </w:r>
      <w:r>
        <w:rPr>
          <w:rStyle w:val="NormalTok"/>
        </w:rPr>
        <w:t xml:space="preserve">: bayes_mle,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"cred_lo"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(cred_lo), </w:t>
      </w:r>
      <w:r>
        <w:rPr>
          <w:rStyle w:val="StringTok"/>
        </w:rPr>
        <w:t xml:space="preserve">"cred_hi"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(cred_hi),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"prior_weight_pct"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prior_beta)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post_rate,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"fig"</w:t>
      </w:r>
      <w:r>
        <w:rPr>
          <w:rStyle w:val="NormalTok"/>
        </w:rPr>
        <w:t xml:space="preserve">: bayes_fig,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f"task6: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'task6'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BodyText"/>
      </w:pPr>
      <w:r>
        <w:t xml:space="preserve">The personal parameters are recorded alongside the six tasks so that Appendix A</w:t>
      </w:r>
      <w:r>
        <w:t xml:space="preserve"> </w:t>
      </w:r>
      <w:r>
        <w:t xml:space="preserve">and the title page draw their values from the same file as everything else.</w:t>
      </w:r>
      <w:r>
        <w:t xml:space="preserve"> </w:t>
      </w:r>
      <w:r>
        <w:t xml:space="preserve">The result is flattened to dotted keys and written to</w:t>
      </w:r>
      <w:r>
        <w:t xml:space="preserve"> </w:t>
      </w:r>
      <w:r>
        <w:rPr>
          <w:rStyle w:val="VerbatimChar"/>
        </w:rPr>
        <w:t xml:space="preserve">build/results.json</w:t>
      </w:r>
      <w:r>
        <w:t xml:space="preserve">,</w:t>
      </w:r>
      <w:r>
        <w:t xml:space="preserve"> </w:t>
      </w:r>
      <w:r>
        <w:t xml:space="preserve">which is the only interface between this notebook and the document.</w:t>
      </w:r>
    </w:p>
    <w:p>
      <w:pPr>
        <w:pStyle w:val="SourceCode"/>
      </w:pPr>
      <w:r>
        <w:rPr>
          <w:rStyle w:val="NormalTok"/>
        </w:rPr>
        <w:t xml:space="preserve">results[</w:t>
      </w:r>
      <w:r>
        <w:rPr>
          <w:rStyle w:val="StringTok"/>
        </w:rPr>
        <w:t xml:space="preserve">"meta"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"signature"</w:t>
      </w:r>
      <w:r>
        <w:rPr>
          <w:rStyle w:val="NormalTok"/>
        </w:rPr>
        <w:t xml:space="preserve">: P.SIGNATURE,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"signature_short"</w:t>
      </w:r>
      <w:r>
        <w:rPr>
          <w:rStyle w:val="NormalTok"/>
        </w:rPr>
        <w:t xml:space="preserve">: P.SIGNATURE[: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"xi1"</w:t>
      </w:r>
      <w:r>
        <w:rPr>
          <w:rStyle w:val="NormalTok"/>
        </w:rPr>
        <w:t xml:space="preserve">: P.XI1, </w:t>
      </w:r>
      <w:r>
        <w:rPr>
          <w:rStyle w:val="StringTok"/>
        </w:rPr>
        <w:t xml:space="preserve">"xi2"</w:t>
      </w:r>
      <w:r>
        <w:rPr>
          <w:rStyle w:val="NormalTok"/>
        </w:rPr>
        <w:t xml:space="preserve">: P.XI2, </w:t>
      </w:r>
      <w:r>
        <w:rPr>
          <w:rStyle w:val="StringTok"/>
        </w:rPr>
        <w:t xml:space="preserve">"xi4"</w:t>
      </w:r>
      <w:r>
        <w:rPr>
          <w:rStyle w:val="NormalTok"/>
        </w:rPr>
        <w:t xml:space="preserve">: P.XI4, </w:t>
      </w:r>
      <w:r>
        <w:rPr>
          <w:rStyle w:val="StringTok"/>
        </w:rPr>
        <w:t xml:space="preserve">"xi5"</w:t>
      </w:r>
      <w:r>
        <w:rPr>
          <w:rStyle w:val="NormalTok"/>
        </w:rPr>
        <w:t xml:space="preserve">: P.XI5, </w:t>
      </w:r>
      <w:r>
        <w:rPr>
          <w:rStyle w:val="StringTok"/>
        </w:rPr>
        <w:t xml:space="preserve">"xi6"</w:t>
      </w:r>
      <w:r>
        <w:rPr>
          <w:rStyle w:val="NormalTok"/>
        </w:rPr>
        <w:t xml:space="preserve">: P.XI6,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"xi7"</w:t>
      </w:r>
      <w:r>
        <w:rPr>
          <w:rStyle w:val="NormalTok"/>
        </w:rPr>
        <w:t xml:space="preserve">: P.XI7, </w:t>
      </w:r>
      <w:r>
        <w:rPr>
          <w:rStyle w:val="StringTok"/>
        </w:rPr>
        <w:t xml:space="preserve">"xi8"</w:t>
      </w:r>
      <w:r>
        <w:rPr>
          <w:rStyle w:val="NormalTok"/>
        </w:rPr>
        <w:t xml:space="preserve">: P.XI8, </w:t>
      </w:r>
      <w:r>
        <w:rPr>
          <w:rStyle w:val="StringTok"/>
        </w:rPr>
        <w:t xml:space="preserve">"xi9"</w:t>
      </w:r>
      <w:r>
        <w:rPr>
          <w:rStyle w:val="NormalTok"/>
        </w:rPr>
        <w:t xml:space="preserve">: P.XI9,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"xi10"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P.XI10),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"xi11"</w:t>
      </w:r>
      <w:r>
        <w:rPr>
          <w:rStyle w:val="NormalTok"/>
        </w:rPr>
        <w:t xml:space="preserve">: P.XI11, </w:t>
      </w:r>
      <w:r>
        <w:rPr>
          <w:rStyle w:val="StringTok"/>
        </w:rPr>
        <w:t xml:space="preserve">"xi12"</w:t>
      </w:r>
      <w:r>
        <w:rPr>
          <w:rStyle w:val="NormalTok"/>
        </w:rPr>
        <w:t xml:space="preserve">: P.XI12, </w:t>
      </w:r>
      <w:r>
        <w:rPr>
          <w:rStyle w:val="StringTok"/>
        </w:rPr>
        <w:t xml:space="preserve">"xi13"</w:t>
      </w:r>
      <w:r>
        <w:rPr>
          <w:rStyle w:val="NormalTok"/>
        </w:rPr>
        <w:t xml:space="preserve">: P.XI13,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"xi14"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P.XI14),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"xi15"</w:t>
      </w:r>
      <w:r>
        <w:rPr>
          <w:rStyle w:val="NormalTok"/>
        </w:rPr>
        <w:t xml:space="preserve">: P.XI15,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"xi16_n"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(P.XI16),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"xi17"</w:t>
      </w:r>
      <w:r>
        <w:rPr>
          <w:rStyle w:val="NormalTok"/>
        </w:rPr>
        <w:t xml:space="preserve">: P.XI17, </w:t>
      </w:r>
      <w:r>
        <w:rPr>
          <w:rStyle w:val="StringTok"/>
        </w:rPr>
        <w:t xml:space="preserve">"xi18"</w:t>
      </w:r>
      <w:r>
        <w:rPr>
          <w:rStyle w:val="NormalTok"/>
        </w:rPr>
        <w:t xml:space="preserve">: P.XI18, </w:t>
      </w:r>
      <w:r>
        <w:rPr>
          <w:rStyle w:val="StringTok"/>
        </w:rPr>
        <w:t xml:space="preserve">"xi19"</w:t>
      </w:r>
      <w:r>
        <w:rPr>
          <w:rStyle w:val="NormalTok"/>
        </w:rPr>
        <w:t xml:space="preserve">: P.XI19,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BUILDDIR.mkdir(parents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flatten(results)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"results.json"</w:t>
      </w:r>
      <w:r>
        <w:br/>
      </w:r>
      <w:r>
        <w:rPr>
          <w:rStyle w:val="NormalTok"/>
        </w:rPr>
        <w:t xml:space="preserve">out.write_text(json.dumps(flat,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relative_to(HERE)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(flat)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keys"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(FIGDIR.glob(</w:t>
      </w:r>
      <w:r>
        <w:rPr>
          <w:rStyle w:val="StringTok"/>
        </w:rPr>
        <w:t xml:space="preserve">'*.png'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figures to figures/"</w:t>
      </w:r>
      <w:r>
        <w:rPr>
          <w:rStyle w:val="NormalTok"/>
        </w:rPr>
        <w:t xml:space="preserve">)</w:t>
      </w:r>
    </w:p>
    <w:bookmarkEnd w:id="55"/>
    <w:sectPr>
      <w:footerReference r:id="rId9" w:type="default"/>
      <w:footnotePr>
        <w:numRestart w:val="eachSect"/>
      </w:footnotePr>
      <w:pgSz w:h="16838" w:w="11906"/>
      <w:pgMar w:bottom="1134" w:footer="709" w:gutter="0" w:header="709" w:left="1134" w:right="1134" w:top="1134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 w:line="240" w:lineRule="auto"/>
    </w:pPr>
    <w:r/>
    <w:r>
      <w:rPr>
        <w:rFonts w:ascii="Arial" w:hAnsi="Arial" w:cs="Arial" w:eastAsia="Arial"/>
        <w:color w:val="000000"/>
        <w:sz w:val="20"/>
        <w:szCs w:val="20"/>
      </w:rPr>
      <w:fldChar w:fldCharType="begin"/>
    </w:r>
    <w:r>
      <w:rPr>
        <w:rFonts w:ascii="Arial" w:hAnsi="Arial" w:cs="Arial" w:eastAsia="Arial"/>
        <w:color w:val="000000"/>
        <w:sz w:val="20"/>
        <w:szCs w:val="20"/>
      </w:rPr>
      <w:instrText xml:space="preserve"> PAGE \* ARABIC </w:instrText>
    </w:r>
    <w:r>
      <w:rPr>
        <w:rFonts w:ascii="Arial" w:hAnsi="Arial" w:cs="Arial" w:eastAsia="Arial"/>
        <w:color w:val="000000"/>
        <w:sz w:val="20"/>
        <w:szCs w:val="20"/>
      </w:rPr>
      <w:fldChar w:fldCharType="separate"/>
    </w:r>
    <w:r>
      <w:rPr>
        <w:rFonts w:ascii="Arial" w:hAnsi="Arial" w:cs="Arial" w:eastAsia="Arial"/>
        <w:color w:val="000000"/>
        <w:sz w:val="20"/>
        <w:szCs w:val="20"/>
      </w:rPr>
      <w:t xml:space="preserve">1</w:t>
    </w:r>
    <w:r>
      <w:rPr>
        <w:rFonts w:ascii="Arial" w:hAnsi="Arial" w:cs="Arial" w:eastAsia="Arial"/>
        <w:color w:val="000000"/>
        <w:sz w:val="20"/>
        <w:szCs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357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bidi="ar-SA" w:eastAsia="zh-CN" w:val="en-US"/>
        <w:rFonts w:ascii="Arial" w:cs="Arial" w:eastAsia="Arial" w:hAnsi="Arial"/>
        <w:color w:val="000000"/>
        <w:sz w:val="22"/>
        <w:szCs w:val="22"/>
      </w:rPr>
    </w:rPrDefault>
    <w:pPrDefault>
      <w:pPr>
        <w:spacing w:after="120" w:before="0" w:line="360" w:lineRule="auto"/>
        <w:jc w:val="both"/>
        <w:ind w:firstLine="0" w:left="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before="0" w:line="360" w:lineRule="auto"/>
      <w:jc w:val="both"/>
      <w:ind w:firstLine="0" w:left="0"/>
    </w:pPr>
    <w:rPr>
      <w:rFonts w:ascii="Arial" w:cs="Arial" w:eastAsia="Arial" w:hAnsi="Arial"/>
      <w:color w:val="000000"/>
      <w:sz w:val="22"/>
      <w:szCs w:val="22"/>
    </w:rPr>
    <w:name w:val="Normal"/>
    <w:qFormat/>
  </w:style>
  <w:style w:styleId="BodyText" w:type="paragraph">
    <w:rPr>
      <w:rFonts w:ascii="Arial" w:cs="Arial" w:eastAsia="Arial" w:hAnsi="Arial"/>
      <w:color w:val="000000"/>
      <w:sz w:val="22"/>
      <w:szCs w:val="22"/>
    </w:rPr>
    <w:name w:val="Body Text"/>
    <w:basedOn w:val="Normal"/>
    <w:link w:val="BodyTextChar"/>
    <w:qFormat/>
    <w:pPr>
      <w:spacing w:after="120" w:before="0" w:line="360" w:lineRule="auto"/>
      <w:jc w:val="both"/>
      <w:ind w:firstLine="0" w:left="0"/>
    </w:pPr>
  </w:style>
  <w:style w:customStyle="1" w:styleId="FirstParagraph" w:type="paragraph">
    <w:pPr>
      <w:spacing w:after="120" w:before="0" w:line="360" w:lineRule="auto"/>
      <w:jc w:val="both"/>
      <w:ind w:firstLine="0" w:left="0"/>
    </w:pPr>
    <w:rPr>
      <w:rFonts w:ascii="Arial" w:cs="Arial" w:eastAsia="Arial" w:hAnsi="Arial"/>
      <w:color w:val="000000"/>
      <w:sz w:val="22"/>
      <w:szCs w:val="22"/>
    </w:rPr>
    <w:name w:val="First Paragraph"/>
    <w:basedOn w:val="BodyText"/>
    <w:next w:val="BodyText"/>
    <w:qFormat/>
  </w:style>
  <w:style w:customStyle="1" w:styleId="Compact" w:type="paragraph">
    <w:rPr>
      <w:rFonts w:ascii="Arial" w:cs="Arial" w:eastAsia="Arial" w:hAnsi="Arial"/>
      <w:color w:val="000000"/>
      <w:sz w:val="22"/>
      <w:szCs w:val="22"/>
    </w:rPr>
    <w:name w:val="Compact"/>
    <w:basedOn w:val="BodyText"/>
    <w:qFormat/>
    <w:pPr>
      <w:spacing w:after="120" w:before="0" w:line="360" w:lineRule="auto"/>
      <w:jc w:val="both"/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spacing w:after="240" w:before="0" w:line="360" w:lineRule="auto"/>
      <w:jc w:val="center"/>
      <w:ind w:firstLine="0" w:left="0"/>
    </w:pPr>
    <w:rPr>
      <w:rFonts w:ascii="Arial" w:cs="Arial" w:eastAsia="Arial" w:hAnsi="Arial"/>
      <w:color w:val="000000"/>
      <w:sz w:val="40"/>
      <w:szCs w:val="40"/>
      <w:b w:val="1"/>
      <w:bCs w:val="1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color w:val="000000"/>
      <w:sz w:val="40"/>
      <w:szCs w:val="40"/>
      <w:b w:val="1"/>
      <w:bCs w:val="1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60" w:lineRule="auto"/>
      <w:jc w:val="center"/>
      <w:ind w:firstLine="0" w:left="0"/>
    </w:pPr>
    <w:rPr>
      <w:spacing w:val="15"/>
      <w:rFonts w:ascii="Arial" w:cs="Arial" w:eastAsia="Arial" w:hAnsi="Arial"/>
      <w:color w:val="000000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spacing w:val="15"/>
      <w:rFonts w:ascii="Arial" w:cs="Arial" w:eastAsia="Arial" w:hAnsi="Arial"/>
      <w:color w:val="000000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before="0" w:line="360" w:lineRule="auto"/>
      <w:jc w:val="center"/>
      <w:ind w:firstLine="0" w:left="0"/>
    </w:pPr>
    <w:rPr>
      <w:rFonts w:ascii="Arial" w:cs="Arial" w:eastAsia="Arial" w:hAnsi="Arial"/>
      <w:color w:val="000000"/>
      <w:sz w:val="22"/>
      <w:szCs w:val="22"/>
    </w:rPr>
  </w:style>
  <w:style w:styleId="Date" w:type="paragraph">
    <w:name w:val="Date"/>
    <w:basedOn w:val="Title"/>
    <w:next w:val="BodyText"/>
    <w:qFormat/>
    <w:pPr>
      <w:keepNext/>
      <w:keepLines/>
      <w:spacing w:after="120" w:before="0" w:line="360" w:lineRule="auto"/>
      <w:jc w:val="center"/>
      <w:ind w:firstLine="0" w:left="0"/>
    </w:pPr>
    <w:rPr>
      <w:rFonts w:ascii="Arial" w:cs="Arial" w:eastAsia="Arial" w:hAnsi="Arial"/>
      <w:color w:val="000000"/>
      <w:sz w:val="22"/>
      <w:szCs w:val="22"/>
    </w:rPr>
  </w:style>
  <w:style w:customStyle="1" w:styleId="AbstractTitle" w:type="paragraph">
    <w:name w:val="Abstract Title"/>
    <w:basedOn w:val="Normal"/>
    <w:next w:val="Abstract"/>
    <w:qFormat/>
    <w:pPr>
      <w:keepLines/>
      <w:spacing w:after="120" w:before="240" w:line="360" w:lineRule="auto"/>
      <w:jc w:val="left"/>
      <w:ind w:firstLine="0" w:left="0"/>
      <w:keepNext w:val="1"/>
    </w:pPr>
    <w:rPr>
      <w:rFonts w:ascii="Arial" w:cs="Arial" w:eastAsia="Arial" w:hAnsi="Arial"/>
      <w:color w:val="000000"/>
      <w:sz w:val="28"/>
      <w:szCs w:val="28"/>
      <w:b w:val="1"/>
      <w:bCs w:val="1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360" w:lineRule="auto"/>
      <w:jc w:val="both"/>
      <w:ind w:firstLine="0" w:left="0"/>
    </w:pPr>
    <w:rPr>
      <w:rFonts w:ascii="Arial" w:cs="Arial" w:eastAsia="Arial" w:hAnsi="Arial"/>
      <w:color w:val="000000"/>
      <w:sz w:val="22"/>
      <w:szCs w:val="22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  <w:jc w:val="both"/>
      <w:ind w:hanging="720" w:left="720"/>
    </w:pPr>
    <w:rPr>
      <w:rFonts w:ascii="Arial" w:cs="Arial" w:eastAsia="Arial" w:hAnsi="Arial"/>
      <w:color w:val="000000"/>
      <w:sz w:val="22"/>
      <w:szCs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spacing w:after="240" w:before="240" w:line="360" w:lineRule="auto"/>
      <w:jc w:val="left"/>
      <w:ind w:firstLine="0" w:left="0"/>
      <w:keepNext w:val="1"/>
    </w:pPr>
    <w:rPr>
      <w:rFonts w:ascii="Arial" w:cs="Arial" w:eastAsia="Arial" w:hAnsi="Arial"/>
      <w:color w:val="000000"/>
      <w:sz w:val="32"/>
      <w:szCs w:val="32"/>
      <w:b w:val="1"/>
      <w:bCs w:val="1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spacing w:after="120" w:before="240" w:line="360" w:lineRule="auto"/>
      <w:jc w:val="left"/>
      <w:ind w:firstLine="0" w:left="0"/>
      <w:keepNext w:val="1"/>
    </w:pPr>
    <w:rPr>
      <w:rFonts w:ascii="Arial" w:cs="Arial" w:eastAsia="Arial" w:hAnsi="Arial"/>
      <w:color w:val="000000"/>
      <w:sz w:val="28"/>
      <w:szCs w:val="28"/>
      <w:b w:val="1"/>
      <w:bCs w:val="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spacing w:after="120" w:before="240" w:line="360" w:lineRule="auto"/>
      <w:jc w:val="left"/>
      <w:ind w:firstLine="0" w:left="0"/>
      <w:keepNext w:val="1"/>
    </w:pPr>
    <w:rPr>
      <w:rFonts w:ascii="Arial" w:cs="Arial" w:eastAsia="Arial" w:hAnsi="Arial"/>
      <w:color w:val="000000"/>
      <w:sz w:val="22"/>
      <w:szCs w:val="22"/>
      <w:b w:val="1"/>
      <w:bCs w:val="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spacing w:after="120" w:before="240" w:line="360" w:lineRule="auto"/>
      <w:jc w:val="left"/>
      <w:ind w:firstLine="0" w:left="0"/>
      <w:keepNext w:val="1"/>
    </w:pPr>
    <w:rPr>
      <w:rFonts w:ascii="Arial" w:cs="Arial" w:eastAsia="Arial" w:hAnsi="Arial"/>
      <w:color w:val="000000"/>
      <w:sz w:val="22"/>
      <w:szCs w:val="22"/>
      <w:b w:val="1"/>
      <w:bCs w:val="1"/>
      <w:i w:val="1"/>
      <w:iCs w:val="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val="000000"/>
      <w:sz w:val="32"/>
      <w:szCs w:val="32"/>
      <w:b w:val="1"/>
      <w:bCs w:val="1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val="000000"/>
      <w:sz w:val="28"/>
      <w:szCs w:val="28"/>
      <w:b w:val="1"/>
      <w:bCs w:val="1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val="000000"/>
      <w:sz w:val="22"/>
      <w:szCs w:val="22"/>
      <w:b w:val="1"/>
      <w:bCs w:val="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color w:val="000000"/>
      <w:sz w:val="22"/>
      <w:szCs w:val="22"/>
      <w:b w:val="1"/>
      <w:bCs w:val="1"/>
      <w:i w:val="1"/>
      <w:iCs w:val="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rPr>
      <w:rFonts w:ascii="Arial" w:cs="Arial" w:eastAsia="Arial" w:hAnsi="Arial"/>
      <w:color w:val="000000"/>
      <w:sz w:val="22"/>
      <w:szCs w:val="22"/>
    </w:rPr>
    <w:name w:val="Block Text"/>
    <w:basedOn w:val="BodyText"/>
    <w:next w:val="BodyText"/>
    <w:uiPriority w:val="9"/>
    <w:unhideWhenUsed/>
    <w:qFormat/>
    <w:pPr>
      <w:spacing w:after="120" w:before="0" w:line="360" w:lineRule="auto"/>
      <w:jc w:val="both"/>
      <w:ind w:firstLine="0" w:left="0"/>
    </w:pPr>
  </w:style>
  <w:style w:styleId="FootnoteText" w:type="paragraph">
    <w:pPr>
      <w:spacing w:after="0" w:before="0" w:line="240" w:lineRule="auto"/>
      <w:jc w:val="both"/>
      <w:ind w:firstLine="0" w:left="0"/>
    </w:pPr>
    <w:rPr>
      <w:rFonts w:ascii="Arial" w:cs="Arial" w:eastAsia="Arial" w:hAnsi="Arial"/>
      <w:color w:val="000000"/>
      <w:sz w:val="20"/>
      <w:szCs w:val="20"/>
    </w:rPr>
    <w:name w:val="Footnote Text"/>
    <w:basedOn w:val="Normal"/>
    <w:next w:val="FootnoteText"/>
    <w:uiPriority w:val="9"/>
    <w:unhideWhenUsed/>
    <w:qFormat/>
  </w:style>
  <w:style w:styleId="FootnoteBlockText" w:type="paragraph">
    <w:rPr>
      <w:rFonts w:ascii="Arial" w:cs="Arial" w:eastAsia="Arial" w:hAnsi="Arial"/>
      <w:color w:val="000000"/>
      <w:sz w:val="20"/>
      <w:szCs w:val="20"/>
    </w:rPr>
    <w:name w:val="Footnote Block Text"/>
    <w:basedOn w:val="FootnoteText"/>
    <w:next w:val="FootnoteText"/>
    <w:uiPriority w:val="9"/>
    <w:unhideWhenUsed/>
    <w:qFormat/>
    <w:pPr>
      <w:spacing w:after="0" w:before="0" w:line="240" w:lineRule="auto"/>
      <w:jc w:val="both"/>
      <w:ind w:firstLine="0" w:left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before="0" w:line="360" w:lineRule="auto"/>
      <w:jc w:val="both"/>
      <w:ind w:firstLine="0" w:left="0"/>
    </w:pPr>
    <w:rPr>
      <w:rFonts w:ascii="Arial" w:cs="Arial" w:eastAsia="Arial" w:hAnsi="Arial"/>
      <w:color w:val="000000"/>
      <w:sz w:val="22"/>
      <w:szCs w:val="22"/>
      <w:b w:val="1"/>
      <w:bCs w:val="1"/>
    </w:rPr>
  </w:style>
  <w:style w:customStyle="1" w:styleId="Definition" w:type="paragraph">
    <w:pPr>
      <w:spacing w:after="120" w:before="0" w:line="360" w:lineRule="auto"/>
      <w:jc w:val="both"/>
      <w:ind w:firstLine="0" w:left="0"/>
    </w:pPr>
    <w:rPr>
      <w:rFonts w:ascii="Arial" w:cs="Arial" w:eastAsia="Arial" w:hAnsi="Arial"/>
      <w:color w:val="000000"/>
      <w:sz w:val="22"/>
      <w:szCs w:val="22"/>
    </w:rPr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40" w:lineRule="auto"/>
      <w:jc w:val="both"/>
      <w:ind w:firstLine="0" w:left="0"/>
    </w:pPr>
    <w:rPr>
      <w:i/>
      <w:rFonts w:ascii="Arial" w:cs="Arial" w:eastAsia="Arial" w:hAnsi="Arial"/>
      <w:color w:val="000000"/>
      <w:sz w:val="20"/>
      <w:szCs w:val="20"/>
    </w:rPr>
  </w:style>
  <w:style w:customStyle="1" w:styleId="TableCaption" w:type="paragraph">
    <w:rPr>
      <w:rFonts w:ascii="Arial" w:cs="Arial" w:eastAsia="Arial" w:hAnsi="Arial"/>
      <w:color w:val="000000"/>
      <w:sz w:val="20"/>
      <w:szCs w:val="20"/>
    </w:rPr>
    <w:name w:val="Table Caption"/>
    <w:basedOn w:val="Caption"/>
    <w:pPr>
      <w:keepNext/>
      <w:spacing w:after="120" w:before="0" w:line="240" w:lineRule="auto"/>
      <w:jc w:val="both"/>
      <w:ind w:firstLine="0" w:left="0"/>
    </w:pPr>
  </w:style>
  <w:style w:customStyle="1" w:styleId="ImageCaption" w:type="paragraph">
    <w:pPr>
      <w:spacing w:after="120" w:before="0" w:line="240" w:lineRule="auto"/>
      <w:jc w:val="both"/>
      <w:ind w:firstLine="0" w:left="0"/>
    </w:pPr>
    <w:rPr>
      <w:rFonts w:ascii="Arial" w:cs="Arial" w:eastAsia="Arial" w:hAnsi="Arial"/>
      <w:color w:val="000000"/>
      <w:sz w:val="20"/>
      <w:szCs w:val="20"/>
    </w:rPr>
    <w:name w:val="Image Caption"/>
    <w:basedOn w:val="Caption"/>
  </w:style>
  <w:style w:customStyle="1" w:styleId="Figure" w:type="paragraph">
    <w:pPr>
      <w:spacing w:after="120" w:before="120" w:line="240" w:lineRule="auto"/>
      <w:jc w:val="center"/>
      <w:ind w:firstLine="0" w:left="0"/>
    </w:pPr>
    <w:rPr>
      <w:rFonts w:ascii="Arial" w:cs="Arial" w:eastAsia="Arial" w:hAnsi="Arial"/>
      <w:color w:val="000000"/>
      <w:sz w:val="22"/>
      <w:szCs w:val="22"/>
    </w:rPr>
    <w:name w:val="Figure"/>
    <w:basedOn w:val="Normal"/>
  </w:style>
  <w:style w:customStyle="1" w:styleId="CaptionedFigure" w:type="paragraph">
    <w:rPr>
      <w:rFonts w:ascii="Arial" w:cs="Arial" w:eastAsia="Arial" w:hAnsi="Arial"/>
      <w:color w:val="000000"/>
      <w:sz w:val="22"/>
      <w:szCs w:val="22"/>
    </w:rPr>
    <w:name w:val="Captioned Figure"/>
    <w:basedOn w:val="Figure"/>
    <w:pPr>
      <w:keepNext/>
      <w:spacing w:after="120" w:before="120" w:line="240" w:lineRule="auto"/>
      <w:jc w:val="center"/>
      <w:ind w:firstLine="0" w:left="0"/>
    </w:pPr>
  </w:style>
  <w:style w:customStyle="1" w:styleId="BodyTextChar" w:type="character">
    <w:rPr>
      <w:rFonts w:ascii="Arial" w:cs="Arial" w:eastAsia="Arial" w:hAnsi="Arial"/>
      <w:color w:val="000000"/>
      <w:sz w:val="22"/>
      <w:szCs w:val="22"/>
    </w:rPr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00000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  <w:spacing w:after="240" w:before="240" w:line="360" w:lineRule="auto"/>
      <w:jc w:val="left"/>
      <w:ind w:firstLine="0" w:left="0"/>
      <w:keepNext w:val="1"/>
    </w:pPr>
    <w:rPr>
      <w:rFonts w:ascii="Arial" w:cs="Arial" w:eastAsia="Arial" w:hAnsi="Arial"/>
      <w:color w:val="000000"/>
      <w:sz w:val="32"/>
      <w:szCs w:val="32"/>
      <w:b w:val="1"/>
      <w:bCs w:val="1"/>
    </w:rPr>
  </w:style>
  <w:style w:styleId="SourceCode" w:type="paragraph">
    <w:rPr>
      <w:rFonts w:ascii="Consolas" w:cs="Consolas" w:eastAsia="Consolas" w:hAnsi="Consolas"/>
      <w:color w:val="000000"/>
      <w:sz w:val="18"/>
      <w:szCs w:val="18"/>
    </w:rPr>
    <w:pPr>
      <w:spacing w:after="0" w:before="0" w:line="240" w:lineRule="auto"/>
      <w:jc w:val="left"/>
      <w:ind w:firstLine="0" w:left="0"/>
    </w:pPr>
    <w:name w:val="Source Code"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2026-08-30T19:01:41Z</dcterms:created>
  <dcterms:modified xsi:type="dcterms:W3CDTF">2026-08-30T19:01:41Z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