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1B7A8" w14:textId="4539E178" w:rsidR="002D44BD" w:rsidRPr="002D44BD" w:rsidRDefault="002D44BD" w:rsidP="002D44BD">
      <w:pPr>
        <w:shd w:val="clear" w:color="auto" w:fill="FFFFFF"/>
        <w:spacing w:before="100" w:beforeAutospacing="1" w:after="100" w:afterAutospacing="1" w:line="240" w:lineRule="auto"/>
        <w:jc w:val="center"/>
        <w:outlineLvl w:val="0"/>
        <w:rPr>
          <w:rFonts w:ascii="Segoe UI" w:eastAsia="Times New Roman" w:hAnsi="Segoe UI" w:cs="Segoe UI"/>
          <w:color w:val="555555"/>
          <w:sz w:val="20"/>
          <w:szCs w:val="20"/>
        </w:rPr>
      </w:pPr>
      <w:r w:rsidRPr="002D44BD">
        <w:rPr>
          <w:rFonts w:ascii="Segoe UI Light" w:eastAsia="Times New Roman" w:hAnsi="Segoe UI Light" w:cs="Segoe UI Light"/>
          <w:color w:val="0072C6"/>
          <w:kern w:val="36"/>
          <w:sz w:val="55"/>
          <w:szCs w:val="55"/>
        </w:rPr>
        <w:t>Working Virtually</w:t>
      </w:r>
      <w:r>
        <w:rPr>
          <w:rFonts w:ascii="Segoe UI Light" w:eastAsia="Times New Roman" w:hAnsi="Segoe UI Light" w:cs="Segoe UI Light"/>
          <w:color w:val="0072C6"/>
          <w:kern w:val="36"/>
          <w:sz w:val="55"/>
          <w:szCs w:val="55"/>
        </w:rPr>
        <w:t xml:space="preserve"> </w:t>
      </w:r>
      <w:r w:rsidRPr="002D44BD">
        <w:rPr>
          <w:rFonts w:ascii="Segoe UI Light" w:eastAsia="Times New Roman" w:hAnsi="Segoe UI Light" w:cs="Segoe UI Light"/>
          <w:color w:val="0072C6"/>
          <w:kern w:val="36"/>
          <w:sz w:val="55"/>
          <w:szCs w:val="55"/>
        </w:rPr>
        <w:t xml:space="preserve">Field Guide </w:t>
      </w:r>
      <w:r>
        <w:rPr>
          <w:rFonts w:ascii="Segoe UI Light" w:eastAsia="Times New Roman" w:hAnsi="Segoe UI Light" w:cs="Segoe UI Light"/>
          <w:color w:val="0072C6"/>
          <w:kern w:val="36"/>
          <w:sz w:val="55"/>
          <w:szCs w:val="55"/>
        </w:rPr>
        <w:br/>
      </w:r>
      <w:r>
        <w:rPr>
          <w:rFonts w:ascii="Segoe UI" w:eastAsia="Times New Roman" w:hAnsi="Segoe UI" w:cs="Segoe UI"/>
          <w:color w:val="333333"/>
          <w:sz w:val="20"/>
          <w:szCs w:val="20"/>
          <w:shd w:val="clear" w:color="auto" w:fill="FFFFFF"/>
        </w:rPr>
        <w:t xml:space="preserve">Corporate </w:t>
      </w:r>
      <w:r w:rsidRPr="002D44BD">
        <w:rPr>
          <w:rFonts w:ascii="Segoe UI" w:eastAsia="Times New Roman" w:hAnsi="Segoe UI" w:cs="Segoe UI"/>
          <w:color w:val="333333"/>
          <w:sz w:val="20"/>
          <w:szCs w:val="20"/>
          <w:shd w:val="clear" w:color="auto" w:fill="FFFFFF"/>
        </w:rPr>
        <w:t>data and information are constantly at risk, we all must be even more vigilant about safely conducting business outside the normal business office.  </w:t>
      </w:r>
      <w:r>
        <w:rPr>
          <w:rFonts w:ascii="Segoe UI" w:eastAsia="Times New Roman" w:hAnsi="Segoe UI" w:cs="Segoe UI"/>
          <w:color w:val="333333"/>
          <w:sz w:val="20"/>
          <w:szCs w:val="20"/>
          <w:shd w:val="clear" w:color="auto" w:fill="FFFFFF"/>
        </w:rPr>
        <w:br/>
      </w:r>
    </w:p>
    <w:tbl>
      <w:tblPr>
        <w:tblStyle w:val="PlainTable5"/>
        <w:tblW w:w="10472" w:type="dxa"/>
        <w:tblLook w:val="0600" w:firstRow="0" w:lastRow="0" w:firstColumn="0" w:lastColumn="0" w:noHBand="1" w:noVBand="1"/>
      </w:tblPr>
      <w:tblGrid>
        <w:gridCol w:w="10472"/>
      </w:tblGrid>
      <w:tr w:rsidR="002D44BD" w:rsidRPr="002D44BD" w14:paraId="523066C0" w14:textId="77777777" w:rsidTr="002D44BD">
        <w:trPr>
          <w:trHeight w:val="1470"/>
        </w:trPr>
        <w:tc>
          <w:tcPr>
            <w:tcW w:w="10472" w:type="dxa"/>
            <w:hideMark/>
          </w:tcPr>
          <w:p w14:paraId="70F3C097" w14:textId="3B5BF708" w:rsidR="002D44BD" w:rsidRPr="002D44BD" w:rsidRDefault="002D44BD" w:rsidP="002D44BD">
            <w:pPr>
              <w:jc w:val="both"/>
              <w:rPr>
                <w:rFonts w:ascii="Trebuchet MS" w:eastAsia="Times New Roman" w:hAnsi="Trebuchet MS" w:cs="Times New Roman"/>
                <w:color w:val="333333"/>
                <w:sz w:val="20"/>
                <w:szCs w:val="20"/>
              </w:rPr>
            </w:pPr>
            <w:r w:rsidRPr="002D44BD">
              <w:rPr>
                <w:rFonts w:ascii="Trebuchet MS" w:eastAsia="Times New Roman" w:hAnsi="Trebuchet MS" w:cs="Times New Roman"/>
                <w:b/>
                <w:bCs/>
                <w:noProof/>
                <w:color w:val="333333"/>
                <w:sz w:val="20"/>
                <w:szCs w:val="20"/>
              </w:rPr>
              <w:drawing>
                <wp:anchor distT="0" distB="0" distL="114300" distR="114300" simplePos="0" relativeHeight="251666432" behindDoc="1" locked="0" layoutInCell="1" allowOverlap="1" wp14:anchorId="6CED2FF0" wp14:editId="7E4BE517">
                  <wp:simplePos x="0" y="0"/>
                  <wp:positionH relativeFrom="column">
                    <wp:posOffset>-65405</wp:posOffset>
                  </wp:positionH>
                  <wp:positionV relativeFrom="paragraph">
                    <wp:posOffset>1270</wp:posOffset>
                  </wp:positionV>
                  <wp:extent cx="685800" cy="685800"/>
                  <wp:effectExtent l="0" t="0" r="0" b="0"/>
                  <wp:wrapTight wrapText="bothSides">
                    <wp:wrapPolygon edited="0">
                      <wp:start x="7800" y="0"/>
                      <wp:lineTo x="4800" y="3000"/>
                      <wp:lineTo x="1800" y="19200"/>
                      <wp:lineTo x="2400" y="21000"/>
                      <wp:lineTo x="18600" y="21000"/>
                      <wp:lineTo x="19800" y="18600"/>
                      <wp:lineTo x="16200" y="3600"/>
                      <wp:lineTo x="13200" y="0"/>
                      <wp:lineTo x="780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14:sizeRelH relativeFrom="page">
                    <wp14:pctWidth>0</wp14:pctWidth>
                  </wp14:sizeRelH>
                  <wp14:sizeRelV relativeFrom="page">
                    <wp14:pctHeight>0</wp14:pctHeight>
                  </wp14:sizeRelV>
                </wp:anchor>
              </w:drawing>
            </w:r>
            <w:r w:rsidRPr="002D44BD">
              <w:rPr>
                <w:rFonts w:ascii="Trebuchet MS" w:eastAsia="Times New Roman" w:hAnsi="Trebuchet MS" w:cs="Times New Roman"/>
                <w:b/>
                <w:bCs/>
                <w:color w:val="333333"/>
                <w:sz w:val="20"/>
                <w:szCs w:val="20"/>
              </w:rPr>
              <w:t>Keep it to yourself</w:t>
            </w:r>
            <w:r w:rsidRPr="002D44BD">
              <w:rPr>
                <w:rFonts w:ascii="Trebuchet MS" w:eastAsia="Times New Roman" w:hAnsi="Trebuchet MS" w:cs="Times New Roman"/>
                <w:color w:val="333333"/>
                <w:sz w:val="20"/>
                <w:szCs w:val="20"/>
              </w:rPr>
              <w:t> - Don't share your work computer. Never let anyone, not even your kids use your laptop, and remember your surroundings.  Keep your screen from view by those not permitted to share information with.</w:t>
            </w:r>
          </w:p>
        </w:tc>
      </w:tr>
      <w:tr w:rsidR="002D44BD" w:rsidRPr="002D44BD" w14:paraId="593E1231" w14:textId="77777777" w:rsidTr="002D44BD">
        <w:trPr>
          <w:trHeight w:val="1545"/>
        </w:trPr>
        <w:tc>
          <w:tcPr>
            <w:tcW w:w="10472" w:type="dxa"/>
            <w:hideMark/>
          </w:tcPr>
          <w:p w14:paraId="07942437" w14:textId="50931049" w:rsidR="002D44BD" w:rsidRPr="002D44BD" w:rsidRDefault="002D44BD" w:rsidP="002D44BD">
            <w:pPr>
              <w:spacing w:after="150"/>
              <w:jc w:val="both"/>
              <w:rPr>
                <w:rFonts w:ascii="Trebuchet MS" w:eastAsia="Times New Roman" w:hAnsi="Trebuchet MS" w:cs="Times New Roman"/>
                <w:color w:val="333333"/>
                <w:sz w:val="20"/>
                <w:szCs w:val="20"/>
              </w:rPr>
            </w:pPr>
            <w:r w:rsidRPr="002D44BD">
              <w:rPr>
                <w:rFonts w:ascii="Trebuchet MS" w:eastAsia="Times New Roman" w:hAnsi="Trebuchet MS" w:cs="Times New Roman"/>
                <w:b/>
                <w:bCs/>
                <w:noProof/>
                <w:color w:val="333333"/>
                <w:sz w:val="20"/>
                <w:szCs w:val="20"/>
              </w:rPr>
              <w:drawing>
                <wp:anchor distT="0" distB="0" distL="114300" distR="114300" simplePos="0" relativeHeight="251667456" behindDoc="1" locked="0" layoutInCell="1" allowOverlap="1" wp14:anchorId="16D6D73A" wp14:editId="247DFAA2">
                  <wp:simplePos x="0" y="0"/>
                  <wp:positionH relativeFrom="column">
                    <wp:posOffset>-2540</wp:posOffset>
                  </wp:positionH>
                  <wp:positionV relativeFrom="paragraph">
                    <wp:posOffset>1270</wp:posOffset>
                  </wp:positionV>
                  <wp:extent cx="685800" cy="685800"/>
                  <wp:effectExtent l="0" t="0" r="0" b="0"/>
                  <wp:wrapTight wrapText="bothSides">
                    <wp:wrapPolygon edited="0">
                      <wp:start x="9000" y="0"/>
                      <wp:lineTo x="3600" y="1800"/>
                      <wp:lineTo x="0" y="5400"/>
                      <wp:lineTo x="0" y="19200"/>
                      <wp:lineTo x="8400" y="21000"/>
                      <wp:lineTo x="12600" y="21000"/>
                      <wp:lineTo x="21000" y="19200"/>
                      <wp:lineTo x="21000" y="5400"/>
                      <wp:lineTo x="17400" y="1800"/>
                      <wp:lineTo x="12000" y="0"/>
                      <wp:lineTo x="900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14:sizeRelH relativeFrom="page">
                    <wp14:pctWidth>0</wp14:pctWidth>
                  </wp14:sizeRelH>
                  <wp14:sizeRelV relativeFrom="page">
                    <wp14:pctHeight>0</wp14:pctHeight>
                  </wp14:sizeRelV>
                </wp:anchor>
              </w:drawing>
            </w:r>
            <w:r w:rsidRPr="002D44BD">
              <w:rPr>
                <w:rFonts w:ascii="Trebuchet MS" w:eastAsia="Times New Roman" w:hAnsi="Trebuchet MS" w:cs="Times New Roman"/>
                <w:b/>
                <w:bCs/>
                <w:color w:val="333333"/>
                <w:sz w:val="20"/>
                <w:szCs w:val="20"/>
              </w:rPr>
              <w:t>Verify it</w:t>
            </w:r>
            <w:r w:rsidRPr="002D44BD">
              <w:rPr>
                <w:rFonts w:ascii="Trebuchet MS" w:eastAsia="Times New Roman" w:hAnsi="Trebuchet MS" w:cs="Times New Roman"/>
                <w:color w:val="333333"/>
                <w:sz w:val="20"/>
                <w:szCs w:val="20"/>
              </w:rPr>
              <w:t>, even calls from the Help Desk.  Cyber criminals often call employees pretending to be from the IT department.  If you receive an unsolicited call, never give out your password or email information to an unknown contact.</w:t>
            </w:r>
          </w:p>
        </w:tc>
      </w:tr>
      <w:tr w:rsidR="002D44BD" w:rsidRPr="002D44BD" w14:paraId="34C3015B" w14:textId="77777777" w:rsidTr="002D44BD">
        <w:trPr>
          <w:trHeight w:val="1620"/>
        </w:trPr>
        <w:tc>
          <w:tcPr>
            <w:tcW w:w="10472" w:type="dxa"/>
            <w:hideMark/>
          </w:tcPr>
          <w:p w14:paraId="479B8826" w14:textId="16ACE996" w:rsidR="002D44BD" w:rsidRPr="002D44BD" w:rsidRDefault="002D44BD" w:rsidP="002D44BD">
            <w:pPr>
              <w:spacing w:after="150"/>
              <w:jc w:val="both"/>
              <w:rPr>
                <w:rFonts w:ascii="Trebuchet MS" w:eastAsia="Times New Roman" w:hAnsi="Trebuchet MS" w:cs="Times New Roman"/>
                <w:color w:val="333333"/>
                <w:sz w:val="20"/>
                <w:szCs w:val="20"/>
              </w:rPr>
            </w:pPr>
            <w:r w:rsidRPr="002D44BD">
              <w:rPr>
                <w:rFonts w:ascii="Trebuchet MS" w:eastAsia="Times New Roman" w:hAnsi="Trebuchet MS" w:cs="Times New Roman"/>
                <w:b/>
                <w:bCs/>
                <w:noProof/>
                <w:color w:val="333333"/>
                <w:sz w:val="20"/>
                <w:szCs w:val="20"/>
              </w:rPr>
              <w:drawing>
                <wp:anchor distT="0" distB="0" distL="114300" distR="114300" simplePos="0" relativeHeight="251668480" behindDoc="1" locked="0" layoutInCell="1" allowOverlap="1" wp14:anchorId="0289CEDA" wp14:editId="28802789">
                  <wp:simplePos x="0" y="0"/>
                  <wp:positionH relativeFrom="column">
                    <wp:posOffset>-2540</wp:posOffset>
                  </wp:positionH>
                  <wp:positionV relativeFrom="paragraph">
                    <wp:posOffset>1270</wp:posOffset>
                  </wp:positionV>
                  <wp:extent cx="685800" cy="685800"/>
                  <wp:effectExtent l="0" t="0" r="0" b="0"/>
                  <wp:wrapTight wrapText="bothSides">
                    <wp:wrapPolygon edited="0">
                      <wp:start x="7800" y="0"/>
                      <wp:lineTo x="0" y="4200"/>
                      <wp:lineTo x="0" y="18000"/>
                      <wp:lineTo x="7800" y="21000"/>
                      <wp:lineTo x="8400" y="21000"/>
                      <wp:lineTo x="12600" y="21000"/>
                      <wp:lineTo x="13200" y="21000"/>
                      <wp:lineTo x="21000" y="18000"/>
                      <wp:lineTo x="21000" y="4200"/>
                      <wp:lineTo x="12600" y="0"/>
                      <wp:lineTo x="780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14:sizeRelH relativeFrom="page">
                    <wp14:pctWidth>0</wp14:pctWidth>
                  </wp14:sizeRelH>
                  <wp14:sizeRelV relativeFrom="page">
                    <wp14:pctHeight>0</wp14:pctHeight>
                  </wp14:sizeRelV>
                </wp:anchor>
              </w:drawing>
            </w:r>
            <w:r w:rsidRPr="002D44BD">
              <w:rPr>
                <w:rFonts w:ascii="Trebuchet MS" w:eastAsia="Times New Roman" w:hAnsi="Trebuchet MS" w:cs="Times New Roman"/>
                <w:b/>
                <w:bCs/>
                <w:color w:val="333333"/>
                <w:sz w:val="20"/>
                <w:szCs w:val="20"/>
              </w:rPr>
              <w:t>Don’t disable security</w:t>
            </w:r>
            <w:r w:rsidRPr="002D44BD">
              <w:rPr>
                <w:rFonts w:ascii="Trebuchet MS" w:eastAsia="Times New Roman" w:hAnsi="Trebuchet MS" w:cs="Times New Roman"/>
                <w:color w:val="333333"/>
                <w:sz w:val="20"/>
                <w:szCs w:val="20"/>
              </w:rPr>
              <w:t> - Working virtually brings additional concern for security controls.  Never attempt to disable the virus protection or circumvent our security protections. They are designed to provide you with a secure compute space.  The web browser filtering service is enabled while working virtually which is designed to block malicious websites.</w:t>
            </w:r>
          </w:p>
        </w:tc>
      </w:tr>
      <w:tr w:rsidR="002D44BD" w:rsidRPr="002D44BD" w14:paraId="14E13AEF" w14:textId="77777777" w:rsidTr="002D44BD">
        <w:trPr>
          <w:trHeight w:val="1620"/>
        </w:trPr>
        <w:tc>
          <w:tcPr>
            <w:tcW w:w="10472" w:type="dxa"/>
            <w:hideMark/>
          </w:tcPr>
          <w:p w14:paraId="06375C6B" w14:textId="36AD2C8F" w:rsidR="002D44BD" w:rsidRPr="002D44BD" w:rsidRDefault="002D44BD" w:rsidP="002D44BD">
            <w:pPr>
              <w:spacing w:after="150"/>
              <w:jc w:val="both"/>
              <w:rPr>
                <w:rFonts w:ascii="Trebuchet MS" w:eastAsia="Times New Roman" w:hAnsi="Trebuchet MS" w:cs="Times New Roman"/>
                <w:color w:val="333333"/>
                <w:sz w:val="20"/>
                <w:szCs w:val="20"/>
              </w:rPr>
            </w:pPr>
            <w:r w:rsidRPr="002D44BD">
              <w:rPr>
                <w:rFonts w:ascii="Trebuchet MS" w:eastAsia="Times New Roman" w:hAnsi="Trebuchet MS" w:cs="Times New Roman"/>
                <w:b/>
                <w:bCs/>
                <w:noProof/>
                <w:color w:val="333333"/>
                <w:sz w:val="20"/>
                <w:szCs w:val="20"/>
              </w:rPr>
              <w:drawing>
                <wp:anchor distT="0" distB="0" distL="114300" distR="114300" simplePos="0" relativeHeight="251669504" behindDoc="1" locked="0" layoutInCell="1" allowOverlap="1" wp14:anchorId="2C932B10" wp14:editId="76E705D1">
                  <wp:simplePos x="0" y="0"/>
                  <wp:positionH relativeFrom="column">
                    <wp:posOffset>-2540</wp:posOffset>
                  </wp:positionH>
                  <wp:positionV relativeFrom="paragraph">
                    <wp:posOffset>1270</wp:posOffset>
                  </wp:positionV>
                  <wp:extent cx="685800" cy="685800"/>
                  <wp:effectExtent l="0" t="0" r="0" b="0"/>
                  <wp:wrapTight wrapText="bothSides">
                    <wp:wrapPolygon edited="0">
                      <wp:start x="6600" y="0"/>
                      <wp:lineTo x="0" y="3600"/>
                      <wp:lineTo x="0" y="16200"/>
                      <wp:lineTo x="6600" y="21000"/>
                      <wp:lineTo x="20400" y="21000"/>
                      <wp:lineTo x="21000" y="19800"/>
                      <wp:lineTo x="21000" y="13800"/>
                      <wp:lineTo x="20400" y="7200"/>
                      <wp:lineTo x="16800" y="2400"/>
                      <wp:lineTo x="13200" y="0"/>
                      <wp:lineTo x="660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2D44BD">
              <w:rPr>
                <w:rFonts w:ascii="Trebuchet MS" w:eastAsia="Times New Roman" w:hAnsi="Trebuchet MS" w:cs="Times New Roman"/>
                <w:b/>
                <w:bCs/>
                <w:color w:val="333333"/>
                <w:sz w:val="20"/>
                <w:szCs w:val="20"/>
              </w:rPr>
              <w:t>WiFi</w:t>
            </w:r>
            <w:proofErr w:type="spellEnd"/>
            <w:r w:rsidRPr="002D44BD">
              <w:rPr>
                <w:rFonts w:ascii="Trebuchet MS" w:eastAsia="Times New Roman" w:hAnsi="Trebuchet MS" w:cs="Times New Roman"/>
                <w:b/>
                <w:bCs/>
                <w:color w:val="333333"/>
                <w:sz w:val="20"/>
                <w:szCs w:val="20"/>
              </w:rPr>
              <w:t xml:space="preserve"> confidence</w:t>
            </w:r>
            <w:r w:rsidRPr="002D44BD">
              <w:rPr>
                <w:rFonts w:ascii="Trebuchet MS" w:eastAsia="Times New Roman" w:hAnsi="Trebuchet MS" w:cs="Times New Roman"/>
                <w:color w:val="333333"/>
                <w:sz w:val="20"/>
                <w:szCs w:val="20"/>
              </w:rPr>
              <w:t xml:space="preserve"> - Only use </w:t>
            </w:r>
            <w:proofErr w:type="spellStart"/>
            <w:r w:rsidRPr="002D44BD">
              <w:rPr>
                <w:rFonts w:ascii="Trebuchet MS" w:eastAsia="Times New Roman" w:hAnsi="Trebuchet MS" w:cs="Times New Roman"/>
                <w:color w:val="333333"/>
                <w:sz w:val="20"/>
                <w:szCs w:val="20"/>
              </w:rPr>
              <w:t>WiFi</w:t>
            </w:r>
            <w:proofErr w:type="spellEnd"/>
            <w:r w:rsidRPr="002D44BD">
              <w:rPr>
                <w:rFonts w:ascii="Trebuchet MS" w:eastAsia="Times New Roman" w:hAnsi="Trebuchet MS" w:cs="Times New Roman"/>
                <w:color w:val="333333"/>
                <w:sz w:val="20"/>
                <w:szCs w:val="20"/>
              </w:rPr>
              <w:t xml:space="preserve"> networks that are secure and require a password.  Use your own internet provider service when connecting to our work network. The company VPN program will protect all communications back to our corporate network.  Always confirm the VPN is logged on.</w:t>
            </w:r>
          </w:p>
        </w:tc>
      </w:tr>
      <w:tr w:rsidR="002D44BD" w:rsidRPr="002D44BD" w14:paraId="45613FA0" w14:textId="77777777" w:rsidTr="002D44BD">
        <w:trPr>
          <w:trHeight w:val="1545"/>
        </w:trPr>
        <w:tc>
          <w:tcPr>
            <w:tcW w:w="10472" w:type="dxa"/>
            <w:hideMark/>
          </w:tcPr>
          <w:p w14:paraId="210484A4" w14:textId="5730B3A4" w:rsidR="002D44BD" w:rsidRPr="002D44BD" w:rsidRDefault="002D44BD" w:rsidP="002D44BD">
            <w:pPr>
              <w:spacing w:after="150"/>
              <w:jc w:val="both"/>
              <w:rPr>
                <w:rFonts w:ascii="Trebuchet MS" w:eastAsia="Times New Roman" w:hAnsi="Trebuchet MS" w:cs="Times New Roman"/>
                <w:color w:val="333333"/>
                <w:sz w:val="20"/>
                <w:szCs w:val="20"/>
              </w:rPr>
            </w:pPr>
            <w:r w:rsidRPr="002D44BD">
              <w:rPr>
                <w:rFonts w:ascii="Trebuchet MS" w:eastAsia="Times New Roman" w:hAnsi="Trebuchet MS" w:cs="Times New Roman"/>
                <w:b/>
                <w:bCs/>
                <w:noProof/>
                <w:color w:val="333333"/>
                <w:sz w:val="20"/>
                <w:szCs w:val="20"/>
              </w:rPr>
              <w:drawing>
                <wp:anchor distT="0" distB="0" distL="114300" distR="114300" simplePos="0" relativeHeight="251670528" behindDoc="1" locked="0" layoutInCell="1" allowOverlap="1" wp14:anchorId="02688222" wp14:editId="598831CF">
                  <wp:simplePos x="0" y="0"/>
                  <wp:positionH relativeFrom="column">
                    <wp:posOffset>-2540</wp:posOffset>
                  </wp:positionH>
                  <wp:positionV relativeFrom="paragraph">
                    <wp:posOffset>0</wp:posOffset>
                  </wp:positionV>
                  <wp:extent cx="685800" cy="685800"/>
                  <wp:effectExtent l="0" t="0" r="0" b="0"/>
                  <wp:wrapTight wrapText="bothSides">
                    <wp:wrapPolygon edited="0">
                      <wp:start x="10800" y="0"/>
                      <wp:lineTo x="8400" y="1200"/>
                      <wp:lineTo x="5400" y="7200"/>
                      <wp:lineTo x="5400" y="9600"/>
                      <wp:lineTo x="1200" y="14400"/>
                      <wp:lineTo x="0" y="16800"/>
                      <wp:lineTo x="600" y="21000"/>
                      <wp:lineTo x="1200" y="21000"/>
                      <wp:lineTo x="6000" y="21000"/>
                      <wp:lineTo x="6600" y="21000"/>
                      <wp:lineTo x="9600" y="19200"/>
                      <wp:lineTo x="20400" y="9600"/>
                      <wp:lineTo x="21000" y="5400"/>
                      <wp:lineTo x="19200" y="1200"/>
                      <wp:lineTo x="16200" y="0"/>
                      <wp:lineTo x="1080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14:sizeRelH relativeFrom="page">
                    <wp14:pctWidth>0</wp14:pctWidth>
                  </wp14:sizeRelH>
                  <wp14:sizeRelV relativeFrom="page">
                    <wp14:pctHeight>0</wp14:pctHeight>
                  </wp14:sizeRelV>
                </wp:anchor>
              </w:drawing>
            </w:r>
            <w:r w:rsidRPr="002D44BD">
              <w:rPr>
                <w:rFonts w:ascii="Trebuchet MS" w:eastAsia="Times New Roman" w:hAnsi="Trebuchet MS" w:cs="Times New Roman"/>
                <w:b/>
                <w:bCs/>
                <w:color w:val="333333"/>
                <w:sz w:val="20"/>
                <w:szCs w:val="20"/>
              </w:rPr>
              <w:t>Lock it up </w:t>
            </w:r>
            <w:r w:rsidRPr="002D44BD">
              <w:rPr>
                <w:rFonts w:ascii="Trebuchet MS" w:eastAsia="Times New Roman" w:hAnsi="Trebuchet MS" w:cs="Times New Roman"/>
                <w:color w:val="333333"/>
                <w:sz w:val="20"/>
                <w:szCs w:val="20"/>
              </w:rPr>
              <w:t xml:space="preserve">- Our 15-minute idle timeout policy for screensavers will still apply even when outside the office.  Remember to screen lock your laptop when walking away from your desk and store your computer </w:t>
            </w:r>
            <w:proofErr w:type="spellStart"/>
            <w:r w:rsidRPr="002D44BD">
              <w:rPr>
                <w:rFonts w:ascii="Trebuchet MS" w:eastAsia="Times New Roman" w:hAnsi="Trebuchet MS" w:cs="Times New Roman"/>
                <w:color w:val="333333"/>
                <w:sz w:val="20"/>
                <w:szCs w:val="20"/>
              </w:rPr>
              <w:t>ou</w:t>
            </w:r>
            <w:proofErr w:type="spellEnd"/>
            <w:r w:rsidRPr="002D44BD">
              <w:rPr>
                <w:rFonts w:ascii="Arial" w:eastAsia="Times New Roman" w:hAnsi="Arial" w:cs="Arial"/>
                <w:color w:val="333333"/>
                <w:sz w:val="20"/>
                <w:szCs w:val="20"/>
              </w:rPr>
              <w:t>​​</w:t>
            </w:r>
            <w:r w:rsidRPr="002D44BD">
              <w:rPr>
                <w:rFonts w:ascii="Trebuchet MS" w:eastAsia="Times New Roman" w:hAnsi="Trebuchet MS" w:cs="Times New Roman"/>
                <w:color w:val="333333"/>
                <w:sz w:val="20"/>
                <w:szCs w:val="20"/>
              </w:rPr>
              <w:t>t of site at the end of the workday.</w:t>
            </w:r>
          </w:p>
        </w:tc>
      </w:tr>
      <w:tr w:rsidR="002D44BD" w:rsidRPr="002D44BD" w14:paraId="44EF6F3E" w14:textId="77777777" w:rsidTr="002D44BD">
        <w:trPr>
          <w:trHeight w:val="1620"/>
        </w:trPr>
        <w:tc>
          <w:tcPr>
            <w:tcW w:w="10472" w:type="dxa"/>
            <w:hideMark/>
          </w:tcPr>
          <w:p w14:paraId="33FE7C33" w14:textId="36355048" w:rsidR="002D44BD" w:rsidRPr="002D44BD" w:rsidRDefault="002D44BD" w:rsidP="002D44BD">
            <w:pPr>
              <w:spacing w:after="150"/>
              <w:jc w:val="both"/>
              <w:rPr>
                <w:rFonts w:ascii="Trebuchet MS" w:eastAsia="Times New Roman" w:hAnsi="Trebuchet MS" w:cs="Times New Roman"/>
                <w:color w:val="333333"/>
                <w:sz w:val="20"/>
                <w:szCs w:val="20"/>
              </w:rPr>
            </w:pPr>
            <w:r w:rsidRPr="002D44BD">
              <w:rPr>
                <w:rFonts w:ascii="Trebuchet MS" w:eastAsia="Times New Roman" w:hAnsi="Trebuchet MS" w:cs="Times New Roman"/>
                <w:b/>
                <w:bCs/>
                <w:noProof/>
                <w:color w:val="333333"/>
                <w:sz w:val="20"/>
                <w:szCs w:val="20"/>
              </w:rPr>
              <w:drawing>
                <wp:anchor distT="0" distB="0" distL="114300" distR="114300" simplePos="0" relativeHeight="251672576" behindDoc="1" locked="0" layoutInCell="1" allowOverlap="1" wp14:anchorId="36559DE4" wp14:editId="49D5F50A">
                  <wp:simplePos x="0" y="0"/>
                  <wp:positionH relativeFrom="column">
                    <wp:posOffset>-2540</wp:posOffset>
                  </wp:positionH>
                  <wp:positionV relativeFrom="paragraph">
                    <wp:posOffset>0</wp:posOffset>
                  </wp:positionV>
                  <wp:extent cx="685800" cy="685800"/>
                  <wp:effectExtent l="0" t="0" r="0" b="0"/>
                  <wp:wrapTight wrapText="bothSides">
                    <wp:wrapPolygon edited="0">
                      <wp:start x="0" y="1200"/>
                      <wp:lineTo x="0" y="19800"/>
                      <wp:lineTo x="21000" y="19800"/>
                      <wp:lineTo x="21000" y="1200"/>
                      <wp:lineTo x="0" y="120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14:sizeRelH relativeFrom="page">
                    <wp14:pctWidth>0</wp14:pctWidth>
                  </wp14:sizeRelH>
                  <wp14:sizeRelV relativeFrom="page">
                    <wp14:pctHeight>0</wp14:pctHeight>
                  </wp14:sizeRelV>
                </wp:anchor>
              </w:drawing>
            </w:r>
            <w:r w:rsidRPr="002D44BD">
              <w:rPr>
                <w:rFonts w:ascii="Trebuchet MS" w:eastAsia="Times New Roman" w:hAnsi="Trebuchet MS" w:cs="Times New Roman"/>
                <w:b/>
                <w:bCs/>
                <w:color w:val="333333"/>
                <w:sz w:val="20"/>
                <w:szCs w:val="20"/>
              </w:rPr>
              <w:t>Keep it clean – </w:t>
            </w:r>
            <w:r w:rsidRPr="002D44BD">
              <w:rPr>
                <w:rFonts w:ascii="Trebuchet MS" w:eastAsia="Times New Roman" w:hAnsi="Trebuchet MS" w:cs="Times New Roman"/>
                <w:color w:val="333333"/>
                <w:sz w:val="20"/>
                <w:szCs w:val="20"/>
              </w:rPr>
              <w:t>Abide with our Clear Desk policy,</w:t>
            </w:r>
            <w:r w:rsidRPr="002D44BD">
              <w:rPr>
                <w:rFonts w:ascii="Trebuchet MS" w:eastAsia="Times New Roman" w:hAnsi="Trebuchet MS" w:cs="Times New Roman"/>
                <w:b/>
                <w:bCs/>
                <w:color w:val="333333"/>
                <w:sz w:val="20"/>
                <w:szCs w:val="20"/>
              </w:rPr>
              <w:t> </w:t>
            </w:r>
            <w:r w:rsidRPr="002D44BD">
              <w:rPr>
                <w:rFonts w:ascii="Trebuchet MS" w:eastAsia="Times New Roman" w:hAnsi="Trebuchet MS" w:cs="Times New Roman"/>
                <w:color w:val="333333"/>
                <w:sz w:val="20"/>
                <w:szCs w:val="20"/>
              </w:rPr>
              <w:t>don't leave paper document laying around your virtual workspace for others to see.  And, make sure any work paper documents are shredded before placing in trash bins.</w:t>
            </w:r>
          </w:p>
        </w:tc>
      </w:tr>
      <w:tr w:rsidR="002D44BD" w:rsidRPr="002D44BD" w14:paraId="1C84F60A" w14:textId="77777777" w:rsidTr="002D44BD">
        <w:trPr>
          <w:trHeight w:val="1725"/>
        </w:trPr>
        <w:tc>
          <w:tcPr>
            <w:tcW w:w="10472" w:type="dxa"/>
            <w:hideMark/>
          </w:tcPr>
          <w:p w14:paraId="719FDA41" w14:textId="6BE95FD7" w:rsidR="002D44BD" w:rsidRPr="002D44BD" w:rsidRDefault="002D44BD" w:rsidP="002D44BD">
            <w:pPr>
              <w:spacing w:after="150"/>
              <w:jc w:val="both"/>
              <w:rPr>
                <w:rFonts w:ascii="Trebuchet MS" w:eastAsia="Times New Roman" w:hAnsi="Trebuchet MS" w:cs="Times New Roman"/>
                <w:color w:val="333333"/>
                <w:sz w:val="20"/>
                <w:szCs w:val="20"/>
              </w:rPr>
            </w:pPr>
            <w:r w:rsidRPr="002D44BD">
              <w:rPr>
                <w:rFonts w:ascii="Trebuchet MS" w:eastAsia="Times New Roman" w:hAnsi="Trebuchet MS" w:cs="Times New Roman"/>
                <w:b/>
                <w:bCs/>
                <w:noProof/>
                <w:color w:val="333333"/>
                <w:sz w:val="20"/>
                <w:szCs w:val="20"/>
              </w:rPr>
              <w:drawing>
                <wp:anchor distT="0" distB="0" distL="114300" distR="114300" simplePos="0" relativeHeight="251671552" behindDoc="1" locked="0" layoutInCell="1" allowOverlap="1" wp14:anchorId="730EA739" wp14:editId="4BCC4632">
                  <wp:simplePos x="0" y="0"/>
                  <wp:positionH relativeFrom="column">
                    <wp:posOffset>-2540</wp:posOffset>
                  </wp:positionH>
                  <wp:positionV relativeFrom="paragraph">
                    <wp:posOffset>0</wp:posOffset>
                  </wp:positionV>
                  <wp:extent cx="685800" cy="685800"/>
                  <wp:effectExtent l="0" t="0" r="0" b="0"/>
                  <wp:wrapTight wrapText="bothSides">
                    <wp:wrapPolygon edited="0">
                      <wp:start x="8400" y="0"/>
                      <wp:lineTo x="5400" y="3600"/>
                      <wp:lineTo x="3000" y="7800"/>
                      <wp:lineTo x="1200" y="15000"/>
                      <wp:lineTo x="1200" y="18000"/>
                      <wp:lineTo x="3600" y="21000"/>
                      <wp:lineTo x="4200" y="21000"/>
                      <wp:lineTo x="16800" y="21000"/>
                      <wp:lineTo x="20400" y="19200"/>
                      <wp:lineTo x="18600" y="9000"/>
                      <wp:lineTo x="16200" y="4800"/>
                      <wp:lineTo x="12600" y="0"/>
                      <wp:lineTo x="840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14:sizeRelH relativeFrom="page">
                    <wp14:pctWidth>0</wp14:pctWidth>
                  </wp14:sizeRelH>
                  <wp14:sizeRelV relativeFrom="page">
                    <wp14:pctHeight>0</wp14:pctHeight>
                  </wp14:sizeRelV>
                </wp:anchor>
              </w:drawing>
            </w:r>
            <w:r w:rsidRPr="002D44BD">
              <w:rPr>
                <w:rFonts w:ascii="Trebuchet MS" w:eastAsia="Times New Roman" w:hAnsi="Trebuchet MS" w:cs="Times New Roman"/>
                <w:b/>
                <w:bCs/>
                <w:color w:val="333333"/>
                <w:sz w:val="20"/>
                <w:szCs w:val="20"/>
              </w:rPr>
              <w:t>Beware of phishing and text scams</w:t>
            </w:r>
            <w:r w:rsidRPr="002D44BD">
              <w:rPr>
                <w:rFonts w:ascii="Trebuchet MS" w:eastAsia="Times New Roman" w:hAnsi="Trebuchet MS" w:cs="Times New Roman"/>
                <w:color w:val="333333"/>
                <w:sz w:val="20"/>
                <w:szCs w:val="20"/>
              </w:rPr>
              <w:t> - Even working virtually, phishing efforts will still attempt to bypass our spam filters and find their way to your inbox.  Don't click on links or open unknown attachments from suspicious senders. Your mobile device can be just as vulnerable as a laptop computer.  Never try to open an attachment from an unknown text message.</w:t>
            </w:r>
            <w:r w:rsidRPr="002D44BD">
              <w:rPr>
                <w:rFonts w:ascii="Arial" w:eastAsia="Times New Roman" w:hAnsi="Arial" w:cs="Arial"/>
                <w:color w:val="333333"/>
                <w:sz w:val="20"/>
                <w:szCs w:val="20"/>
              </w:rPr>
              <w:t>​</w:t>
            </w:r>
          </w:p>
        </w:tc>
      </w:tr>
    </w:tbl>
    <w:p w14:paraId="33DF8C04" w14:textId="77777777" w:rsidR="00B27DAD" w:rsidRDefault="00B27DAD"/>
    <w:sectPr w:rsidR="00B27DAD" w:rsidSect="002F0BD4">
      <w:pgSz w:w="12240" w:h="15840" w:code="1"/>
      <w:pgMar w:top="1440" w:right="1440" w:bottom="27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F11454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F8D20D4"/>
    <w:multiLevelType w:val="multilevel"/>
    <w:tmpl w:val="2988A50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00"/>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BD"/>
    <w:rsid w:val="002D44BD"/>
    <w:rsid w:val="002F0BD4"/>
    <w:rsid w:val="00535F01"/>
    <w:rsid w:val="00B27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663D1"/>
  <w15:chartTrackingRefBased/>
  <w15:docId w15:val="{122906B2-A503-4D70-A47A-CFBDA59D6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Acadia Sub-Title"/>
    <w:basedOn w:val="Normal"/>
    <w:next w:val="Normal"/>
    <w:link w:val="Heading1Char"/>
    <w:autoRedefine/>
    <w:uiPriority w:val="9"/>
    <w:qFormat/>
    <w:rsid w:val="00535F01"/>
    <w:pPr>
      <w:keepNext/>
      <w:keepLines/>
      <w:numPr>
        <w:numId w:val="2"/>
      </w:numPr>
      <w:pBdr>
        <w:bottom w:val="single" w:sz="4" w:space="1" w:color="595959" w:themeColor="text1" w:themeTint="A6"/>
      </w:pBdr>
      <w:spacing w:before="360"/>
      <w:ind w:left="432" w:hanging="432"/>
      <w:jc w:val="center"/>
      <w:outlineLvl w:val="0"/>
    </w:pPr>
    <w:rPr>
      <w:rFonts w:ascii="Times New Roman" w:eastAsiaTheme="majorEastAsia" w:hAnsi="Times New Roman" w:cstheme="majorBidi"/>
      <w:bCs/>
      <w:smallCaps/>
      <w:color w:val="A6A6A6" w:themeColor="background1" w:themeShade="A6"/>
      <w:sz w:val="20"/>
      <w:szCs w:val="36"/>
    </w:rPr>
  </w:style>
  <w:style w:type="paragraph" w:styleId="Heading2">
    <w:name w:val="heading 2"/>
    <w:basedOn w:val="Normal"/>
    <w:link w:val="Heading2Char"/>
    <w:uiPriority w:val="9"/>
    <w:qFormat/>
    <w:rsid w:val="002D44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D44B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cadia Sub-Title Char"/>
    <w:basedOn w:val="DefaultParagraphFont"/>
    <w:link w:val="Heading1"/>
    <w:uiPriority w:val="9"/>
    <w:rsid w:val="00535F01"/>
    <w:rPr>
      <w:rFonts w:ascii="Times New Roman" w:eastAsiaTheme="majorEastAsia" w:hAnsi="Times New Roman" w:cstheme="majorBidi"/>
      <w:bCs/>
      <w:smallCaps/>
      <w:color w:val="A6A6A6" w:themeColor="background1" w:themeShade="A6"/>
      <w:sz w:val="20"/>
      <w:szCs w:val="36"/>
    </w:rPr>
  </w:style>
  <w:style w:type="paragraph" w:customStyle="1" w:styleId="AcadiaNormal">
    <w:name w:val="Acadia Normal"/>
    <w:basedOn w:val="Normal"/>
    <w:autoRedefine/>
    <w:qFormat/>
    <w:rsid w:val="00535F01"/>
    <w:pPr>
      <w:spacing w:after="0" w:line="240" w:lineRule="auto"/>
      <w:ind w:left="1987"/>
    </w:pPr>
    <w:rPr>
      <w:rFonts w:ascii="Times New Roman" w:eastAsiaTheme="minorEastAsia" w:hAnsi="Times New Roman" w:cs="Times New Roman"/>
      <w:color w:val="000000" w:themeColor="text1" w:themeShade="A6"/>
      <w:szCs w:val="18"/>
    </w:rPr>
  </w:style>
  <w:style w:type="character" w:customStyle="1" w:styleId="Heading2Char">
    <w:name w:val="Heading 2 Char"/>
    <w:basedOn w:val="DefaultParagraphFont"/>
    <w:link w:val="Heading2"/>
    <w:uiPriority w:val="9"/>
    <w:rsid w:val="002D44B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D44BD"/>
    <w:rPr>
      <w:rFonts w:ascii="Times New Roman" w:eastAsia="Times New Roman" w:hAnsi="Times New Roman" w:cs="Times New Roman"/>
      <w:b/>
      <w:bCs/>
      <w:sz w:val="24"/>
      <w:szCs w:val="24"/>
    </w:rPr>
  </w:style>
  <w:style w:type="character" w:customStyle="1" w:styleId="ms-rtestyle-normal">
    <w:name w:val="ms-rtestyle-normal"/>
    <w:basedOn w:val="DefaultParagraphFont"/>
    <w:rsid w:val="002D44BD"/>
  </w:style>
  <w:style w:type="paragraph" w:styleId="NormalWeb">
    <w:name w:val="Normal (Web)"/>
    <w:basedOn w:val="Normal"/>
    <w:uiPriority w:val="99"/>
    <w:semiHidden/>
    <w:unhideWhenUsed/>
    <w:rsid w:val="002D44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44BD"/>
    <w:rPr>
      <w:b/>
      <w:bCs/>
    </w:rPr>
  </w:style>
  <w:style w:type="table" w:styleId="PlainTable1">
    <w:name w:val="Plain Table 1"/>
    <w:basedOn w:val="TableNormal"/>
    <w:uiPriority w:val="41"/>
    <w:rsid w:val="002D44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D44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76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316</Words>
  <Characters>1807</Characters>
  <Application>Microsoft Office Word</Application>
  <DocSecurity>0</DocSecurity>
  <Lines>15</Lines>
  <Paragraphs>4</Paragraphs>
  <ScaleCrop>false</ScaleCrop>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 Ramos</dc:creator>
  <cp:keywords/>
  <dc:description/>
  <cp:lastModifiedBy>Jose E. Ramos</cp:lastModifiedBy>
  <cp:revision>1</cp:revision>
  <dcterms:created xsi:type="dcterms:W3CDTF">2021-11-10T19:16:00Z</dcterms:created>
  <dcterms:modified xsi:type="dcterms:W3CDTF">2021-11-10T19:25:00Z</dcterms:modified>
</cp:coreProperties>
</file>