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34"/>
          <w:szCs w:val="34"/>
          <w:rtl w:val="0"/>
        </w:rPr>
        <w:t xml:space="preserve">Documentación Kanban —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4"/>
          <w:szCs w:val="24"/>
          <w:rtl w:val="0"/>
        </w:rPr>
        <w:t xml:space="preserve">Registro maestro, métricas y cadencias · Sistema de Gestión de Solicitudes de Usuario TI — MAF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>Estado actualizado al 15-10-2026 según el trabajo integrado en develop y los resultados del Plan y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1.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Este registro reúne todas las tarjetas del backlog de la Fase 2 con su tipo de trabajo, responsable, estimación y estado, de acuerdo con la metodología definida en el documento Metodología Kanban (versión 2.1). El estado de cada tarjeta corresponde al avance integrado en develop y a los resultados del Plan y Casos de Prueba a la fecha indicada; las demás reflejan el trabajo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estimaciones usan tallas T-shirt (S, M, L) como referencia relativa de esfuerzo y no como compromiso de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2. Resumen del tablero</w:t>
      </w:r>
      <w:r w:rsidDel="00000000" w:rsidR="00000000" w:rsidRPr="00000000">
        <w:rPr>
          <w:rtl w:val="0"/>
        </w:rPr>
      </w:r>
    </w:p>
    <w:tbl>
      <w:tblPr>
        <w:tblStyle w:val="Table1"/>
        <w:tblW w:w="4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600"/>
        <w:tblGridChange w:id="0">
          <w:tblGrid>
            <w:gridCol w:w="3000"/>
            <w:gridCol w:w="1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Tarjetas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Bloqueado (esperando a MAF)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00" w:lineRule="auto"/>
        <w:jc w:val="both"/>
        <w:rPr/>
      </w:pPr>
      <w:r w:rsidDel="00000000" w:rsidR="00000000" w:rsidRPr="00000000">
        <w:rPr>
          <w:rtl w:val="0"/>
        </w:rPr>
        <w:t>A la fecha de corte (15-10-2026), el proyecto cuenta con 21 tarjetas completadas en Hecho, ninguna tarjeta activa en desarrollo (En progreso) en este momento, 2 dependencias externas pendientes de respuesta de MAF (Bloqueado) y el resto del trabajo priorizado en Listo y Backlog.</w:t>
      </w:r>
    </w:p>
    <w:p w:rsidR="00000000" w:rsidDel="00000000" w:rsidP="00000000" w:rsidRDefault="00000000" w:rsidRPr="00000000" w14:paraId="00000018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3. Registro maestro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500"/>
        <w:gridCol w:w="1500"/>
        <w:gridCol w:w="1500"/>
        <w:gridCol w:w="600"/>
        <w:gridCol w:w="1560"/>
        <w:tblGridChange w:id="0">
          <w:tblGrid>
            <w:gridCol w:w="700"/>
            <w:gridCol w:w="3500"/>
            <w:gridCol w:w="1500"/>
            <w:gridCol w:w="1500"/>
            <w:gridCol w:w="600"/>
            <w:gridCol w:w="1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 exportables a PDF y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con 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VPN: backend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VPN: pantallas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automatizadas de casos críticos (xUnit)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Corregir en el plan de pruebas quién ejecuta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finales y preparación de la demo (Fase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Bloqueo: backend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Bloqueo: pantallas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Modificación: backend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Modificación: pantallas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Probar Ingreso y registrar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permisos por rol con Swagger o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Contrato de API de 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Correa / 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ramas feature a develop mediante un merge de 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 repositorios: .gitignore y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Deuda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Conectar el formulario de Ingreso con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campos de la ficha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patrón de arquitectura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librería de componentes de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alcance de RRHH en la consulta de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y documentación de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datos ampliado a 10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Validaciones de trabajador y generador de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de Ingreso y permisos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(backend y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Formulario de Ingreso y listado de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Moraga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y casos de prueba (40 casos) y documento de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KB-29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Flujo de estados de la solicitud e historial (aprobar, rechazar, completar)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KB-30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Catálogos y ficha del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Antonia Rocco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4. Fichas técnicas de tarjetas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KB-24 · Validaciones de trabajador y generador de correo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Validar los datos del trabajador antes de crear una solicitud de Ingreso y sugerir su correo corporativo según reglas definidas con MAF.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RUT validado con dígito verificador.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aceptada entre 18 y 75 años.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con el dominio de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sugerido con la primera letra del nombre y el apellido paterno; si hay conflicto, se agrega la inicial del apellido materno.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el RUT corresponde a una reincorporación, se reutiliza el correo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ninguna regla resuelve el caso, el correo queda para edición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TrabajadorValidator y GeneradorCorreoService en la rama feature/antonia del repositorio gestionti-maf.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KB-25 · Endpoint de Ingreso y permisos por rol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Permitir crear solicitudes de Ingreso mediante la API, restringidas a los roles con permiso, con registro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 api/Solicitud/ingreso crea la solicitud con sus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endpoint exige el permiso CrearSolicitudIngreso verificado en el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rol sin el permiso recibe rechazo de acceso.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creación queda registrada en el historial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SolicitudController y RequierePermisoAttribute en la rama feature/antonia; el rol se simula mediante cabecera hasta contar con Active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KB-08 · Bloqueo: backend del módulo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" w:line="2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el flujo de solicitud de bloqueo de un trabajador con estados, seguimiento del plazo de atención (SLA) y registro en el historial, según las historias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crea una solicitud de bloqueo y avanza por sus estados definidos.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cambio queda registrado en el historial.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permisos por rol se verifican en el servidor.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contrato de la API (KB-14) está acordado antes de comenzar.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KB-14 (contrato de API de Bloqueo).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KB-12 · Probar Ingreso y registrar resultados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Ariel Correa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Ejecutar los casos del Plan y Casos de Prueba que corresponden al módulo de Ingreso, registrando resultados y defectos.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casos de Ingreso quedan ejecutados y su resultado registrado en la tabla de resultados del 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defecto se abre como issue con la etiqueta defecto y se asocia a su caso.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adjunta evidencia de la ejecución de cada caso.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KB-15 (Ingreso integrado en develop).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KB-15 · Integrar ramas feature a develop mediante </w:t>
      </w:r>
      <w:r w:rsidDel="00000000" w:rsidR="00000000" w:rsidRPr="00000000">
        <w:rPr>
          <w:b w:val="1"/>
          <w:bCs w:val="1"/>
          <w:color w:val="1f4d78"/>
          <w:rtl w:val="0"/>
        </w:rPr>
        <w:t xml:space="preserve">un merge de ramas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8.457031249999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Al crearse la tarjeta, el avance estaba en feature/antonia (backend) y en feature/antonia-v2 y feature/javier (frontend), mientras develop y main estaban casi en el estado inicial. Integrar mediante un merge de ramas.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develop contiene Ingreso, roles, dashboard y el frontend actual.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Ambos repositorios compilan y arrancan desde develop.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Ninguna.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1"/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KB-18 · Confirmar campos de la ficha VPN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Antonia Rocco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Pedir a MAF la lista definitiva de campos de la ficha de VPN. Sin ella, el módulo VPN solo puede implementarse con campos provisionales.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MAF confirma por escrito los campos.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respuesta queda registrada en la tarjeta y en el acta.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 no responde antes de iniciar VPN, se implementa con campos provisionales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Bloquea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KB-03 y KB-04 (módulo VPN).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Fechas por 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obtienen del historial del issue en GitHub Projects desde que el tablero se carga; no se registran aquí fechas anteriores a su existencia.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5. Tabla de control de flujo y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métricas clave de Kanban se definen así, de acuerdo con las columnas del tablero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Time: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días transcurridos desde que la tarjeta entra a Backlog hasta que pasa a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Time: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días transcurridos desde que la tarjeta entra a En progreso hasta que pasa a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Throughput: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cantidad de tarjetas que pasan a Hecho por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fechas se obtienen del historial de cada issue en GitHub Projects desde que el tablero existe. Se listan las siete tarjetas que ya están en Hecho; el trabajo que contienen se realizó antes de que el tablero se cargara, por lo que sus fechas por columna aún no existen.</w:t>
      </w:r>
      <w:r w:rsidDel="00000000" w:rsidR="00000000" w:rsidRPr="00000000">
        <w:rPr>
          <w:rtl w:val="0"/>
        </w:rPr>
      </w:r>
    </w:p>
    <w:tbl>
      <w:tblPr>
        <w:tblStyle w:val="Table9"/>
        <w:tblW w:w="8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1020"/>
        <w:gridCol w:w="1020"/>
        <w:gridCol w:w="1020"/>
        <w:gridCol w:w="1020"/>
        <w:gridCol w:w="1020"/>
        <w:gridCol w:w="1020"/>
        <w:tblGridChange w:id="0">
          <w:tblGrid>
            <w:gridCol w:w="700"/>
            <w:gridCol w:w="1500"/>
            <w:gridCol w:w="1020"/>
            <w:gridCol w:w="1020"/>
            <w:gridCol w:w="1020"/>
            <w:gridCol w:w="1020"/>
            <w:gridCol w:w="1020"/>
            <w:gridCol w:w="10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Entrada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Entrada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Entrada En progreso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Fecha Hecho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4"/>
                <w:szCs w:val="14"/>
                <w:rtl w:val="0"/>
              </w:rPr>
              <w:t xml:space="preserve">Lead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Diseño y documentación de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22/08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26/08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9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13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Modelo de datos ampliado a 10 entidades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26/08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6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Validaciones y generador de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03/09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6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13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Endpoint de Ingreso y permisos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19/09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Dashboard (backend y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26/09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8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18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Formulario de Ingreso y listado de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22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KB-28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Plan y casos de prueba y documento de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05/10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23 días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Cycle Time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30" w:line="2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 días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30" w:line="26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Time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30" w:line="2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16.5 días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Throughput (tarjetas por semana)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30" w:line="2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1.75 tarjetas / semana (7 tarjetas finalizadas en 4 semanas de desarrollo)</w:t>
            </w:r>
          </w:p>
        </w:tc>
      </w:tr>
    </w:tbl>
    <w:p w:rsidR="00000000" w:rsidDel="00000000" w:rsidP="00000000" w:rsidRDefault="00000000" w:rsidRPr="00000000" w14:paraId="00000181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6. Registro de bloqueos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0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siguientes tarjetas dependen de una definición de MAF y se encuentran en la columna Bloqueado. Los campos de consulta y respuesta se completan cuando se realicen.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2400"/>
        <w:gridCol w:w="1400"/>
        <w:gridCol w:w="1400"/>
        <w:gridCol w:w="1460"/>
        <w:tblGridChange w:id="0">
          <w:tblGrid>
            <w:gridCol w:w="700"/>
            <w:gridCol w:w="2000"/>
            <w:gridCol w:w="2400"/>
            <w:gridCol w:w="1400"/>
            <w:gridCol w:w="1400"/>
            <w:gridCol w:w="1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Qué falta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Consultado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Fecha de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5e5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Respuesta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KB-18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Campos de la ficha 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Lista definitiva de los campos de la ficha de VPN.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Jefatura TI MAF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28/09/2026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 respuesta formal previa a iniciar KB-03 y KB-04.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KB-19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Patrón de arquitectura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Confirmar si MAF exige un patrón; hoy se usa arquitectura en capas.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Líder Técnico MAF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15/09/2026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>Resuelto (22/09/2026): Se valida la arquitectura en capas actual, organizada en Api (controladores), Application (servicios y validaciones), Domain (entidades) e Infrastructure (acceso a datos).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KB-20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Librería de componentes de 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Confirmar la librería; el frontend usa actualmente Angular Material.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Contraparte TI MAF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15/09/2026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Resuelto (20/09/2026): Aprobado el uso continuo de Angular Material.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KB-21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Alcance de RRHH en la consulta de trabajadores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30" w:line="26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Precisar qué datos del trabajador puede ver RRHH.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Contraparte RRHH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02/10/2026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30" w:line="26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 definición de visibilidad sobre remuneraciones y campos sensibles.</w:t>
            </w:r>
          </w:p>
        </w:tc>
      </w:tr>
    </w:tbl>
    <w:p w:rsidR="00000000" w:rsidDel="00000000" w:rsidP="00000000" w:rsidRDefault="00000000" w:rsidRPr="00000000" w14:paraId="000001A1">
      <w:pPr>
        <w:pStyle w:val="Heading1"/>
        <w:keepNext w:val="1"/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8"/>
          <w:szCs w:val="28"/>
          <w:rtl w:val="0"/>
        </w:rPr>
        <w:t xml:space="preserve">7. Cadencias operativas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La metodología define una coordinación semanal del equipo y una revisión con MAF. Durante la Fase 2 el equipo se coordinó de manera informal, por mensajes y apoyado en el tablero, y no se levantaron actas de reuniones de seguimiento. Las decisiones y los cambios de estado quedaron registrados en las tarjetas del tablero y en los estados de avance. Las plantillas de acta de reposición, de seguimiento semanal y de retrospectiva de flujo quedan definidas en la metodología para usarse desde la Fase 3, cuando se realicen reuniones formales.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6"/>
        <w:szCs w:val="16"/>
        <w:rtl w:val="0"/>
      </w:rPr>
      <w:t xml:space="preserve">Documentación Kanban — Fase 2 · Página </w:t>
    </w:r>
    <w:r w:rsidDel="00000000" w:rsidR="00000000" w:rsidRPr="00000000"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Rlg2rP3eJ/kLP5t67J9ROygdA==">CgMxLjA4AHIhMW5ta0J3UHJvV0NOWDlTUUp5bTVIbnl3RUdTMEJQdHYy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2026-10-09T22:29:10.918Z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