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Estados de Avance</w:t>
      </w:r>
    </w:p>
    <w:p>
      <w:r>
        <w:rPr>
          <w:sz w:val="24"/>
        </w:rPr>
        <w:t>Sistema de Gestión de Solicitudes de Usuario TI — MAF Chile</w:t>
      </w:r>
    </w:p>
    <w:p>
      <w:r>
        <w:rPr>
          <w:b/>
          <w:sz w:val="22"/>
        </w:rPr>
        <w:t>Fase 2 — Corte al 15-10-2026</w:t>
      </w:r>
    </w:p>
    <w:p>
      <w:pPr>
        <w:pStyle w:val="Heading1"/>
      </w:pPr>
      <w:r>
        <w:t>1. Resumen general</w:t>
      </w:r>
    </w:p>
    <w:p>
      <w:pPr>
        <w:spacing w:after="120" w:line="276" w:lineRule="auto"/>
        <w:ind w:firstLine="0"/>
        <w:jc w:val="both"/>
      </w:pPr>
      <w:r>
        <w:t>El proyecto se gestiona con un tablero Kanban en GitHub Projects que reúne los repositorios de backend y frontend, con las columnas Backlog, Listo, En progreso, Hecho y Bloqueado. Al corte de la Fase 1 el diseño estaba casi completo y la implementación apenas comenzaba. En este corte, tres de los cuatro formularios (Ingreso, Modificación y Bloqueo) están operativos e integrados en la rama develop, junto con el flujo de estados, el historial de cada solicitud y los permisos por rol. El tablero tiene 30 tarjetas: 21 en Hecho, 1 en Listo, 6 en Backlog y 2 Bloqueadas por definiciones de la empresa. El módulo VPN no se ha iniciado, a la espera de la ficha definitiva de MAF.</w:t>
      </w:r>
    </w:p>
    <w:p>
      <w:pPr>
        <w:pStyle w:val="Heading1"/>
      </w:pPr>
      <w:r>
        <w:t>2. Completado (columna “Hecho”)</w:t>
      </w:r>
    </w:p>
    <w:p>
      <w:pPr>
        <w:pStyle w:val="ListBullet"/>
        <w:spacing w:after="60"/>
        <w:jc w:val="both"/>
      </w:pPr>
      <w:r>
        <w:rPr>
          <w:b/>
        </w:rPr>
        <w:t xml:space="preserve">Módulos de solicitud. </w:t>
      </w:r>
      <w:r>
        <w:t>Ingreso, Modificación y Bloqueo, en backend y frontend. Bloqueo es exclusivo de RRHH, se crea solo de lunes a viernes en hora de Chile y puede ser definitivo o temporal. Modificación permite proponer cambios y agregar o quitar accesos.</w:t>
      </w:r>
    </w:p>
    <w:p>
      <w:pPr>
        <w:pStyle w:val="ListBullet"/>
        <w:spacing w:after="60"/>
        <w:jc w:val="both"/>
      </w:pPr>
      <w:r>
        <w:rPr>
          <w:b/>
        </w:rPr>
        <w:t xml:space="preserve">Flujo de estados e historial. </w:t>
      </w:r>
      <w:r>
        <w:t>Aprobar, rechazar con motivo y completar una solicitud, con registro de usuario, fecha y hora de cada paso, y vista del historial.</w:t>
      </w:r>
    </w:p>
    <w:p>
      <w:pPr>
        <w:pStyle w:val="ListBullet"/>
        <w:spacing w:after="60"/>
        <w:jc w:val="both"/>
      </w:pPr>
      <w:r>
        <w:rPr>
          <w:b/>
        </w:rPr>
        <w:t xml:space="preserve">Roles y permisos. </w:t>
      </w:r>
      <w:r>
        <w:t>Cinco roles con permisos validados en el servidor (rol simulado mientras llega el login real), dashboard con indicadores de dotación, movimientos y pendientes, y ficha del trabajador.</w:t>
      </w:r>
    </w:p>
    <w:p>
      <w:pPr>
        <w:pStyle w:val="ListBullet"/>
        <w:spacing w:after="60"/>
        <w:jc w:val="both"/>
      </w:pPr>
      <w:r>
        <w:rPr>
          <w:b/>
        </w:rPr>
        <w:t xml:space="preserve">Catálogos. </w:t>
      </w:r>
      <w:r>
        <w:t>Mantenimiento de sistemas y carpetas sin modificar la base de datos.</w:t>
      </w:r>
    </w:p>
    <w:p>
      <w:pPr>
        <w:pStyle w:val="ListBullet"/>
        <w:spacing w:after="60"/>
        <w:jc w:val="both"/>
      </w:pPr>
      <w:r>
        <w:rPr>
          <w:b/>
        </w:rPr>
        <w:t xml:space="preserve">Modelo de datos V2. </w:t>
      </w:r>
      <w:r>
        <w:t>12 entidades, con SolicitudesBloqueo, SolicitudesModificacion, roles y permisos administrables y jerarquía entre catálogos.</w:t>
      </w:r>
    </w:p>
    <w:p>
      <w:pPr>
        <w:pStyle w:val="ListBullet"/>
        <w:spacing w:after="60"/>
        <w:jc w:val="both"/>
      </w:pPr>
      <w:r>
        <w:rPr>
          <w:b/>
        </w:rPr>
        <w:t xml:space="preserve">Pruebas. </w:t>
      </w:r>
      <w:r>
        <w:t>Plan de 40 casos de prueba; se ejecutaron 31, con 13 defectos detectados, 10 de ellos ya corregidos (entre ellos, una consulta donde Jefatura veía trabajadores de otras áreas).</w:t>
      </w:r>
    </w:p>
    <w:p>
      <w:pPr>
        <w:pStyle w:val="ListBullet"/>
        <w:spacing w:after="60"/>
        <w:jc w:val="both"/>
      </w:pPr>
      <w:r>
        <w:rPr>
          <w:b/>
        </w:rPr>
        <w:t xml:space="preserve">Metodología. </w:t>
      </w:r>
      <w:r>
        <w:t>Metodología Kanban v2.1, documentación del tablero y registro maestro de tarjetas.</w:t>
      </w:r>
    </w:p>
    <w:p>
      <w:pPr>
        <w:pStyle w:val="ListBullet"/>
        <w:spacing w:after="60"/>
        <w:jc w:val="both"/>
      </w:pPr>
      <w:r>
        <w:rPr>
          <w:b/>
        </w:rPr>
        <w:t xml:space="preserve">Documentación de la fase. </w:t>
      </w:r>
      <w:r>
        <w:t>Guía 2.4, informe de avance y diario de reflexión.</w:t>
      </w:r>
    </w:p>
    <w:p>
      <w:pPr>
        <w:pStyle w:val="Heading1"/>
      </w:pPr>
      <w:r>
        <w:t>3. Estado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20"/>
              </w:rPr>
              <w:t>Módulo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Base del proyecto, arquitectura y modelo de datos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Completado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Ingreso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Completado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Modificación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Completado — por verificar que al completarla se apliquen los cambios al trabajador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Bloqueo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Completado — caso CP-16 pendiente, requiere ejecutarse en día hábil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Flujo de estados e historial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Completado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Roles, permisos y dashboard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Completado con rol simulado; login real pendiente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Catálogos y ficha del trabajador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Completado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VPN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No iniciado — espera la ficha definitiva de MAF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Reportes (PDF y Excel)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No iniciado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Notificaciones y SLA con días hábiles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No iniciado — plazo provisorio de fin de día para Bloqueo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Pruebas automatizadas (xUnit)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Pendiente — 8 casos críticos por automatizar</w:t>
            </w:r>
          </w:p>
        </w:tc>
      </w:tr>
    </w:tbl>
    <w:p>
      <w:pPr>
        <w:spacing w:after="40"/>
      </w:pPr>
    </w:p>
    <w:p>
      <w:pPr>
        <w:pStyle w:val="Heading1"/>
      </w:pPr>
      <w:r>
        <w:t>4. Bloqueado / esperando respuesta de la empresa</w:t>
      </w:r>
    </w:p>
    <w:p>
      <w:pPr>
        <w:pStyle w:val="ListBullet"/>
        <w:spacing w:after="60"/>
        <w:jc w:val="both"/>
      </w:pPr>
      <w:r>
        <w:rPr>
          <w:b/>
        </w:rPr>
      </w:r>
      <w:r>
        <w:t>Campos exactos de la ficha de VPN (consulta del 28-09 sin respuesta formal).</w:t>
      </w:r>
    </w:p>
    <w:p>
      <w:pPr>
        <w:pStyle w:val="ListBullet"/>
        <w:spacing w:after="60"/>
        <w:jc w:val="both"/>
      </w:pPr>
      <w:r>
        <w:rPr>
          <w:b/>
        </w:rPr>
      </w:r>
      <w:r>
        <w:t>Alcance exacto de RRHH sobre la consulta de trabajadores.</w:t>
      </w:r>
    </w:p>
    <w:p>
      <w:pPr>
        <w:pStyle w:val="ListBullet"/>
        <w:spacing w:after="60"/>
        <w:jc w:val="both"/>
      </w:pPr>
      <w:r>
        <w:rPr>
          <w:b/>
        </w:rPr>
      </w:r>
      <w:r>
        <w:t>Criterio de días hábiles y feriados para el cálculo de plazos, y definición de notificaciones.</w:t>
      </w:r>
    </w:p>
    <w:p>
      <w:pPr>
        <w:pStyle w:val="ListBullet"/>
        <w:spacing w:after="60"/>
        <w:jc w:val="both"/>
      </w:pPr>
      <w:r>
        <w:rPr>
          <w:b/>
        </w:rPr>
      </w:r>
      <w:r>
        <w:t>Estructura de áreas de los 252 trabajadores cargados, pendiente del archivo de la jefatura.</w:t>
      </w:r>
    </w:p>
    <w:p>
      <w:pPr>
        <w:spacing w:after="120" w:line="276" w:lineRule="auto"/>
        <w:ind w:firstLine="0"/>
        <w:jc w:val="both"/>
      </w:pPr>
      <w:r>
        <w:t>Defectos abiertos: D-06, D-07 y D-11, que dependen del login real, de la carga de la dotación y de las definiciones anteriores.</w:t>
      </w:r>
    </w:p>
    <w:p>
      <w:pPr>
        <w:pStyle w:val="Heading1"/>
      </w:pPr>
      <w:r>
        <w:t>5. Próximos pasos</w:t>
      </w:r>
    </w:p>
    <w:p>
      <w:pPr>
        <w:pStyle w:val="ListBullet"/>
        <w:spacing w:after="60"/>
        <w:jc w:val="both"/>
      </w:pPr>
      <w:r>
        <w:rPr>
          <w:b/>
        </w:rPr>
      </w:r>
      <w:r>
        <w:t>Iniciar VPN con campos provisionales documentados si MAF no responde antes de comenzar el módulo.</w:t>
      </w:r>
    </w:p>
    <w:p>
      <w:pPr>
        <w:pStyle w:val="ListBullet"/>
        <w:spacing w:after="60"/>
        <w:jc w:val="both"/>
      </w:pPr>
      <w:r>
        <w:rPr>
          <w:b/>
        </w:rPr>
      </w:r>
      <w:r>
        <w:t>Reemplazar el rol simulado por el login real.</w:t>
      </w:r>
    </w:p>
    <w:p>
      <w:pPr>
        <w:pStyle w:val="ListBullet"/>
        <w:spacing w:after="60"/>
        <w:jc w:val="both"/>
      </w:pPr>
      <w:r>
        <w:rPr>
          <w:b/>
        </w:rPr>
      </w:r>
      <w:r>
        <w:t>Implementar la exportación de reportes en PDF y Excel.</w:t>
      </w:r>
    </w:p>
    <w:p>
      <w:pPr>
        <w:pStyle w:val="ListBullet"/>
        <w:spacing w:after="60"/>
        <w:jc w:val="both"/>
      </w:pPr>
      <w:r>
        <w:rPr>
          <w:b/>
        </w:rPr>
      </w:r>
      <w:r>
        <w:t>Verificar que Modificación aplique los cambios al completarse, y ejecutar CP-16 en un día hábil.</w:t>
      </w:r>
    </w:p>
    <w:p>
      <w:pPr>
        <w:pStyle w:val="ListBullet"/>
        <w:spacing w:after="60"/>
        <w:jc w:val="both"/>
      </w:pPr>
      <w:r>
        <w:rPr>
          <w:b/>
        </w:rPr>
      </w:r>
      <w:r>
        <w:t>Automatizar con xUnit los 8 casos críticos (CP-02, 07, 15, 20, 25, 30, 31 y 32).</w:t>
      </w:r>
    </w:p>
    <w:p>
      <w:pPr>
        <w:pStyle w:val="ListBullet"/>
        <w:spacing w:after="60"/>
        <w:jc w:val="both"/>
      </w:pPr>
      <w:r>
        <w:rPr>
          <w:b/>
        </w:rPr>
      </w:r>
      <w:r>
        <w:t>Completar README y .gitignore de ambos repositorios.</w:t>
      </w:r>
    </w:p>
    <w:p>
      <w:pPr>
        <w:pStyle w:val="ListBullet"/>
        <w:spacing w:after="60"/>
        <w:jc w:val="both"/>
      </w:pPr>
      <w:r>
        <w:rPr>
          <w:b/>
        </w:rPr>
      </w:r>
      <w:r>
        <w:t>Definir con MAF el entorno de demostración para la Fase 3.</w:t>
      </w:r>
    </w:p>
    <w:p>
      <w:pPr>
        <w:pStyle w:val="Heading1"/>
      </w:pPr>
      <w:r>
        <w:t>6. Ajustes al proceso de trabajo</w:t>
      </w:r>
    </w:p>
    <w:p>
      <w:pPr>
        <w:pStyle w:val="ListBullet"/>
        <w:spacing w:after="60"/>
        <w:jc w:val="both"/>
      </w:pPr>
      <w:r>
        <w:rPr>
          <w:b/>
        </w:rPr>
        <w:t xml:space="preserve">Integración frecuente. </w:t>
      </w:r>
      <w:r>
        <w:t>Cada módulo se integra a develop al terminarse, en lugar de mantener ramas largas.</w:t>
      </w:r>
    </w:p>
    <w:p>
      <w:pPr>
        <w:pStyle w:val="ListBullet"/>
        <w:spacing w:after="60"/>
        <w:jc w:val="both"/>
      </w:pPr>
      <w:r>
        <w:rPr>
          <w:b/>
        </w:rPr>
        <w:t xml:space="preserve">Tareas más pequeñas. </w:t>
      </w:r>
      <w:r>
        <w:t>Las historias grandes se dividen en tareas de backend y frontend, para mantener el tiempo de ciclo bajo 6 días.</w:t>
      </w:r>
    </w:p>
    <w:p>
      <w:pPr>
        <w:pStyle w:val="ListBullet"/>
        <w:spacing w:after="60"/>
        <w:jc w:val="both"/>
      </w:pPr>
      <w:r>
        <w:rPr>
          <w:b/>
        </w:rPr>
        <w:t xml:space="preserve">Acuerdos entre equipos. </w:t>
      </w:r>
      <w:r>
        <w:t>Se acuerda el contrato entre backend y frontend antes de programar.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