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D6AA0" w14:textId="596F571C" w:rsidR="00554246" w:rsidRDefault="00554246" w:rsidP="00554246">
      <w:pPr>
        <w:pStyle w:val="Titolo"/>
      </w:pPr>
      <w:r>
        <w:t>Analisi produzione vaccino JN.1</w:t>
      </w:r>
    </w:p>
    <w:p w14:paraId="06F2D478" w14:textId="7A5D41C2" w:rsidR="00554246" w:rsidRPr="00554246" w:rsidRDefault="00554246" w:rsidP="00554246">
      <w:pPr>
        <w:pStyle w:val="Sottotitolo"/>
      </w:pPr>
      <w:r>
        <w:t>XY Pharma</w:t>
      </w:r>
    </w:p>
    <w:p w14:paraId="217F268E" w14:textId="77777777" w:rsidR="00554246" w:rsidRDefault="00554246" w:rsidP="00554246">
      <w:pPr>
        <w:jc w:val="both"/>
      </w:pPr>
    </w:p>
    <w:p w14:paraId="0C0CE8A1" w14:textId="77777777" w:rsidR="00554246" w:rsidRDefault="00554246" w:rsidP="00554246">
      <w:pPr>
        <w:jc w:val="both"/>
      </w:pPr>
    </w:p>
    <w:p w14:paraId="2642F113" w14:textId="25F6E71C" w:rsidR="00554246" w:rsidRDefault="00554246" w:rsidP="00554246">
      <w:pPr>
        <w:jc w:val="both"/>
      </w:pPr>
      <w:r>
        <w:t>I tre grafici Sottostanti descrivono l’andamento dei contagi, deceduti, guariti dall’anno 2020 fino al 2023. È un andamento in cui i guariti incrementano negli anni e i decessi diminuiscono, ma si sottolinea una costanza nei contagi. Il decremento della mortalità suggerisce di non procedere con la formulazione di un nuovo vaccino, tuttavia i contagi data la natura del virus non sono da sottovalutare, una nuova variante potrebbe aumentare il tasso di mortalità. Dunque la costante contagi è un fattore propenso alla formulazione di un nuovo vaccino e data l’imprevedibilità del virus è da tenere presente maggiormente rispetto al fattore deceduti.</w:t>
      </w:r>
    </w:p>
    <w:p w14:paraId="365104AC" w14:textId="77777777" w:rsidR="00554246" w:rsidRDefault="00554246" w:rsidP="005C1DA1">
      <w:pPr>
        <w:jc w:val="both"/>
      </w:pPr>
    </w:p>
    <w:p w14:paraId="21837317" w14:textId="77777777" w:rsidR="00554246" w:rsidRDefault="00554246" w:rsidP="005C1DA1">
      <w:pPr>
        <w:jc w:val="both"/>
      </w:pPr>
    </w:p>
    <w:p w14:paraId="2EA0C882" w14:textId="5D2CFA19" w:rsidR="00D3443B" w:rsidRDefault="00554246" w:rsidP="005C1DA1">
      <w:pPr>
        <w:jc w:val="both"/>
      </w:pPr>
      <w:r>
        <w:rPr>
          <w:noProof/>
        </w:rPr>
        <w:drawing>
          <wp:inline distT="0" distB="0" distL="0" distR="0" wp14:anchorId="62C2BCE9" wp14:editId="5503CB46">
            <wp:extent cx="6120130" cy="3783965"/>
            <wp:effectExtent l="0" t="0" r="13970" b="6985"/>
            <wp:docPr id="619615212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F948D018-5581-B531-04B8-F522EE9580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7E4EF7" w14:textId="77777777" w:rsidR="00D3443B" w:rsidRDefault="00D3443B" w:rsidP="005C1DA1">
      <w:pPr>
        <w:jc w:val="both"/>
      </w:pPr>
    </w:p>
    <w:p w14:paraId="58D6195F" w14:textId="77777777" w:rsidR="00554246" w:rsidRDefault="00554246" w:rsidP="005C1DA1">
      <w:pPr>
        <w:jc w:val="both"/>
        <w:rPr>
          <w:noProof/>
        </w:rPr>
      </w:pPr>
    </w:p>
    <w:p w14:paraId="09BD236A" w14:textId="77777777" w:rsidR="00554246" w:rsidRDefault="00554246" w:rsidP="005C1DA1">
      <w:pPr>
        <w:jc w:val="both"/>
        <w:rPr>
          <w:noProof/>
        </w:rPr>
      </w:pPr>
    </w:p>
    <w:p w14:paraId="5F8AA64C" w14:textId="77777777" w:rsidR="00554246" w:rsidRDefault="00554246" w:rsidP="005C1DA1">
      <w:pPr>
        <w:jc w:val="both"/>
        <w:rPr>
          <w:noProof/>
        </w:rPr>
      </w:pPr>
    </w:p>
    <w:p w14:paraId="4ACB59C1" w14:textId="77777777" w:rsidR="00554246" w:rsidRDefault="00554246" w:rsidP="005C1DA1">
      <w:pPr>
        <w:jc w:val="both"/>
        <w:rPr>
          <w:noProof/>
        </w:rPr>
      </w:pPr>
    </w:p>
    <w:p w14:paraId="1660C45D" w14:textId="77777777" w:rsidR="00554246" w:rsidRDefault="00554246" w:rsidP="005C1DA1">
      <w:pPr>
        <w:jc w:val="both"/>
        <w:rPr>
          <w:noProof/>
        </w:rPr>
      </w:pPr>
    </w:p>
    <w:p w14:paraId="25FD3E84" w14:textId="7F5409D1" w:rsidR="00554246" w:rsidRDefault="00554246" w:rsidP="005C1DA1">
      <w:pPr>
        <w:jc w:val="both"/>
      </w:pPr>
      <w:r>
        <w:rPr>
          <w:noProof/>
        </w:rPr>
        <w:lastRenderedPageBreak/>
        <w:drawing>
          <wp:inline distT="0" distB="0" distL="0" distR="0" wp14:anchorId="56099C26" wp14:editId="75D562B6">
            <wp:extent cx="1485157" cy="408676"/>
            <wp:effectExtent l="0" t="0" r="0" b="0"/>
            <wp:docPr id="1032926120" name="Immagine 5" descr="Immagine che contiene cartone animato, tes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E4E439-01CD-47CE-9A5B-E5775C306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artone animato, teschio&#10;&#10;Descrizione generata automaticamente">
                      <a:extLst>
                        <a:ext uri="{FF2B5EF4-FFF2-40B4-BE49-F238E27FC236}">
                          <a16:creationId xmlns:a16="http://schemas.microsoft.com/office/drawing/2014/main" id="{54E4E439-01CD-47CE-9A5B-E5775C306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39" cy="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04B" w14:textId="64202D4D" w:rsidR="00D3443B" w:rsidRDefault="00554246" w:rsidP="005C1DA1">
      <w:pPr>
        <w:jc w:val="both"/>
      </w:pPr>
      <w:r>
        <w:rPr>
          <w:noProof/>
        </w:rPr>
        <w:drawing>
          <wp:inline distT="0" distB="0" distL="0" distR="0" wp14:anchorId="4176DF47" wp14:editId="433F2240">
            <wp:extent cx="6120130" cy="3549015"/>
            <wp:effectExtent l="0" t="0" r="13970" b="13335"/>
            <wp:docPr id="1294946144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81B70669-BDD4-D6A0-9BCE-2608E8C27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3E9088" w14:textId="11090343" w:rsidR="00D3443B" w:rsidRDefault="00D3443B" w:rsidP="005C1DA1">
      <w:pPr>
        <w:jc w:val="both"/>
      </w:pPr>
    </w:p>
    <w:p w14:paraId="03A42741" w14:textId="77777777" w:rsidR="00D3443B" w:rsidRDefault="00D3443B" w:rsidP="005C1DA1">
      <w:pPr>
        <w:jc w:val="both"/>
      </w:pPr>
    </w:p>
    <w:p w14:paraId="6E237F15" w14:textId="77777777" w:rsidR="00D3443B" w:rsidRDefault="00D3443B" w:rsidP="005C1DA1">
      <w:pPr>
        <w:jc w:val="both"/>
      </w:pPr>
    </w:p>
    <w:p w14:paraId="44AE4A9D" w14:textId="63BCB8C7" w:rsidR="00D3443B" w:rsidRDefault="00554246" w:rsidP="005C1DA1">
      <w:pPr>
        <w:jc w:val="both"/>
      </w:pPr>
      <w:r>
        <w:rPr>
          <w:noProof/>
        </w:rPr>
        <w:drawing>
          <wp:inline distT="0" distB="0" distL="0" distR="0" wp14:anchorId="5A099F7B" wp14:editId="3E380ED2">
            <wp:extent cx="6088380" cy="2903220"/>
            <wp:effectExtent l="0" t="0" r="7620" b="11430"/>
            <wp:docPr id="1191348502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477FBC66-12B0-2660-A394-D87082E70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DD970B" w14:textId="77777777" w:rsidR="00D3443B" w:rsidRDefault="00D3443B" w:rsidP="005C1DA1">
      <w:pPr>
        <w:jc w:val="both"/>
      </w:pPr>
    </w:p>
    <w:p w14:paraId="7D5A7116" w14:textId="77777777" w:rsidR="00D3443B" w:rsidRDefault="00D3443B" w:rsidP="005C1DA1">
      <w:pPr>
        <w:jc w:val="both"/>
      </w:pPr>
    </w:p>
    <w:p w14:paraId="5B952676" w14:textId="5EDF320B" w:rsidR="00D3443B" w:rsidRDefault="00D3443B" w:rsidP="005C1DA1">
      <w:pPr>
        <w:jc w:val="both"/>
      </w:pPr>
    </w:p>
    <w:p w14:paraId="5F3BB108" w14:textId="3B020933" w:rsidR="00D3443B" w:rsidRDefault="00554246" w:rsidP="005C1DA1">
      <w:pPr>
        <w:jc w:val="both"/>
      </w:pPr>
      <w:r>
        <w:rPr>
          <w:noProof/>
        </w:rPr>
        <w:lastRenderedPageBreak/>
        <w:drawing>
          <wp:inline distT="0" distB="0" distL="0" distR="0" wp14:anchorId="5827C89C" wp14:editId="12BCF37B">
            <wp:extent cx="1485157" cy="408676"/>
            <wp:effectExtent l="0" t="0" r="0" b="0"/>
            <wp:docPr id="1577222529" name="Immagine 5" descr="Immagine che contiene cartone animato, tes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E4E439-01CD-47CE-9A5B-E5775C306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artone animato, teschio&#10;&#10;Descrizione generata automaticamente">
                      <a:extLst>
                        <a:ext uri="{FF2B5EF4-FFF2-40B4-BE49-F238E27FC236}">
                          <a16:creationId xmlns:a16="http://schemas.microsoft.com/office/drawing/2014/main" id="{54E4E439-01CD-47CE-9A5B-E5775C306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39" cy="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A555" w14:textId="77777777" w:rsidR="00554246" w:rsidRDefault="00554246" w:rsidP="005C1DA1">
      <w:pPr>
        <w:jc w:val="both"/>
      </w:pPr>
    </w:p>
    <w:p w14:paraId="34D80F21" w14:textId="77777777" w:rsidR="00554246" w:rsidRDefault="00554246" w:rsidP="005C1DA1">
      <w:pPr>
        <w:jc w:val="both"/>
      </w:pPr>
    </w:p>
    <w:p w14:paraId="6FDDF4C8" w14:textId="6C5C87F1" w:rsidR="00D3443B" w:rsidRDefault="00D3443B" w:rsidP="005C1DA1">
      <w:pPr>
        <w:jc w:val="both"/>
      </w:pPr>
      <w:r>
        <w:t xml:space="preserve">I tre grafici </w:t>
      </w:r>
      <w:r w:rsidR="00554246">
        <w:t>Sottostanti</w:t>
      </w:r>
      <w:r>
        <w:t xml:space="preserve"> descrivono l’andamento dei contagi, deceduti, guariti dall’anno 2020 fino al 2023.</w:t>
      </w:r>
      <w:r w:rsidR="001E7E2C">
        <w:t xml:space="preserve"> È un andamento in cui i guariti incrementano negli anni e i decessi diminuiscono, ma si sottolinea una costanza nei contagi. Il decremento della mortalità suggerisce di non procedere con la formulazione di un nuovo vaccino, tuttavia i contagi data la natura del virus non sono da sottovalutare, una nuova variante potrebbe aumentare il tasso di mortalità. Dunque la costante contagi è un fattore propenso alla formulazione di un nuovo vaccino e data l’imprevedibilità del virus</w:t>
      </w:r>
      <w:r w:rsidR="00F837AA">
        <w:t xml:space="preserve"> è da tenere presente maggiormente rispetto al fattore deceduti.</w:t>
      </w:r>
    </w:p>
    <w:p w14:paraId="21B94371" w14:textId="22E97570" w:rsidR="00D3443B" w:rsidRDefault="00AC13A4" w:rsidP="005C1DA1">
      <w:pPr>
        <w:jc w:val="both"/>
      </w:pPr>
      <w:r>
        <w:rPr>
          <w:noProof/>
        </w:rPr>
        <w:drawing>
          <wp:inline distT="0" distB="0" distL="0" distR="0" wp14:anchorId="714B0EEB" wp14:editId="183D2DA9">
            <wp:extent cx="6120130" cy="3046730"/>
            <wp:effectExtent l="0" t="0" r="0" b="1270"/>
            <wp:docPr id="976629930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2AE89C4D-34FC-4176-B43F-5D74638547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BE1E65" w14:textId="5FFEA995" w:rsidR="00D3443B" w:rsidRDefault="00D3443B" w:rsidP="005C1DA1">
      <w:pPr>
        <w:jc w:val="both"/>
      </w:pPr>
    </w:p>
    <w:p w14:paraId="544FADE0" w14:textId="5B7AF5FB" w:rsidR="00CE78DE" w:rsidRDefault="00690C71" w:rsidP="005C1DA1">
      <w:pPr>
        <w:jc w:val="both"/>
      </w:pPr>
      <w:r>
        <w:t xml:space="preserve">Il grafico è riferito </w:t>
      </w:r>
      <w:r w:rsidR="005C1DA1">
        <w:t>al periodo dicembre 2023-febbraio 2024</w:t>
      </w:r>
      <w:r>
        <w:t xml:space="preserve"> in cui</w:t>
      </w:r>
      <w:r w:rsidR="005C1DA1">
        <w:t xml:space="preserve"> l</w:t>
      </w:r>
      <w:r w:rsidR="005C1DA1" w:rsidRPr="005C1DA1">
        <w:t>a serie dei </w:t>
      </w:r>
      <w:r w:rsidR="005C1DA1" w:rsidRPr="005C1DA1">
        <w:rPr>
          <w:b/>
          <w:bCs/>
        </w:rPr>
        <w:t>nuovi positivi</w:t>
      </w:r>
      <w:r w:rsidR="005C1DA1">
        <w:rPr>
          <w:b/>
          <w:bCs/>
        </w:rPr>
        <w:t xml:space="preserve"> prevalenti</w:t>
      </w:r>
      <w:r w:rsidR="001E7E2C">
        <w:t xml:space="preserve"> (stima fatta su una popolazione di 100.000 abitanti)</w:t>
      </w:r>
      <w:r w:rsidR="005C1DA1">
        <w:rPr>
          <w:b/>
          <w:bCs/>
        </w:rPr>
        <w:t xml:space="preserve">, </w:t>
      </w:r>
      <w:r w:rsidR="005C1DA1">
        <w:t xml:space="preserve">riguardo la variante attualmente predominante </w:t>
      </w:r>
      <w:r w:rsidR="005C1DA1" w:rsidRPr="005C1DA1">
        <w:rPr>
          <w:b/>
          <w:bCs/>
          <w:i/>
          <w:iCs/>
        </w:rPr>
        <w:t>JN.1</w:t>
      </w:r>
      <w:r w:rsidR="005C1DA1" w:rsidRPr="005C1DA1">
        <w:t xml:space="preserve"> descrive una tendenza in </w:t>
      </w:r>
      <w:r w:rsidR="005C1DA1" w:rsidRPr="005C1DA1">
        <w:rPr>
          <w:b/>
          <w:bCs/>
        </w:rPr>
        <w:t>discesa</w:t>
      </w:r>
      <w:r w:rsidR="005C1DA1" w:rsidRPr="005C1DA1">
        <w:t xml:space="preserve"> che implica il sollievo di un </w:t>
      </w:r>
      <w:r w:rsidR="005C1DA1" w:rsidRPr="005C1DA1">
        <w:rPr>
          <w:b/>
          <w:bCs/>
        </w:rPr>
        <w:t>minore aumento</w:t>
      </w:r>
      <w:r w:rsidR="005C1DA1" w:rsidRPr="005C1DA1">
        <w:t xml:space="preserve"> giornaliero del carico sul sistema sanitario</w:t>
      </w:r>
      <w:r w:rsidR="005C1DA1">
        <w:t>.</w:t>
      </w:r>
      <w:r w:rsidR="00975A8D">
        <w:t xml:space="preserve"> Nell’attuale scenario è necessario continuare a monitorare con grande attenzione, in coerenza con le raccomandazioni nazionali ed internazionali e con le indicazioni ministeriali, la diffusione delle varianti virali, e in particolare di quelle a maggiore trasmissibilità con mutazioni correlate a potenziale evasione della risposta immunitaria. </w:t>
      </w:r>
      <w:r w:rsidR="005C1DA1">
        <w:t xml:space="preserve">Qualora la scelta per la formulazione e distribuzione di un nuovo vaccino ha esito positivo è consigliabile </w:t>
      </w:r>
      <w:r w:rsidR="00975A8D">
        <w:t xml:space="preserve">avere come target future varianti, essendo che la </w:t>
      </w:r>
      <w:r w:rsidR="00975A8D" w:rsidRPr="00975A8D">
        <w:rPr>
          <w:b/>
          <w:bCs/>
          <w:i/>
          <w:iCs/>
        </w:rPr>
        <w:t>JN.1</w:t>
      </w:r>
      <w:r w:rsidR="00975A8D">
        <w:t xml:space="preserve"> ha andamento </w:t>
      </w:r>
      <w:r w:rsidR="00975A8D" w:rsidRPr="00975A8D">
        <w:rPr>
          <w:b/>
          <w:bCs/>
        </w:rPr>
        <w:t>decrescente</w:t>
      </w:r>
      <w:r w:rsidR="00975A8D">
        <w:t xml:space="preserve"> con un impatto verso il sistema sanitario sempre minore.</w:t>
      </w:r>
    </w:p>
    <w:p w14:paraId="26ADB331" w14:textId="77777777" w:rsidR="00554246" w:rsidRDefault="00554246" w:rsidP="005C1DA1">
      <w:pPr>
        <w:jc w:val="both"/>
        <w:rPr>
          <w:noProof/>
        </w:rPr>
      </w:pPr>
    </w:p>
    <w:p w14:paraId="17BFEEF8" w14:textId="77777777" w:rsidR="00554246" w:rsidRDefault="00554246" w:rsidP="005C1DA1">
      <w:pPr>
        <w:jc w:val="both"/>
        <w:rPr>
          <w:noProof/>
        </w:rPr>
      </w:pPr>
    </w:p>
    <w:p w14:paraId="1E32274D" w14:textId="77777777" w:rsidR="00554246" w:rsidRDefault="00554246" w:rsidP="005C1DA1">
      <w:pPr>
        <w:jc w:val="both"/>
        <w:rPr>
          <w:noProof/>
        </w:rPr>
      </w:pPr>
    </w:p>
    <w:p w14:paraId="66169C8B" w14:textId="77777777" w:rsidR="00554246" w:rsidRDefault="00554246" w:rsidP="005C1DA1">
      <w:pPr>
        <w:jc w:val="both"/>
        <w:rPr>
          <w:noProof/>
        </w:rPr>
      </w:pPr>
    </w:p>
    <w:p w14:paraId="5E21463B" w14:textId="0C807610" w:rsidR="00F837AA" w:rsidRDefault="00554246" w:rsidP="005C1DA1">
      <w:pPr>
        <w:jc w:val="both"/>
      </w:pPr>
      <w:r>
        <w:rPr>
          <w:noProof/>
        </w:rPr>
        <w:drawing>
          <wp:inline distT="0" distB="0" distL="0" distR="0" wp14:anchorId="2064E6DA" wp14:editId="7887F488">
            <wp:extent cx="1485157" cy="408676"/>
            <wp:effectExtent l="0" t="0" r="0" b="0"/>
            <wp:docPr id="6" name="Immagine 5" descr="Immagine che contiene cartone animato, tes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E4E439-01CD-47CE-9A5B-E5775C306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artone animato, teschio&#10;&#10;Descrizione generata automaticamente">
                      <a:extLst>
                        <a:ext uri="{FF2B5EF4-FFF2-40B4-BE49-F238E27FC236}">
                          <a16:creationId xmlns:a16="http://schemas.microsoft.com/office/drawing/2014/main" id="{54E4E439-01CD-47CE-9A5B-E5775C306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39" cy="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198" w14:textId="4392095E" w:rsidR="00AC13A4" w:rsidRDefault="00554246" w:rsidP="005C1DA1">
      <w:pPr>
        <w:jc w:val="both"/>
      </w:pPr>
      <w:r>
        <w:rPr>
          <w:noProof/>
        </w:rPr>
        <w:lastRenderedPageBreak/>
        <w:drawing>
          <wp:inline distT="0" distB="0" distL="0" distR="0" wp14:anchorId="547E37E9" wp14:editId="25FA7506">
            <wp:extent cx="6210300" cy="2847975"/>
            <wp:effectExtent l="0" t="0" r="0" b="0"/>
            <wp:docPr id="120081957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6C2FC328-ADB4-4F59-8E7B-E6203D6ED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CB4901" w14:textId="77777777" w:rsidR="00554246" w:rsidRDefault="00554246" w:rsidP="005C1DA1">
      <w:pPr>
        <w:jc w:val="both"/>
      </w:pPr>
    </w:p>
    <w:p w14:paraId="34653E7D" w14:textId="77777777" w:rsidR="00554246" w:rsidRDefault="00554246" w:rsidP="005C1DA1">
      <w:pPr>
        <w:jc w:val="both"/>
      </w:pPr>
    </w:p>
    <w:tbl>
      <w:tblPr>
        <w:tblpPr w:leftFromText="141" w:rightFromText="141" w:vertAnchor="text" w:tblpY="249"/>
        <w:tblW w:w="5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2086"/>
        <w:gridCol w:w="1271"/>
        <w:gridCol w:w="1397"/>
      </w:tblGrid>
      <w:tr w:rsidR="00554246" w:rsidRPr="00AC13A4" w14:paraId="4F99A76C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EA72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439E8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ANNO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EA72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EE62B5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CASA_FARMACEUTICA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EA72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D831B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CONTINENTE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EA72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B9C58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PREZZO_DOSE</w:t>
            </w:r>
          </w:p>
        </w:tc>
      </w:tr>
      <w:tr w:rsidR="00554246" w:rsidRPr="00AC13A4" w14:paraId="452D1B9B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8B0B3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FB465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AstraZeneca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859B7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67EDA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2,19</w:t>
            </w:r>
          </w:p>
        </w:tc>
      </w:tr>
      <w:tr w:rsidR="00554246" w:rsidRPr="00AC13A4" w14:paraId="6FA7988F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8DBCD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54727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Johnson&amp;Johnson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76A6D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AA779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8,5</w:t>
            </w:r>
          </w:p>
        </w:tc>
      </w:tr>
      <w:tr w:rsidR="00554246" w:rsidRPr="00AC13A4" w14:paraId="48D187A4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48A5B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C87D1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Pfizer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35710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FB723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14,7</w:t>
            </w:r>
          </w:p>
        </w:tc>
      </w:tr>
      <w:tr w:rsidR="00554246" w:rsidRPr="00AC13A4" w14:paraId="10BE4958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D74D3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778C1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Moderna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03D2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623F5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18</w:t>
            </w:r>
          </w:p>
        </w:tc>
      </w:tr>
      <w:tr w:rsidR="00554246" w:rsidRPr="00AC13A4" w14:paraId="5D5ABBFE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0788D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DB347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AstraZeneca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3A6F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8914C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4</w:t>
            </w:r>
          </w:p>
        </w:tc>
      </w:tr>
      <w:tr w:rsidR="00554246" w:rsidRPr="00AC13A4" w14:paraId="3279D55E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ADFA1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213F4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Johnson&amp;Johnson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46A35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B42AE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10</w:t>
            </w:r>
          </w:p>
        </w:tc>
      </w:tr>
      <w:tr w:rsidR="00554246" w:rsidRPr="00AC13A4" w14:paraId="3774BA1F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B4DEB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8F0E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Pfizer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DF701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9A03A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19,5</w:t>
            </w:r>
          </w:p>
        </w:tc>
      </w:tr>
      <w:tr w:rsidR="00554246" w:rsidRPr="00AC13A4" w14:paraId="1E5658DF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50411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9BAA0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Moderna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9334F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25DD4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15,5</w:t>
            </w:r>
          </w:p>
        </w:tc>
      </w:tr>
      <w:tr w:rsidR="00554246" w:rsidRPr="00AC13A4" w14:paraId="77DB135A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C2818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B0CB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AstraZeneca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2B266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2D38F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2,9</w:t>
            </w:r>
          </w:p>
        </w:tc>
      </w:tr>
      <w:tr w:rsidR="00554246" w:rsidRPr="00AC13A4" w14:paraId="3E900FED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24E05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7E610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Johnson&amp;Johnson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1E24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1CDC6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10</w:t>
            </w:r>
          </w:p>
        </w:tc>
      </w:tr>
      <w:tr w:rsidR="00554246" w:rsidRPr="00AC13A4" w14:paraId="7A2356F5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FDFA0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2BF83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Pfizer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9DBE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53808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19,5</w:t>
            </w:r>
          </w:p>
        </w:tc>
      </w:tr>
      <w:tr w:rsidR="00554246" w:rsidRPr="00AC13A4" w14:paraId="640CC744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BDCDB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48E1A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Moderna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C85C2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146FAC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25,5</w:t>
            </w:r>
          </w:p>
        </w:tc>
      </w:tr>
      <w:tr w:rsidR="00554246" w:rsidRPr="00AC13A4" w14:paraId="2A927FDC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554DE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5A855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Moderna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A79CFF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EAD7E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22,5</w:t>
            </w:r>
          </w:p>
        </w:tc>
      </w:tr>
      <w:tr w:rsidR="00554246" w:rsidRPr="00AC13A4" w14:paraId="7542716A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FE088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5916F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Pfizer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9027F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CA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1C4A9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15,5</w:t>
            </w:r>
          </w:p>
        </w:tc>
      </w:tr>
      <w:tr w:rsidR="00554246" w:rsidRPr="00AC13A4" w14:paraId="1AE11DC0" w14:textId="77777777" w:rsidTr="0055424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5F08A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98985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Pfizer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D6D50" w14:textId="77777777" w:rsidR="00554246" w:rsidRPr="00AC13A4" w:rsidRDefault="00554246" w:rsidP="00554246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F2D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7602A" w14:textId="77777777" w:rsidR="00554246" w:rsidRPr="00AC13A4" w:rsidRDefault="00554246" w:rsidP="005542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</w:pPr>
            <w:r w:rsidRPr="00AC13A4">
              <w:rPr>
                <w:rFonts w:ascii="Aptos Narrow" w:eastAsia="Times New Roman" w:hAnsi="Aptos Narrow" w:cs="Times New Roman"/>
                <w:kern w:val="0"/>
                <w:lang w:eastAsia="it-IT"/>
                <w14:ligatures w14:val="none"/>
              </w:rPr>
              <w:t>110</w:t>
            </w:r>
          </w:p>
        </w:tc>
      </w:tr>
    </w:tbl>
    <w:p w14:paraId="494A7F6C" w14:textId="77777777" w:rsidR="00554246" w:rsidRDefault="00554246" w:rsidP="005C1DA1">
      <w:pPr>
        <w:jc w:val="both"/>
      </w:pPr>
    </w:p>
    <w:p w14:paraId="11749818" w14:textId="77777777" w:rsidR="00554246" w:rsidRDefault="00554246" w:rsidP="005C1DA1">
      <w:pPr>
        <w:jc w:val="both"/>
      </w:pPr>
    </w:p>
    <w:p w14:paraId="0BCC06AF" w14:textId="77777777" w:rsidR="00554246" w:rsidRDefault="00554246" w:rsidP="005C1DA1">
      <w:pPr>
        <w:jc w:val="both"/>
      </w:pPr>
    </w:p>
    <w:p w14:paraId="1F04FC1E" w14:textId="77777777" w:rsidR="00554246" w:rsidRDefault="00554246" w:rsidP="005C1DA1">
      <w:pPr>
        <w:jc w:val="both"/>
      </w:pPr>
    </w:p>
    <w:p w14:paraId="0E7C4F5B" w14:textId="77777777" w:rsidR="00554246" w:rsidRDefault="00554246" w:rsidP="005C1DA1">
      <w:pPr>
        <w:jc w:val="both"/>
      </w:pPr>
    </w:p>
    <w:p w14:paraId="3655AD52" w14:textId="77777777" w:rsidR="00AC13A4" w:rsidRDefault="00AC13A4" w:rsidP="005C1DA1">
      <w:pPr>
        <w:jc w:val="both"/>
      </w:pPr>
    </w:p>
    <w:p w14:paraId="763FD344" w14:textId="77777777" w:rsidR="00554246" w:rsidRDefault="00554246" w:rsidP="005C1DA1">
      <w:pPr>
        <w:jc w:val="both"/>
      </w:pPr>
    </w:p>
    <w:p w14:paraId="51EDDE53" w14:textId="77777777" w:rsidR="00554246" w:rsidRDefault="00554246" w:rsidP="005C1DA1">
      <w:pPr>
        <w:jc w:val="both"/>
      </w:pPr>
    </w:p>
    <w:p w14:paraId="146A1889" w14:textId="77777777" w:rsidR="00554246" w:rsidRDefault="00554246" w:rsidP="00554246">
      <w:pPr>
        <w:jc w:val="both"/>
        <w:rPr>
          <w:b/>
          <w:bCs/>
        </w:rPr>
      </w:pPr>
    </w:p>
    <w:p w14:paraId="276B4F82" w14:textId="77777777" w:rsidR="00554246" w:rsidRDefault="00554246" w:rsidP="00554246">
      <w:pPr>
        <w:jc w:val="both"/>
        <w:rPr>
          <w:b/>
          <w:bCs/>
        </w:rPr>
      </w:pPr>
    </w:p>
    <w:p w14:paraId="5F98CA80" w14:textId="77777777" w:rsidR="00554246" w:rsidRDefault="00554246" w:rsidP="00554246">
      <w:pPr>
        <w:jc w:val="both"/>
        <w:rPr>
          <w:b/>
          <w:bCs/>
        </w:rPr>
      </w:pPr>
    </w:p>
    <w:p w14:paraId="4DF064A2" w14:textId="77777777" w:rsidR="00554246" w:rsidRDefault="00554246" w:rsidP="00554246">
      <w:pPr>
        <w:jc w:val="both"/>
        <w:rPr>
          <w:b/>
          <w:bCs/>
        </w:rPr>
      </w:pPr>
    </w:p>
    <w:p w14:paraId="419A801C" w14:textId="77777777" w:rsidR="00554246" w:rsidRDefault="00554246" w:rsidP="00554246">
      <w:pPr>
        <w:jc w:val="both"/>
        <w:rPr>
          <w:b/>
          <w:bCs/>
        </w:rPr>
      </w:pPr>
    </w:p>
    <w:p w14:paraId="0D47C492" w14:textId="77777777" w:rsidR="00554246" w:rsidRDefault="00554246" w:rsidP="00554246">
      <w:pPr>
        <w:jc w:val="both"/>
        <w:rPr>
          <w:b/>
          <w:bCs/>
        </w:rPr>
      </w:pPr>
    </w:p>
    <w:p w14:paraId="40FC9BDD" w14:textId="77777777" w:rsidR="00554246" w:rsidRDefault="00554246" w:rsidP="00554246">
      <w:pPr>
        <w:jc w:val="both"/>
        <w:rPr>
          <w:b/>
          <w:bCs/>
        </w:rPr>
      </w:pPr>
    </w:p>
    <w:p w14:paraId="752BC162" w14:textId="77777777" w:rsidR="00554246" w:rsidRDefault="00554246" w:rsidP="00554246">
      <w:pPr>
        <w:jc w:val="both"/>
        <w:rPr>
          <w:b/>
          <w:bCs/>
        </w:rPr>
      </w:pPr>
    </w:p>
    <w:p w14:paraId="5B0ED7F6" w14:textId="77777777" w:rsidR="00554246" w:rsidRDefault="00554246" w:rsidP="00554246">
      <w:pPr>
        <w:jc w:val="both"/>
        <w:rPr>
          <w:b/>
          <w:bCs/>
        </w:rPr>
      </w:pPr>
    </w:p>
    <w:p w14:paraId="3D4503AC" w14:textId="311F1F9E" w:rsidR="00554246" w:rsidRDefault="00554246" w:rsidP="0055424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20CC838" wp14:editId="24840A32">
            <wp:extent cx="1485157" cy="408676"/>
            <wp:effectExtent l="0" t="0" r="0" b="0"/>
            <wp:docPr id="230270536" name="Immagine 5" descr="Immagine che contiene cartone animato, tes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E4E439-01CD-47CE-9A5B-E5775C306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artone animato, teschio&#10;&#10;Descrizione generata automaticamente">
                      <a:extLst>
                        <a:ext uri="{FF2B5EF4-FFF2-40B4-BE49-F238E27FC236}">
                          <a16:creationId xmlns:a16="http://schemas.microsoft.com/office/drawing/2014/main" id="{54E4E439-01CD-47CE-9A5B-E5775C306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39" cy="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AF50" w14:textId="71A97C2A" w:rsidR="00554246" w:rsidRDefault="00554246" w:rsidP="00554246">
      <w:pPr>
        <w:jc w:val="both"/>
        <w:rPr>
          <w:b/>
          <w:bCs/>
        </w:rPr>
      </w:pPr>
    </w:p>
    <w:p w14:paraId="6583DB60" w14:textId="77777777" w:rsidR="00554246" w:rsidRDefault="00554246" w:rsidP="00554246">
      <w:pPr>
        <w:jc w:val="both"/>
        <w:rPr>
          <w:b/>
          <w:bCs/>
        </w:rPr>
      </w:pPr>
    </w:p>
    <w:p w14:paraId="2AA7A436" w14:textId="64CE9DAD" w:rsidR="00554246" w:rsidRDefault="00554246" w:rsidP="00554246">
      <w:pPr>
        <w:jc w:val="both"/>
        <w:rPr>
          <w:b/>
          <w:bCs/>
        </w:rPr>
      </w:pPr>
      <w:r w:rsidRPr="00F837AA">
        <w:rPr>
          <w:b/>
          <w:bCs/>
        </w:rPr>
        <w:t>Conclusione:</w:t>
      </w:r>
    </w:p>
    <w:p w14:paraId="7C537D96" w14:textId="77777777" w:rsidR="00554246" w:rsidRDefault="00554246" w:rsidP="00554246">
      <w:pPr>
        <w:jc w:val="both"/>
      </w:pPr>
      <w:r>
        <w:t xml:space="preserve">Al fronte dei dati esaminati il suggerimento è produrre un nuovo vaccino, in concomitanza dell’aumento dei contaci; ma data la bassa mortalità e prevalenza dell’attuale variante dominante </w:t>
      </w:r>
      <w:r w:rsidRPr="00F837AA">
        <w:rPr>
          <w:b/>
          <w:bCs/>
          <w:i/>
          <w:iCs/>
        </w:rPr>
        <w:t>JN.1</w:t>
      </w:r>
      <w:r>
        <w:rPr>
          <w:b/>
          <w:bCs/>
          <w:i/>
          <w:iCs/>
        </w:rPr>
        <w:t xml:space="preserve"> </w:t>
      </w:r>
      <w:r>
        <w:t>possono essere indice di una popolazione meno a rischio e quindi una propensione minore ad acquistare il vaccino. S</w:t>
      </w:r>
      <w:r w:rsidRPr="00C86067">
        <w:t>i</w:t>
      </w:r>
      <w:r>
        <w:t xml:space="preserve"> consiglia una produzione in scala più bassa rispetto ai precedenti anni. Considerando gli eventuali prezzi</w:t>
      </w:r>
    </w:p>
    <w:p w14:paraId="46FE73A7" w14:textId="77777777" w:rsidR="00554246" w:rsidRDefault="00554246" w:rsidP="005C1DA1">
      <w:pPr>
        <w:jc w:val="both"/>
      </w:pPr>
    </w:p>
    <w:p w14:paraId="20185DC1" w14:textId="77777777" w:rsidR="00554246" w:rsidRDefault="00554246" w:rsidP="005C1DA1">
      <w:pPr>
        <w:jc w:val="both"/>
      </w:pPr>
    </w:p>
    <w:p w14:paraId="36EE8FA4" w14:textId="77777777" w:rsidR="00554246" w:rsidRDefault="00554246" w:rsidP="005C1DA1">
      <w:pPr>
        <w:jc w:val="both"/>
      </w:pPr>
    </w:p>
    <w:p w14:paraId="753DF7A3" w14:textId="77777777" w:rsidR="00554246" w:rsidRDefault="00554246" w:rsidP="005C1DA1">
      <w:pPr>
        <w:jc w:val="both"/>
      </w:pPr>
    </w:p>
    <w:p w14:paraId="1CD11804" w14:textId="77777777" w:rsidR="00554246" w:rsidRDefault="00554246" w:rsidP="005C1DA1">
      <w:pPr>
        <w:jc w:val="both"/>
      </w:pPr>
    </w:p>
    <w:p w14:paraId="5144B835" w14:textId="77777777" w:rsidR="00554246" w:rsidRDefault="00554246" w:rsidP="005C1DA1">
      <w:pPr>
        <w:jc w:val="both"/>
      </w:pPr>
    </w:p>
    <w:p w14:paraId="5B3639C2" w14:textId="77777777" w:rsidR="00554246" w:rsidRDefault="00554246" w:rsidP="005C1DA1">
      <w:pPr>
        <w:jc w:val="both"/>
      </w:pPr>
    </w:p>
    <w:p w14:paraId="62C0A708" w14:textId="77777777" w:rsidR="00554246" w:rsidRDefault="00554246" w:rsidP="005C1DA1">
      <w:pPr>
        <w:jc w:val="both"/>
      </w:pPr>
    </w:p>
    <w:p w14:paraId="63D8FDB4" w14:textId="77777777" w:rsidR="00554246" w:rsidRDefault="00554246" w:rsidP="005C1DA1">
      <w:pPr>
        <w:jc w:val="both"/>
      </w:pPr>
    </w:p>
    <w:p w14:paraId="3D65D0D7" w14:textId="77777777" w:rsidR="00554246" w:rsidRDefault="00554246" w:rsidP="005C1DA1">
      <w:pPr>
        <w:jc w:val="both"/>
      </w:pPr>
    </w:p>
    <w:p w14:paraId="37635772" w14:textId="77777777" w:rsidR="00554246" w:rsidRDefault="00554246" w:rsidP="005C1DA1">
      <w:pPr>
        <w:jc w:val="both"/>
      </w:pPr>
    </w:p>
    <w:p w14:paraId="21632B8A" w14:textId="77777777" w:rsidR="00554246" w:rsidRDefault="00554246" w:rsidP="005C1DA1">
      <w:pPr>
        <w:jc w:val="both"/>
      </w:pPr>
    </w:p>
    <w:p w14:paraId="71DAFD93" w14:textId="77777777" w:rsidR="00554246" w:rsidRDefault="00554246" w:rsidP="005C1DA1">
      <w:pPr>
        <w:jc w:val="both"/>
      </w:pPr>
    </w:p>
    <w:p w14:paraId="7F92B130" w14:textId="77777777" w:rsidR="00554246" w:rsidRDefault="00554246" w:rsidP="005C1DA1">
      <w:pPr>
        <w:jc w:val="both"/>
      </w:pPr>
    </w:p>
    <w:p w14:paraId="7775A17E" w14:textId="77777777" w:rsidR="00554246" w:rsidRDefault="00554246" w:rsidP="005C1DA1">
      <w:pPr>
        <w:jc w:val="both"/>
      </w:pPr>
    </w:p>
    <w:p w14:paraId="736E0E40" w14:textId="77777777" w:rsidR="00554246" w:rsidRDefault="00554246" w:rsidP="005C1DA1">
      <w:pPr>
        <w:jc w:val="both"/>
      </w:pPr>
    </w:p>
    <w:p w14:paraId="20AA0AD2" w14:textId="77777777" w:rsidR="00554246" w:rsidRDefault="00554246" w:rsidP="005C1DA1">
      <w:pPr>
        <w:jc w:val="both"/>
      </w:pPr>
    </w:p>
    <w:p w14:paraId="3013AC01" w14:textId="77777777" w:rsidR="00554246" w:rsidRDefault="00554246" w:rsidP="005C1DA1">
      <w:pPr>
        <w:jc w:val="both"/>
      </w:pPr>
    </w:p>
    <w:p w14:paraId="717BBF44" w14:textId="77777777" w:rsidR="00554246" w:rsidRDefault="00554246" w:rsidP="005C1DA1">
      <w:pPr>
        <w:jc w:val="both"/>
      </w:pPr>
    </w:p>
    <w:p w14:paraId="57A0A2CA" w14:textId="77777777" w:rsidR="00554246" w:rsidRDefault="00554246" w:rsidP="005C1DA1">
      <w:pPr>
        <w:jc w:val="both"/>
      </w:pPr>
    </w:p>
    <w:p w14:paraId="26294DD1" w14:textId="77777777" w:rsidR="00554246" w:rsidRDefault="00554246" w:rsidP="005C1DA1">
      <w:pPr>
        <w:jc w:val="both"/>
      </w:pPr>
    </w:p>
    <w:p w14:paraId="6CB0C979" w14:textId="552E0FB5" w:rsidR="00554246" w:rsidRPr="00F837AA" w:rsidRDefault="00554246" w:rsidP="005C1DA1">
      <w:pPr>
        <w:jc w:val="both"/>
      </w:pPr>
      <w:r>
        <w:rPr>
          <w:noProof/>
        </w:rPr>
        <w:drawing>
          <wp:inline distT="0" distB="0" distL="0" distR="0" wp14:anchorId="631D6A32" wp14:editId="66B0B7B2">
            <wp:extent cx="1485157" cy="408676"/>
            <wp:effectExtent l="0" t="0" r="0" b="0"/>
            <wp:docPr id="1340949041" name="Immagine 5" descr="Immagine che contiene cartone animato, tes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E4E439-01CD-47CE-9A5B-E5775C306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artone animato, teschio&#10;&#10;Descrizione generata automaticamente">
                      <a:extLst>
                        <a:ext uri="{FF2B5EF4-FFF2-40B4-BE49-F238E27FC236}">
                          <a16:creationId xmlns:a16="http://schemas.microsoft.com/office/drawing/2014/main" id="{54E4E439-01CD-47CE-9A5B-E5775C306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39" cy="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46" w:rsidRPr="00F8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DE"/>
    <w:rsid w:val="001E7E2C"/>
    <w:rsid w:val="003D463A"/>
    <w:rsid w:val="00554246"/>
    <w:rsid w:val="005C1DA1"/>
    <w:rsid w:val="00690C71"/>
    <w:rsid w:val="006E1486"/>
    <w:rsid w:val="00975A8D"/>
    <w:rsid w:val="00AC13A4"/>
    <w:rsid w:val="00C86067"/>
    <w:rsid w:val="00CE78DE"/>
    <w:rsid w:val="00D3443B"/>
    <w:rsid w:val="00E84940"/>
    <w:rsid w:val="00F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E17"/>
  <w15:chartTrackingRefBased/>
  <w15:docId w15:val="{C4F666F3-BEFF-4E7C-9699-C1ADB38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2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4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42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42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bat\OneDrive\Desktop\lore\PROGETTO%20FINALE\CONSEGNA\FINA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bat\OneDrive\Desktop\lore\PROGETTO%20FINALE\CONSEGNA\FINA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c\Downloads\PRESENTAZIONE%20FINALE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c\Desktop\Tab%20Pre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bat\OneDrive\Desktop\lore\PROGETTO%20FINALE\CONSEGNA\FINA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Contagiati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6.2111605808410547E-2"/>
          <c:y val="9.8024436447361016E-2"/>
          <c:w val="0.91568819736149787"/>
          <c:h val="0.680710281408501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CONTAGIATI!$B$1</c:f>
              <c:strCache>
                <c:ptCount val="1"/>
                <c:pt idx="0">
                  <c:v>Somma di POSITIVI TOTALI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CONTAGIATI!$A$2:$A$21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CONTAGIATI!$B$2:$B$21</c:f>
              <c:numCache>
                <c:formatCode>General</c:formatCode>
                <c:ptCount val="20"/>
                <c:pt idx="0">
                  <c:v>11073</c:v>
                </c:pt>
                <c:pt idx="1">
                  <c:v>6051</c:v>
                </c:pt>
                <c:pt idx="2">
                  <c:v>8817</c:v>
                </c:pt>
                <c:pt idx="3">
                  <c:v>77255</c:v>
                </c:pt>
                <c:pt idx="4">
                  <c:v>57346</c:v>
                </c:pt>
                <c:pt idx="5">
                  <c:v>11798</c:v>
                </c:pt>
                <c:pt idx="6">
                  <c:v>75173</c:v>
                </c:pt>
                <c:pt idx="7">
                  <c:v>5620</c:v>
                </c:pt>
                <c:pt idx="8">
                  <c:v>54623</c:v>
                </c:pt>
                <c:pt idx="9">
                  <c:v>11178</c:v>
                </c:pt>
                <c:pt idx="10">
                  <c:v>1912</c:v>
                </c:pt>
                <c:pt idx="11">
                  <c:v>28257</c:v>
                </c:pt>
                <c:pt idx="12">
                  <c:v>53002</c:v>
                </c:pt>
                <c:pt idx="13">
                  <c:v>16453</c:v>
                </c:pt>
                <c:pt idx="14">
                  <c:v>33868</c:v>
                </c:pt>
                <c:pt idx="15">
                  <c:v>9678</c:v>
                </c:pt>
                <c:pt idx="16">
                  <c:v>12531</c:v>
                </c:pt>
                <c:pt idx="17">
                  <c:v>3777</c:v>
                </c:pt>
                <c:pt idx="18">
                  <c:v>411</c:v>
                </c:pt>
                <c:pt idx="19">
                  <c:v>91073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F2-49CB-8EE1-20BCBE9EB307}"/>
            </c:ext>
          </c:extLst>
        </c:ser>
        <c:ser>
          <c:idx val="1"/>
          <c:order val="1"/>
          <c:tx>
            <c:strRef>
              <c:f>CONTAGIATI!$C$1</c:f>
              <c:strCache>
                <c:ptCount val="1"/>
                <c:pt idx="0">
                  <c:v>Somma di POSITIVI TOTALI_1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CONTAGIATI!$A$2:$A$21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CONTAGIATI!$C$2:$C$21</c:f>
              <c:numCache>
                <c:formatCode>General</c:formatCode>
                <c:ptCount val="20"/>
                <c:pt idx="0">
                  <c:v>17051</c:v>
                </c:pt>
                <c:pt idx="1">
                  <c:v>4636</c:v>
                </c:pt>
                <c:pt idx="2">
                  <c:v>16201</c:v>
                </c:pt>
                <c:pt idx="3">
                  <c:v>77529</c:v>
                </c:pt>
                <c:pt idx="4">
                  <c:v>77458</c:v>
                </c:pt>
                <c:pt idx="5">
                  <c:v>12520</c:v>
                </c:pt>
                <c:pt idx="6">
                  <c:v>72121</c:v>
                </c:pt>
                <c:pt idx="7">
                  <c:v>12614</c:v>
                </c:pt>
                <c:pt idx="8">
                  <c:v>252380</c:v>
                </c:pt>
                <c:pt idx="9">
                  <c:v>7640</c:v>
                </c:pt>
                <c:pt idx="10">
                  <c:v>1332</c:v>
                </c:pt>
                <c:pt idx="11">
                  <c:v>72818</c:v>
                </c:pt>
                <c:pt idx="12">
                  <c:v>24510</c:v>
                </c:pt>
                <c:pt idx="13">
                  <c:v>7992</c:v>
                </c:pt>
                <c:pt idx="14">
                  <c:v>42582</c:v>
                </c:pt>
                <c:pt idx="15">
                  <c:v>74300</c:v>
                </c:pt>
                <c:pt idx="16">
                  <c:v>12470</c:v>
                </c:pt>
                <c:pt idx="17">
                  <c:v>19403</c:v>
                </c:pt>
                <c:pt idx="18">
                  <c:v>2129</c:v>
                </c:pt>
                <c:pt idx="19">
                  <c:v>93298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F2-49CB-8EE1-20BCBE9EB307}"/>
            </c:ext>
          </c:extLst>
        </c:ser>
        <c:ser>
          <c:idx val="2"/>
          <c:order val="2"/>
          <c:tx>
            <c:strRef>
              <c:f>CONTAGIATI!$D$1</c:f>
              <c:strCache>
                <c:ptCount val="1"/>
                <c:pt idx="0">
                  <c:v>Somma di POSITIVI TOTALI_2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CONTAGIATI!$A$2:$A$21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CONTAGIATI!$D$2:$D$21</c:f>
              <c:numCache>
                <c:formatCode>General</c:formatCode>
                <c:ptCount val="20"/>
                <c:pt idx="0">
                  <c:v>15747</c:v>
                </c:pt>
                <c:pt idx="1">
                  <c:v>7895</c:v>
                </c:pt>
                <c:pt idx="2">
                  <c:v>6916</c:v>
                </c:pt>
                <c:pt idx="3">
                  <c:v>44448</c:v>
                </c:pt>
                <c:pt idx="4">
                  <c:v>22434</c:v>
                </c:pt>
                <c:pt idx="5">
                  <c:v>5315</c:v>
                </c:pt>
                <c:pt idx="6">
                  <c:v>46863</c:v>
                </c:pt>
                <c:pt idx="7">
                  <c:v>5170</c:v>
                </c:pt>
                <c:pt idx="8">
                  <c:v>36261</c:v>
                </c:pt>
                <c:pt idx="9">
                  <c:v>6534</c:v>
                </c:pt>
                <c:pt idx="10">
                  <c:v>6297</c:v>
                </c:pt>
                <c:pt idx="11">
                  <c:v>32028</c:v>
                </c:pt>
                <c:pt idx="12">
                  <c:v>16347</c:v>
                </c:pt>
                <c:pt idx="13">
                  <c:v>6060</c:v>
                </c:pt>
                <c:pt idx="14">
                  <c:v>33544</c:v>
                </c:pt>
                <c:pt idx="15">
                  <c:v>74644</c:v>
                </c:pt>
                <c:pt idx="16">
                  <c:v>1753</c:v>
                </c:pt>
                <c:pt idx="17">
                  <c:v>3996</c:v>
                </c:pt>
                <c:pt idx="18">
                  <c:v>774</c:v>
                </c:pt>
                <c:pt idx="19">
                  <c:v>50803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F2-49CB-8EE1-20BCBE9EB307}"/>
            </c:ext>
          </c:extLst>
        </c:ser>
        <c:ser>
          <c:idx val="3"/>
          <c:order val="3"/>
          <c:tx>
            <c:strRef>
              <c:f>CONTAGIATI!$E$1</c:f>
              <c:strCache>
                <c:ptCount val="1"/>
                <c:pt idx="0">
                  <c:v>Somma di POSITIVI TOTALE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CONTAGIATI!$A$2:$A$21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CONTAGIATI!$E$2:$E$21</c:f>
              <c:numCache>
                <c:formatCode>General</c:formatCode>
                <c:ptCount val="20"/>
                <c:pt idx="0">
                  <c:v>10205</c:v>
                </c:pt>
                <c:pt idx="1">
                  <c:v>9778</c:v>
                </c:pt>
                <c:pt idx="2">
                  <c:v>4539</c:v>
                </c:pt>
                <c:pt idx="3">
                  <c:v>16998</c:v>
                </c:pt>
                <c:pt idx="4">
                  <c:v>8212</c:v>
                </c:pt>
                <c:pt idx="5">
                  <c:v>1096</c:v>
                </c:pt>
                <c:pt idx="6">
                  <c:v>57660</c:v>
                </c:pt>
                <c:pt idx="7">
                  <c:v>261</c:v>
                </c:pt>
                <c:pt idx="8">
                  <c:v>13013</c:v>
                </c:pt>
                <c:pt idx="9">
                  <c:v>179</c:v>
                </c:pt>
                <c:pt idx="10">
                  <c:v>1220</c:v>
                </c:pt>
                <c:pt idx="11">
                  <c:v>56181</c:v>
                </c:pt>
                <c:pt idx="12">
                  <c:v>12633</c:v>
                </c:pt>
                <c:pt idx="13">
                  <c:v>9451</c:v>
                </c:pt>
                <c:pt idx="14">
                  <c:v>2057</c:v>
                </c:pt>
                <c:pt idx="15">
                  <c:v>5486</c:v>
                </c:pt>
                <c:pt idx="16">
                  <c:v>465</c:v>
                </c:pt>
                <c:pt idx="17">
                  <c:v>2044</c:v>
                </c:pt>
                <c:pt idx="18">
                  <c:v>50</c:v>
                </c:pt>
                <c:pt idx="19">
                  <c:v>11813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DF2-49CB-8EE1-20BCBE9EB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9198896"/>
        <c:axId val="659213296"/>
      </c:barChart>
      <c:catAx>
        <c:axId val="65919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9213296"/>
        <c:crosses val="autoZero"/>
        <c:auto val="1"/>
        <c:lblAlgn val="ctr"/>
        <c:lblOffset val="100"/>
        <c:noMultiLvlLbl val="0"/>
      </c:catAx>
      <c:valAx>
        <c:axId val="65921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919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GRAFICO DECEDUTI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DECEDUTI!$B$1</c:f>
              <c:strCache>
                <c:ptCount val="1"/>
                <c:pt idx="0">
                  <c:v>Deceduti 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DECEDUTI!$A$2:$A$21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DECEDUTI!$B$2:$B$21</c:f>
              <c:numCache>
                <c:formatCode>General</c:formatCode>
                <c:ptCount val="20"/>
                <c:pt idx="0">
                  <c:v>2426</c:v>
                </c:pt>
                <c:pt idx="1">
                  <c:v>512</c:v>
                </c:pt>
                <c:pt idx="2">
                  <c:v>944</c:v>
                </c:pt>
                <c:pt idx="3">
                  <c:v>5688</c:v>
                </c:pt>
                <c:pt idx="4">
                  <c:v>15476</c:v>
                </c:pt>
                <c:pt idx="5">
                  <c:v>3284</c:v>
                </c:pt>
                <c:pt idx="6">
                  <c:v>7538</c:v>
                </c:pt>
                <c:pt idx="7">
                  <c:v>5782</c:v>
                </c:pt>
                <c:pt idx="8">
                  <c:v>50246</c:v>
                </c:pt>
                <c:pt idx="9">
                  <c:v>3142</c:v>
                </c:pt>
                <c:pt idx="10">
                  <c:v>382</c:v>
                </c:pt>
                <c:pt idx="11">
                  <c:v>15844</c:v>
                </c:pt>
                <c:pt idx="12">
                  <c:v>4944</c:v>
                </c:pt>
                <c:pt idx="13">
                  <c:v>1494</c:v>
                </c:pt>
                <c:pt idx="14">
                  <c:v>4824</c:v>
                </c:pt>
                <c:pt idx="15">
                  <c:v>7346</c:v>
                </c:pt>
                <c:pt idx="16">
                  <c:v>3362</c:v>
                </c:pt>
                <c:pt idx="17">
                  <c:v>1248</c:v>
                </c:pt>
                <c:pt idx="18">
                  <c:v>758</c:v>
                </c:pt>
                <c:pt idx="19">
                  <c:v>13078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08-4C74-B6BD-A9BACA53BE9E}"/>
            </c:ext>
          </c:extLst>
        </c:ser>
        <c:ser>
          <c:idx val="1"/>
          <c:order val="1"/>
          <c:tx>
            <c:strRef>
              <c:f>DECEDUTI!$C$1</c:f>
              <c:strCache>
                <c:ptCount val="1"/>
                <c:pt idx="0">
                  <c:v>Deceduti 2021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DECEDUTI!$A$2:$A$21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DECEDUTI!$C$2:$C$21</c:f>
              <c:numCache>
                <c:formatCode>General</c:formatCode>
                <c:ptCount val="20"/>
                <c:pt idx="0">
                  <c:v>5280</c:v>
                </c:pt>
                <c:pt idx="1">
                  <c:v>1268</c:v>
                </c:pt>
                <c:pt idx="2">
                  <c:v>3226</c:v>
                </c:pt>
                <c:pt idx="3">
                  <c:v>16934</c:v>
                </c:pt>
                <c:pt idx="4">
                  <c:v>28432</c:v>
                </c:pt>
                <c:pt idx="5">
                  <c:v>8426</c:v>
                </c:pt>
                <c:pt idx="6">
                  <c:v>18538</c:v>
                </c:pt>
                <c:pt idx="7">
                  <c:v>9172</c:v>
                </c:pt>
                <c:pt idx="8">
                  <c:v>70162</c:v>
                </c:pt>
                <c:pt idx="9">
                  <c:v>6488</c:v>
                </c:pt>
                <c:pt idx="10">
                  <c:v>1024</c:v>
                </c:pt>
                <c:pt idx="11">
                  <c:v>24100</c:v>
                </c:pt>
                <c:pt idx="12">
                  <c:v>13974</c:v>
                </c:pt>
                <c:pt idx="13">
                  <c:v>3456</c:v>
                </c:pt>
                <c:pt idx="14">
                  <c:v>15004</c:v>
                </c:pt>
                <c:pt idx="15">
                  <c:v>15116</c:v>
                </c:pt>
                <c:pt idx="16">
                  <c:v>5454</c:v>
                </c:pt>
                <c:pt idx="17">
                  <c:v>3008</c:v>
                </c:pt>
                <c:pt idx="18">
                  <c:v>976</c:v>
                </c:pt>
                <c:pt idx="19">
                  <c:v>24766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08-4C74-B6BD-A9BACA53BE9E}"/>
            </c:ext>
          </c:extLst>
        </c:ser>
        <c:ser>
          <c:idx val="2"/>
          <c:order val="2"/>
          <c:tx>
            <c:strRef>
              <c:f>DECEDUTI!$D$1</c:f>
              <c:strCache>
                <c:ptCount val="1"/>
                <c:pt idx="0">
                  <c:v>Deceduti 2022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DECEDUTI!$A$2:$A$21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DECEDUTI!$D$2:$D$21</c:f>
              <c:numCache>
                <c:formatCode>General</c:formatCode>
                <c:ptCount val="20"/>
                <c:pt idx="0">
                  <c:v>7662</c:v>
                </c:pt>
                <c:pt idx="1">
                  <c:v>2022</c:v>
                </c:pt>
                <c:pt idx="2">
                  <c:v>6424</c:v>
                </c:pt>
                <c:pt idx="3">
                  <c:v>23104</c:v>
                </c:pt>
                <c:pt idx="4">
                  <c:v>37922</c:v>
                </c:pt>
                <c:pt idx="5">
                  <c:v>11716</c:v>
                </c:pt>
                <c:pt idx="6">
                  <c:v>25090</c:v>
                </c:pt>
                <c:pt idx="7">
                  <c:v>11544</c:v>
                </c:pt>
                <c:pt idx="8">
                  <c:v>89562</c:v>
                </c:pt>
                <c:pt idx="9">
                  <c:v>8590</c:v>
                </c:pt>
                <c:pt idx="10">
                  <c:v>1410</c:v>
                </c:pt>
                <c:pt idx="11">
                  <c:v>27602</c:v>
                </c:pt>
                <c:pt idx="12">
                  <c:v>18856</c:v>
                </c:pt>
                <c:pt idx="13">
                  <c:v>5740</c:v>
                </c:pt>
                <c:pt idx="14">
                  <c:v>24910</c:v>
                </c:pt>
                <c:pt idx="15">
                  <c:v>22734</c:v>
                </c:pt>
                <c:pt idx="16">
                  <c:v>6468</c:v>
                </c:pt>
                <c:pt idx="17">
                  <c:v>4708</c:v>
                </c:pt>
                <c:pt idx="18">
                  <c:v>1128</c:v>
                </c:pt>
                <c:pt idx="19">
                  <c:v>32644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08-4C74-B6BD-A9BACA53BE9E}"/>
            </c:ext>
          </c:extLst>
        </c:ser>
        <c:ser>
          <c:idx val="3"/>
          <c:order val="3"/>
          <c:tx>
            <c:strRef>
              <c:f>DECEDUTI!$E$1</c:f>
              <c:strCache>
                <c:ptCount val="1"/>
                <c:pt idx="0">
                  <c:v>Deceduti 2023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DECEDUTI!$A$2:$A$21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DECEDUTI!$E$2:$E$21</c:f>
              <c:numCache>
                <c:formatCode>General</c:formatCode>
                <c:ptCount val="20"/>
                <c:pt idx="0">
                  <c:v>8146</c:v>
                </c:pt>
                <c:pt idx="1">
                  <c:v>2100</c:v>
                </c:pt>
                <c:pt idx="2">
                  <c:v>7250</c:v>
                </c:pt>
                <c:pt idx="3">
                  <c:v>24136</c:v>
                </c:pt>
                <c:pt idx="4">
                  <c:v>39888</c:v>
                </c:pt>
                <c:pt idx="5">
                  <c:v>12784</c:v>
                </c:pt>
                <c:pt idx="6">
                  <c:v>26340</c:v>
                </c:pt>
                <c:pt idx="7">
                  <c:v>12020</c:v>
                </c:pt>
                <c:pt idx="8">
                  <c:v>94774</c:v>
                </c:pt>
                <c:pt idx="9">
                  <c:v>9030</c:v>
                </c:pt>
                <c:pt idx="10">
                  <c:v>1566</c:v>
                </c:pt>
                <c:pt idx="11">
                  <c:v>27806</c:v>
                </c:pt>
                <c:pt idx="12">
                  <c:v>19938</c:v>
                </c:pt>
                <c:pt idx="13">
                  <c:v>5950</c:v>
                </c:pt>
                <c:pt idx="14">
                  <c:v>25972</c:v>
                </c:pt>
                <c:pt idx="15">
                  <c:v>24798</c:v>
                </c:pt>
                <c:pt idx="16">
                  <c:v>6658</c:v>
                </c:pt>
                <c:pt idx="17">
                  <c:v>5048</c:v>
                </c:pt>
                <c:pt idx="18">
                  <c:v>1174</c:v>
                </c:pt>
                <c:pt idx="19">
                  <c:v>34658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108-4C74-B6BD-A9BACA53B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2408160"/>
        <c:axId val="1082408640"/>
      </c:barChart>
      <c:catAx>
        <c:axId val="108240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2408640"/>
        <c:crosses val="autoZero"/>
        <c:auto val="1"/>
        <c:lblAlgn val="ctr"/>
        <c:lblOffset val="100"/>
        <c:noMultiLvlLbl val="0"/>
      </c:catAx>
      <c:valAx>
        <c:axId val="108240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240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GRAFICO GUARITI</a:t>
            </a:r>
          </a:p>
        </c:rich>
      </c:tx>
      <c:layout>
        <c:manualLayout>
          <c:xMode val="edge"/>
          <c:yMode val="edge"/>
          <c:x val="0.40549615460609761"/>
          <c:y val="1.36948781155847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GUARITI!$B$1</c:f>
              <c:strCache>
                <c:ptCount val="1"/>
                <c:pt idx="0">
                  <c:v>GUARITI 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GUARITI!$A$2:$A$21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 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Trentino</c:v>
                </c:pt>
                <c:pt idx="12">
                  <c:v>Piemonte</c:v>
                </c:pt>
                <c:pt idx="13">
                  <c:v>Puglia</c:v>
                </c:pt>
                <c:pt idx="14">
                  <c:v>Sardegna</c:v>
                </c:pt>
                <c:pt idx="15">
                  <c:v>Sicilia</c:v>
                </c:pt>
                <c:pt idx="16">
                  <c:v>Toscana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GUARITI!$B$2:$B$21</c:f>
              <c:numCache>
                <c:formatCode>General</c:formatCode>
                <c:ptCount val="20"/>
                <c:pt idx="0">
                  <c:v>23028</c:v>
                </c:pt>
                <c:pt idx="1">
                  <c:v>4519</c:v>
                </c:pt>
                <c:pt idx="2">
                  <c:v>14631</c:v>
                </c:pt>
                <c:pt idx="3">
                  <c:v>109574</c:v>
                </c:pt>
                <c:pt idx="4">
                  <c:v>106428</c:v>
                </c:pt>
                <c:pt idx="5">
                  <c:v>36587</c:v>
                </c:pt>
                <c:pt idx="6">
                  <c:v>84109</c:v>
                </c:pt>
                <c:pt idx="7">
                  <c:v>51958</c:v>
                </c:pt>
                <c:pt idx="8">
                  <c:v>399157</c:v>
                </c:pt>
                <c:pt idx="9">
                  <c:v>28875</c:v>
                </c:pt>
                <c:pt idx="10">
                  <c:v>4425</c:v>
                </c:pt>
                <c:pt idx="11">
                  <c:v>37122</c:v>
                </c:pt>
                <c:pt idx="12">
                  <c:v>161649</c:v>
                </c:pt>
                <c:pt idx="13">
                  <c:v>35490</c:v>
                </c:pt>
                <c:pt idx="14">
                  <c:v>13913</c:v>
                </c:pt>
                <c:pt idx="15">
                  <c:v>57364</c:v>
                </c:pt>
                <c:pt idx="16">
                  <c:v>106977</c:v>
                </c:pt>
                <c:pt idx="17">
                  <c:v>24559</c:v>
                </c:pt>
                <c:pt idx="18">
                  <c:v>6483</c:v>
                </c:pt>
                <c:pt idx="19">
                  <c:v>156263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6B-435B-B307-760BD46690E7}"/>
            </c:ext>
          </c:extLst>
        </c:ser>
        <c:ser>
          <c:idx val="1"/>
          <c:order val="1"/>
          <c:tx>
            <c:strRef>
              <c:f>GUARITI!$C$1</c:f>
              <c:strCache>
                <c:ptCount val="1"/>
                <c:pt idx="0">
                  <c:v>GUARITI 2021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GUARITI!$A$2:$A$21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 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Trentino</c:v>
                </c:pt>
                <c:pt idx="12">
                  <c:v>Piemonte</c:v>
                </c:pt>
                <c:pt idx="13">
                  <c:v>Puglia</c:v>
                </c:pt>
                <c:pt idx="14">
                  <c:v>Sardegna</c:v>
                </c:pt>
                <c:pt idx="15">
                  <c:v>Sicilia</c:v>
                </c:pt>
                <c:pt idx="16">
                  <c:v>Toscana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GUARITI!$C$2:$C$21</c:f>
              <c:numCache>
                <c:formatCode>General</c:formatCode>
                <c:ptCount val="20"/>
                <c:pt idx="0">
                  <c:v>86882</c:v>
                </c:pt>
                <c:pt idx="1">
                  <c:v>31025</c:v>
                </c:pt>
                <c:pt idx="2">
                  <c:v>93932</c:v>
                </c:pt>
                <c:pt idx="3">
                  <c:v>497266</c:v>
                </c:pt>
                <c:pt idx="4">
                  <c:v>445248</c:v>
                </c:pt>
                <c:pt idx="5">
                  <c:v>139359</c:v>
                </c:pt>
                <c:pt idx="6">
                  <c:v>423884</c:v>
                </c:pt>
                <c:pt idx="7">
                  <c:v>131860</c:v>
                </c:pt>
                <c:pt idx="8">
                  <c:v>929903</c:v>
                </c:pt>
                <c:pt idx="9">
                  <c:v>134580</c:v>
                </c:pt>
                <c:pt idx="10">
                  <c:v>14836</c:v>
                </c:pt>
                <c:pt idx="11">
                  <c:v>148635</c:v>
                </c:pt>
                <c:pt idx="12">
                  <c:v>409901</c:v>
                </c:pt>
                <c:pt idx="13">
                  <c:v>277660</c:v>
                </c:pt>
                <c:pt idx="14">
                  <c:v>78514</c:v>
                </c:pt>
                <c:pt idx="15">
                  <c:v>322520</c:v>
                </c:pt>
                <c:pt idx="16">
                  <c:v>299741</c:v>
                </c:pt>
                <c:pt idx="17">
                  <c:v>67935</c:v>
                </c:pt>
                <c:pt idx="18">
                  <c:v>13574</c:v>
                </c:pt>
                <c:pt idx="19">
                  <c:v>540042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6B-435B-B307-760BD46690E7}"/>
            </c:ext>
          </c:extLst>
        </c:ser>
        <c:ser>
          <c:idx val="2"/>
          <c:order val="2"/>
          <c:tx>
            <c:strRef>
              <c:f>GUARITI!$D$1</c:f>
              <c:strCache>
                <c:ptCount val="1"/>
                <c:pt idx="0">
                  <c:v>GUARITI 2022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GUARITI!$A$2:$A$21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 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Trentino</c:v>
                </c:pt>
                <c:pt idx="12">
                  <c:v>Piemonte</c:v>
                </c:pt>
                <c:pt idx="13">
                  <c:v>Puglia</c:v>
                </c:pt>
                <c:pt idx="14">
                  <c:v>Sardegna</c:v>
                </c:pt>
                <c:pt idx="15">
                  <c:v>Sicilia</c:v>
                </c:pt>
                <c:pt idx="16">
                  <c:v>Toscana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GUARITI!$D$2:$D$21</c:f>
              <c:numCache>
                <c:formatCode>General</c:formatCode>
                <c:ptCount val="20"/>
                <c:pt idx="0">
                  <c:v>617340</c:v>
                </c:pt>
                <c:pt idx="1">
                  <c:v>187930</c:v>
                </c:pt>
                <c:pt idx="2">
                  <c:v>606789</c:v>
                </c:pt>
                <c:pt idx="3">
                  <c:v>2353994</c:v>
                </c:pt>
                <c:pt idx="4">
                  <c:v>2067142</c:v>
                </c:pt>
                <c:pt idx="5">
                  <c:v>554976</c:v>
                </c:pt>
                <c:pt idx="6">
                  <c:v>2269187</c:v>
                </c:pt>
                <c:pt idx="7">
                  <c:v>642835</c:v>
                </c:pt>
                <c:pt idx="8">
                  <c:v>3984831</c:v>
                </c:pt>
                <c:pt idx="9">
                  <c:v>693516</c:v>
                </c:pt>
                <c:pt idx="10">
                  <c:v>92905</c:v>
                </c:pt>
                <c:pt idx="11">
                  <c:v>525887</c:v>
                </c:pt>
                <c:pt idx="12">
                  <c:v>1657117</c:v>
                </c:pt>
                <c:pt idx="13">
                  <c:v>1572032</c:v>
                </c:pt>
                <c:pt idx="14">
                  <c:v>490555</c:v>
                </c:pt>
                <c:pt idx="15">
                  <c:v>1734389</c:v>
                </c:pt>
                <c:pt idx="16">
                  <c:v>1482871</c:v>
                </c:pt>
                <c:pt idx="17">
                  <c:v>422624</c:v>
                </c:pt>
                <c:pt idx="18">
                  <c:v>48728</c:v>
                </c:pt>
                <c:pt idx="19">
                  <c:v>2578436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6B-435B-B307-760BD46690E7}"/>
            </c:ext>
          </c:extLst>
        </c:ser>
        <c:ser>
          <c:idx val="3"/>
          <c:order val="3"/>
          <c:tx>
            <c:strRef>
              <c:f>GUARITI!$E$1</c:f>
              <c:strCache>
                <c:ptCount val="1"/>
                <c:pt idx="0">
                  <c:v>GUARITI 2023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GUARITI!$A$2:$A$21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 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Trentino</c:v>
                </c:pt>
                <c:pt idx="12">
                  <c:v>Piemonte</c:v>
                </c:pt>
                <c:pt idx="13">
                  <c:v>Puglia</c:v>
                </c:pt>
                <c:pt idx="14">
                  <c:v>Sardegna</c:v>
                </c:pt>
                <c:pt idx="15">
                  <c:v>Sicilia</c:v>
                </c:pt>
                <c:pt idx="16">
                  <c:v>Toscana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GUARITI!$E$2:$E$21</c:f>
              <c:numCache>
                <c:formatCode>General</c:formatCode>
                <c:ptCount val="20"/>
                <c:pt idx="0">
                  <c:v>672873</c:v>
                </c:pt>
                <c:pt idx="1">
                  <c:v>191511</c:v>
                </c:pt>
                <c:pt idx="2">
                  <c:v>645281</c:v>
                </c:pt>
                <c:pt idx="3">
                  <c:v>2511649</c:v>
                </c:pt>
                <c:pt idx="4">
                  <c:v>2179298</c:v>
                </c:pt>
                <c:pt idx="5">
                  <c:v>590127</c:v>
                </c:pt>
                <c:pt idx="6">
                  <c:v>2450723</c:v>
                </c:pt>
                <c:pt idx="7">
                  <c:v>682614</c:v>
                </c:pt>
                <c:pt idx="8">
                  <c:v>4268982</c:v>
                </c:pt>
                <c:pt idx="9">
                  <c:v>731229</c:v>
                </c:pt>
                <c:pt idx="10">
                  <c:v>103343</c:v>
                </c:pt>
                <c:pt idx="11">
                  <c:v>550024</c:v>
                </c:pt>
                <c:pt idx="12">
                  <c:v>1730879</c:v>
                </c:pt>
                <c:pt idx="13">
                  <c:v>1659511</c:v>
                </c:pt>
                <c:pt idx="14">
                  <c:v>513465</c:v>
                </c:pt>
                <c:pt idx="15">
                  <c:v>1818874</c:v>
                </c:pt>
                <c:pt idx="16">
                  <c:v>1632354</c:v>
                </c:pt>
                <c:pt idx="17">
                  <c:v>453619</c:v>
                </c:pt>
                <c:pt idx="18">
                  <c:v>51750</c:v>
                </c:pt>
                <c:pt idx="19">
                  <c:v>2804395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6B-435B-B307-760BD4669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0443744"/>
        <c:axId val="1080445184"/>
      </c:barChart>
      <c:catAx>
        <c:axId val="108044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0445184"/>
        <c:crosses val="autoZero"/>
        <c:auto val="1"/>
        <c:lblAlgn val="ctr"/>
        <c:lblOffset val="100"/>
        <c:noMultiLvlLbl val="0"/>
      </c:catAx>
      <c:valAx>
        <c:axId val="108044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044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[Tab Prev.xlsx]PivotChartTable2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PREVALENZA JN.1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AC5898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AC5898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AC5898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Totale</c:v>
          </c:tx>
          <c:spPr>
            <a:solidFill>
              <a:srgbClr val="AC5898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 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0</c:v>
              </c:pt>
              <c:pt idx="1">
                <c:v>0</c:v>
              </c:pt>
              <c:pt idx="2">
                <c:v>192.2</c:v>
              </c:pt>
              <c:pt idx="3">
                <c:v>95.2</c:v>
              </c:pt>
              <c:pt idx="4">
                <c:v>179.1</c:v>
              </c:pt>
              <c:pt idx="5">
                <c:v>198.3</c:v>
              </c:pt>
              <c:pt idx="6">
                <c:v>139.69999999999999</c:v>
              </c:pt>
              <c:pt idx="7">
                <c:v>227.8</c:v>
              </c:pt>
              <c:pt idx="8">
                <c:v>187.6</c:v>
              </c:pt>
              <c:pt idx="9">
                <c:v>240.9</c:v>
              </c:pt>
              <c:pt idx="10">
                <c:v>120</c:v>
              </c:pt>
              <c:pt idx="11">
                <c:v>162.5</c:v>
              </c:pt>
              <c:pt idx="12">
                <c:v>179.2</c:v>
              </c:pt>
              <c:pt idx="13">
                <c:v>63.7</c:v>
              </c:pt>
              <c:pt idx="14">
                <c:v>231.8</c:v>
              </c:pt>
              <c:pt idx="15">
                <c:v>222.5</c:v>
              </c:pt>
              <c:pt idx="16">
                <c:v>347.4</c:v>
              </c:pt>
              <c:pt idx="17">
                <c:v>204</c:v>
              </c:pt>
              <c:pt idx="18">
                <c:v>0</c:v>
              </c:pt>
              <c:pt idx="19">
                <c:v>213.1</c:v>
              </c:pt>
            </c:numLit>
          </c:val>
          <c:extLst>
            <c:ext xmlns:c16="http://schemas.microsoft.com/office/drawing/2014/chart" uri="{C3380CC4-5D6E-409C-BE32-E72D297353CC}">
              <c16:uniqueId val="{00000000-D772-404D-B9A4-DAC606095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107606960"/>
        <c:axId val="657409072"/>
      </c:barChart>
      <c:catAx>
        <c:axId val="110760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7409072"/>
        <c:crosses val="autoZero"/>
        <c:auto val="1"/>
        <c:lblAlgn val="ctr"/>
        <c:lblOffset val="100"/>
        <c:noMultiLvlLbl val="0"/>
        <c:extLst/>
      </c:catAx>
      <c:valAx>
        <c:axId val="65740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07606960"/>
        <c:crosses val="autoZero"/>
        <c:crossBetween val="between"/>
        <c:extLst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[FINALE.xlsx]PivotChartTable5</c:name>
    <c:fmtId val="-1"/>
  </c:pivotSource>
  <c:chart>
    <c:autoTitleDeleted val="0"/>
    <c:pivotFmts>
      <c:pivotFmt>
        <c:idx val="0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53975" cap="rnd" cmpd="sng">
            <a:solidFill>
              <a:schemeClr val="accent3">
                <a:lumMod val="60000"/>
                <a:lumOff val="40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3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3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53975" cap="rnd" cmpd="sng">
            <a:solidFill>
              <a:schemeClr val="accent3">
                <a:lumMod val="60000"/>
                <a:lumOff val="40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3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53975" cap="rnd" cmpd="sng">
            <a:solidFill>
              <a:schemeClr val="accent3">
                <a:lumMod val="60000"/>
                <a:lumOff val="40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3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53975" cap="rnd" cmpd="sng">
            <a:solidFill>
              <a:schemeClr val="accent3">
                <a:lumMod val="60000"/>
                <a:lumOff val="40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3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53975" cap="rnd" cmpd="sng">
            <a:solidFill>
              <a:schemeClr val="accent3">
                <a:lumMod val="60000"/>
                <a:lumOff val="40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1.4100036173607477E-2"/>
          <c:y val="1.2610462444486305E-2"/>
          <c:w val="0.77221860889870741"/>
          <c:h val="0.85866447510430233"/>
        </c:manualLayout>
      </c:layout>
      <c:barChart>
        <c:barDir val="col"/>
        <c:grouping val="clustered"/>
        <c:varyColors val="0"/>
        <c:ser>
          <c:idx val="0"/>
          <c:order val="0"/>
          <c:tx>
            <c:v>DOSE 1</c:v>
          </c:tx>
          <c:spPr>
            <a:solidFill>
              <a:schemeClr val="accent4">
                <a:lumMod val="40000"/>
                <a:lumOff val="6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40427</c:v>
              </c:pt>
              <c:pt idx="1">
                <c:v>7084019</c:v>
              </c:pt>
              <c:pt idx="2">
                <c:v>26508960</c:v>
              </c:pt>
              <c:pt idx="3">
                <c:v>10157090</c:v>
              </c:pt>
              <c:pt idx="4">
                <c:v>2845599</c:v>
              </c:pt>
              <c:pt idx="5">
                <c:v>2128995</c:v>
              </c:pt>
              <c:pt idx="6">
                <c:v>44615</c:v>
              </c:pt>
              <c:pt idx="7">
                <c:v>27414</c:v>
              </c:pt>
              <c:pt idx="8">
                <c:v>14758</c:v>
              </c:pt>
              <c:pt idx="9">
                <c:v>5985</c:v>
              </c:pt>
              <c:pt idx="10">
                <c:v>1216</c:v>
              </c:pt>
              <c:pt idx="11">
                <c:v>304</c:v>
              </c:pt>
            </c:numLit>
          </c:val>
          <c:extLst>
            <c:ext xmlns:c16="http://schemas.microsoft.com/office/drawing/2014/chart" uri="{C3380CC4-5D6E-409C-BE32-E72D297353CC}">
              <c16:uniqueId val="{00000000-3F91-4227-A60D-9706E9827F54}"/>
            </c:ext>
          </c:extLst>
        </c:ser>
        <c:ser>
          <c:idx val="2"/>
          <c:order val="2"/>
          <c:tx>
            <c:v>DOSE 2</c:v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0</c:v>
              </c:pt>
              <c:pt idx="1">
                <c:v>3267633</c:v>
              </c:pt>
              <c:pt idx="2">
                <c:v>14435962</c:v>
              </c:pt>
              <c:pt idx="3">
                <c:v>21846494</c:v>
              </c:pt>
              <c:pt idx="4">
                <c:v>3655125</c:v>
              </c:pt>
              <c:pt idx="5">
                <c:v>3066409</c:v>
              </c:pt>
              <c:pt idx="6">
                <c:v>118459</c:v>
              </c:pt>
              <c:pt idx="7">
                <c:v>27649</c:v>
              </c:pt>
              <c:pt idx="8">
                <c:v>13328</c:v>
              </c:pt>
              <c:pt idx="9">
                <c:v>5371</c:v>
              </c:pt>
              <c:pt idx="10">
                <c:v>1495</c:v>
              </c:pt>
              <c:pt idx="11">
                <c:v>192</c:v>
              </c:pt>
            </c:numLit>
          </c:val>
          <c:extLst>
            <c:ext xmlns:c16="http://schemas.microsoft.com/office/drawing/2014/chart" uri="{C3380CC4-5D6E-409C-BE32-E72D297353CC}">
              <c16:uniqueId val="{00000001-3F91-4227-A60D-9706E9827F54}"/>
            </c:ext>
          </c:extLst>
        </c:ser>
        <c:ser>
          <c:idx val="3"/>
          <c:order val="3"/>
          <c:tx>
            <c:v>DOSE INFETTI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239</c:v>
              </c:pt>
              <c:pt idx="1">
                <c:v>136121</c:v>
              </c:pt>
              <c:pt idx="2">
                <c:v>717608</c:v>
              </c:pt>
              <c:pt idx="3">
                <c:v>735318</c:v>
              </c:pt>
              <c:pt idx="4">
                <c:v>260670</c:v>
              </c:pt>
              <c:pt idx="5">
                <c:v>201414</c:v>
              </c:pt>
              <c:pt idx="6">
                <c:v>20652</c:v>
              </c:pt>
              <c:pt idx="7">
                <c:v>3935</c:v>
              </c:pt>
              <c:pt idx="8">
                <c:v>653</c:v>
              </c:pt>
              <c:pt idx="9">
                <c:v>189</c:v>
              </c:pt>
              <c:pt idx="10">
                <c:v>38</c:v>
              </c:pt>
              <c:pt idx="11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2-3F91-4227-A60D-9706E9827F54}"/>
            </c:ext>
          </c:extLst>
        </c:ser>
        <c:ser>
          <c:idx val="4"/>
          <c:order val="4"/>
          <c:tx>
            <c:v>DOSE BOOSTER 1</c:v>
          </c:tx>
          <c:spPr>
            <a:solidFill>
              <a:srgbClr val="FFC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112478</c:v>
              </c:pt>
              <c:pt idx="4">
                <c:v>19595594</c:v>
              </c:pt>
              <c:pt idx="5">
                <c:v>19141817</c:v>
              </c:pt>
              <c:pt idx="6">
                <c:v>933079</c:v>
              </c:pt>
              <c:pt idx="7">
                <c:v>407643</c:v>
              </c:pt>
              <c:pt idx="8">
                <c:v>256491</c:v>
              </c:pt>
              <c:pt idx="9">
                <c:v>48003</c:v>
              </c:pt>
              <c:pt idx="10">
                <c:v>4700</c:v>
              </c:pt>
              <c:pt idx="11">
                <c:v>633</c:v>
              </c:pt>
            </c:numLit>
          </c:val>
          <c:extLst>
            <c:ext xmlns:c16="http://schemas.microsoft.com/office/drawing/2014/chart" uri="{C3380CC4-5D6E-409C-BE32-E72D297353CC}">
              <c16:uniqueId val="{00000003-3F91-4227-A60D-9706E9827F54}"/>
            </c:ext>
          </c:extLst>
        </c:ser>
        <c:ser>
          <c:idx val="5"/>
          <c:order val="5"/>
          <c:tx>
            <c:v>DOSE BOOSTER 2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68783</c:v>
              </c:pt>
              <c:pt idx="6">
                <c:v>1260835</c:v>
              </c:pt>
              <c:pt idx="7">
                <c:v>2043933</c:v>
              </c:pt>
              <c:pt idx="8">
                <c:v>2866920</c:v>
              </c:pt>
              <c:pt idx="9">
                <c:v>471786</c:v>
              </c:pt>
              <c:pt idx="10">
                <c:v>17550</c:v>
              </c:pt>
              <c:pt idx="11">
                <c:v>1768</c:v>
              </c:pt>
            </c:numLit>
          </c:val>
          <c:extLst>
            <c:ext xmlns:c16="http://schemas.microsoft.com/office/drawing/2014/chart" uri="{C3380CC4-5D6E-409C-BE32-E72D297353CC}">
              <c16:uniqueId val="{00000004-3F91-4227-A60D-9706E9827F54}"/>
            </c:ext>
          </c:extLst>
        </c:ser>
        <c:ser>
          <c:idx val="6"/>
          <c:order val="6"/>
          <c:tx>
            <c:v>DOSE BOOSTER 3</c:v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348484</c:v>
              </c:pt>
              <c:pt idx="9">
                <c:v>158578</c:v>
              </c:pt>
              <c:pt idx="10">
                <c:v>18382</c:v>
              </c:pt>
              <c:pt idx="11">
                <c:v>2236</c:v>
              </c:pt>
            </c:numLit>
          </c:val>
          <c:extLst>
            <c:ext xmlns:c16="http://schemas.microsoft.com/office/drawing/2014/chart" uri="{C3380CC4-5D6E-409C-BE32-E72D297353CC}">
              <c16:uniqueId val="{00000005-3F91-4227-A60D-9706E9827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30"/>
        <c:axId val="304366448"/>
        <c:axId val="304365968"/>
      </c:barChart>
      <c:lineChart>
        <c:grouping val="stacked"/>
        <c:varyColors val="0"/>
        <c:ser>
          <c:idx val="1"/>
          <c:order val="1"/>
          <c:tx>
            <c:v>GUARITI</c:v>
          </c:tx>
          <c:spPr>
            <a:ln w="53975" cap="rnd" cmpd="sng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mc:AlternateContent xmlns:mc="http://schemas.openxmlformats.org/markup-compatibility/2006">
              <mc:Choice xmlns:c16ac="http://schemas.microsoft.com/office/drawing/2014/chart/ac" Requires="c16ac">
                <c16ac:multiLvlStrLit>
                  <c:ptCount val="12"/>
                  <c:lvl>
                    <c:pt idx="0">
                      <c:v>Trim4</c:v>
                    </c:pt>
                    <c:pt idx="1">
                      <c:v>Trim1</c:v>
                    </c:pt>
                    <c:pt idx="2">
                      <c:v>Trim2</c:v>
                    </c:pt>
                    <c:pt idx="3">
                      <c:v>Trim3</c:v>
                    </c:pt>
                    <c:pt idx="4">
                      <c:v>Trim4</c:v>
                    </c:pt>
                    <c:pt idx="5">
                      <c:v>Trim1</c:v>
                    </c:pt>
                    <c:pt idx="6">
                      <c:v>Trim2</c:v>
                    </c:pt>
                    <c:pt idx="7">
                      <c:v>Trim3</c:v>
                    </c:pt>
                    <c:pt idx="8">
                      <c:v>Trim4</c:v>
                    </c:pt>
                    <c:pt idx="9">
                      <c:v>Trim1</c:v>
                    </c:pt>
                    <c:pt idx="10">
                      <c:v>Trim2</c:v>
                    </c:pt>
                    <c:pt idx="11">
                      <c:v>Trim3</c:v>
                    </c:pt>
                  </c:lvl>
                  <c:lvl>
                    <c:pt idx="0">
                      <c:v>2020</c:v>
                    </c:pt>
                    <c:pt idx="1">
                      <c:v>2021</c:v>
                    </c:pt>
                    <c:pt idx="5">
                      <c:v>2022</c:v>
                    </c:pt>
                    <c:pt idx="9">
                      <c:v>2023</c:v>
                    </c:pt>
                  </c:lvl>
                </c16ac:multiLvlStrLit>
              </mc:Choice>
              <mc:Fallback>
                <c:strLit>
                  <c:ptCount val="12"/>
                  <c:pt idx="0">
                    <c:v>Trim4
2020</c:v>
                  </c:pt>
                  <c:pt idx="1">
                    <c:v>Trim1
2021</c:v>
                  </c:pt>
                  <c:pt idx="2">
                    <c:v>Trim2</c:v>
                  </c:pt>
                  <c:pt idx="3">
                    <c:v>Trim3</c:v>
                  </c:pt>
                  <c:pt idx="4">
                    <c:v>Trim4</c:v>
                  </c:pt>
                  <c:pt idx="5">
                    <c:v>Trim1
2022</c:v>
                  </c:pt>
                  <c:pt idx="6">
                    <c:v>Trim2</c:v>
                  </c:pt>
                  <c:pt idx="7">
                    <c:v>Trim3</c:v>
                  </c:pt>
                  <c:pt idx="8">
                    <c:v>Trim4</c:v>
                  </c:pt>
                  <c:pt idx="9">
                    <c:v>Trim1
2023</c:v>
                  </c:pt>
                  <c:pt idx="10">
                    <c:v>Trim2</c:v>
                  </c:pt>
                  <c:pt idx="11">
                    <c:v>Trim3</c:v>
                  </c:pt>
                </c:strLit>
              </mc:Fallback>
            </mc:AlternateContent>
          </c:cat>
          <c:val>
            <c:numLit>
              <c:formatCode>General</c:formatCode>
              <c:ptCount val="12"/>
              <c:pt idx="0">
                <c:v>1463111</c:v>
              </c:pt>
              <c:pt idx="1">
                <c:v>1449934</c:v>
              </c:pt>
              <c:pt idx="2">
                <c:v>1168857</c:v>
              </c:pt>
              <c:pt idx="3">
                <c:v>365224</c:v>
              </c:pt>
              <c:pt idx="4">
                <c:v>640171</c:v>
              </c:pt>
              <c:pt idx="5">
                <c:v>8118630</c:v>
              </c:pt>
              <c:pt idx="6">
                <c:v>4264042</c:v>
              </c:pt>
              <c:pt idx="7">
                <c:v>4378273</c:v>
              </c:pt>
              <c:pt idx="8">
                <c:v>2735842</c:v>
              </c:pt>
              <c:pt idx="9">
                <c:v>791401</c:v>
              </c:pt>
              <c:pt idx="10">
                <c:v>218297</c:v>
              </c:pt>
              <c:pt idx="11">
                <c:v>112887</c:v>
              </c:pt>
            </c:numLit>
          </c:val>
          <c:smooth val="1"/>
          <c:extLst>
            <c:ext xmlns:c16="http://schemas.microsoft.com/office/drawing/2014/chart" uri="{C3380CC4-5D6E-409C-BE32-E72D297353CC}">
              <c16:uniqueId val="{00000006-3F91-4227-A60D-9706E9827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575536"/>
        <c:axId val="431577936"/>
      </c:lineChart>
      <c:valAx>
        <c:axId val="30436596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04366448"/>
        <c:crosses val="max"/>
        <c:crossBetween val="between"/>
        <c:extLst/>
      </c:valAx>
      <c:catAx>
        <c:axId val="30436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04365968"/>
        <c:crosses val="autoZero"/>
        <c:auto val="1"/>
        <c:lblAlgn val="ctr"/>
        <c:lblOffset val="100"/>
        <c:noMultiLvlLbl val="0"/>
        <c:extLst/>
      </c:catAx>
      <c:valAx>
        <c:axId val="4315779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1575536"/>
        <c:crosses val="autoZero"/>
        <c:crossBetween val="between"/>
        <c:extLst/>
      </c:valAx>
      <c:catAx>
        <c:axId val="4315755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31577936"/>
        <c:crosses val="autoZero"/>
        <c:auto val="1"/>
        <c:lblAlgn val="ctr"/>
        <c:lblOffset val="100"/>
        <c:noMultiLvlLbl val="0"/>
        <c:extLst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028699987003952"/>
          <c:y val="0.74981212095357952"/>
          <c:w val="0.15843040811602679"/>
          <c:h val="0.211074554387162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Blefari</dc:creator>
  <cp:keywords/>
  <dc:description/>
  <cp:lastModifiedBy>Elena Abbate</cp:lastModifiedBy>
  <cp:revision>3</cp:revision>
  <dcterms:created xsi:type="dcterms:W3CDTF">2024-03-29T18:15:00Z</dcterms:created>
  <dcterms:modified xsi:type="dcterms:W3CDTF">2024-03-29T18:15:00Z</dcterms:modified>
</cp:coreProperties>
</file>