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9911" w14:textId="6B460A02" w:rsidR="00283927" w:rsidRDefault="00A40C83">
      <w:r w:rsidRPr="00A40C83">
        <w:rPr>
          <w:b/>
          <w:bCs/>
        </w:rPr>
        <w:t>Supplementary M</w:t>
      </w:r>
      <w:r w:rsidR="0095259D">
        <w:rPr>
          <w:b/>
          <w:bCs/>
        </w:rPr>
        <w:t>aterials</w:t>
      </w:r>
      <w:r w:rsidRPr="00A40C83">
        <w:t>: Standard qPCR</w:t>
      </w:r>
    </w:p>
    <w:p w14:paraId="54860AEB" w14:textId="77777777" w:rsidR="00A40C83" w:rsidRPr="00A40C83" w:rsidRDefault="00A40C83" w:rsidP="00A40C83">
      <w:pPr>
        <w:rPr>
          <w:b/>
          <w:bCs/>
        </w:rPr>
      </w:pPr>
      <w:r w:rsidRPr="00A40C83">
        <w:rPr>
          <w:b/>
          <w:bCs/>
        </w:rPr>
        <w:t>qPCR assay design</w:t>
      </w:r>
    </w:p>
    <w:p w14:paraId="37260DC9" w14:textId="555059C6" w:rsidR="00A40C83" w:rsidRDefault="00A40C83" w:rsidP="00A40C83">
      <w:pPr>
        <w:jc w:val="both"/>
      </w:pPr>
      <w:r w:rsidRPr="00A40C83">
        <w:t>Quantitative real-time PCR (qPCR) was performed</w:t>
      </w:r>
      <w:r w:rsidR="002C0614">
        <w:t xml:space="preserve"> using a</w:t>
      </w:r>
      <w:r w:rsidRPr="00A40C83">
        <w:t xml:space="preserve"> QuantStudio 6 Real-Time PCR System (Thermo Fisher Scientific). Individual hydrolysis</w:t>
      </w:r>
      <w:r w:rsidR="00ED4DE9">
        <w:t xml:space="preserve"> </w:t>
      </w:r>
      <w:r w:rsidRPr="00A40C83">
        <w:t xml:space="preserve">probe assays were used to quantify </w:t>
      </w:r>
      <w:r w:rsidRPr="00A40C83">
        <w:rPr>
          <w:i/>
          <w:iCs/>
        </w:rPr>
        <w:t>FCGR2A</w:t>
      </w:r>
      <w:r w:rsidRPr="00A40C83">
        <w:t xml:space="preserve">, </w:t>
      </w:r>
      <w:r w:rsidRPr="00A40C83">
        <w:rPr>
          <w:i/>
          <w:iCs/>
        </w:rPr>
        <w:t>FCGR2B</w:t>
      </w:r>
      <w:r w:rsidRPr="00A40C83">
        <w:t xml:space="preserve">, </w:t>
      </w:r>
      <w:r w:rsidRPr="00A40C83">
        <w:rPr>
          <w:i/>
          <w:iCs/>
        </w:rPr>
        <w:t>FCGR2C</w:t>
      </w:r>
      <w:r w:rsidRPr="00A40C83">
        <w:t xml:space="preserve">, </w:t>
      </w:r>
      <w:r w:rsidRPr="00A40C83">
        <w:rPr>
          <w:i/>
          <w:iCs/>
        </w:rPr>
        <w:t>FCGR3A</w:t>
      </w:r>
      <w:r w:rsidRPr="00A40C83">
        <w:t xml:space="preserve">, and </w:t>
      </w:r>
      <w:r w:rsidRPr="00A40C83">
        <w:rPr>
          <w:i/>
          <w:iCs/>
        </w:rPr>
        <w:t>FCGR3B</w:t>
      </w:r>
      <w:r w:rsidRPr="00A40C83">
        <w:t xml:space="preserve">. Each </w:t>
      </w:r>
      <w:r w:rsidRPr="00A40C83">
        <w:rPr>
          <w:i/>
          <w:iCs/>
        </w:rPr>
        <w:t>FCGR</w:t>
      </w:r>
      <w:r w:rsidR="001C7A55">
        <w:rPr>
          <w:i/>
          <w:iCs/>
        </w:rPr>
        <w:t>2/3</w:t>
      </w:r>
      <w:r w:rsidRPr="00A40C83">
        <w:t xml:space="preserve"> target assay was analysed in a FAM</w:t>
      </w:r>
      <w:r w:rsidR="001C7A55">
        <w:t xml:space="preserve"> </w:t>
      </w:r>
      <w:r w:rsidRPr="00A40C83">
        <w:t>labelled qPCR reaction.</w:t>
      </w:r>
      <w:r w:rsidR="001C7A55">
        <w:t xml:space="preserve"> </w:t>
      </w:r>
      <w:r w:rsidR="002C0614">
        <w:t>A</w:t>
      </w:r>
      <w:r w:rsidR="00AE5BA9">
        <w:t xml:space="preserve"> </w:t>
      </w:r>
      <w:r w:rsidRPr="00A40C83">
        <w:t>VIC</w:t>
      </w:r>
      <w:r w:rsidR="00AE5BA9">
        <w:t xml:space="preserve"> </w:t>
      </w:r>
      <w:r w:rsidRPr="00A40C83">
        <w:t xml:space="preserve">labelled </w:t>
      </w:r>
      <w:r w:rsidRPr="00A40C83">
        <w:rPr>
          <w:i/>
          <w:iCs/>
        </w:rPr>
        <w:t>RNase P</w:t>
      </w:r>
      <w:r w:rsidRPr="00A40C83">
        <w:t xml:space="preserve"> assay was included as the reference assay. </w:t>
      </w:r>
      <w:r w:rsidRPr="00A40C83">
        <w:rPr>
          <w:i/>
          <w:iCs/>
        </w:rPr>
        <w:t>RNase P</w:t>
      </w:r>
      <w:r w:rsidRPr="00A40C83">
        <w:t xml:space="preserve"> was measured in</w:t>
      </w:r>
      <w:r w:rsidR="002C0614">
        <w:t xml:space="preserve"> the</w:t>
      </w:r>
      <w:r w:rsidRPr="00A40C83">
        <w:t xml:space="preserve"> </w:t>
      </w:r>
      <w:r>
        <w:t>same</w:t>
      </w:r>
      <w:r w:rsidRPr="00A40C83">
        <w:t xml:space="preserve"> wells and used </w:t>
      </w:r>
      <w:r w:rsidR="002C0614">
        <w:t>to</w:t>
      </w:r>
      <w:r w:rsidRPr="00A40C83">
        <w:t xml:space="preserve"> normalis</w:t>
      </w:r>
      <w:r w:rsidR="002C0614">
        <w:t xml:space="preserve">e </w:t>
      </w:r>
      <w:r w:rsidRPr="00A40C83">
        <w:t>DNA input</w:t>
      </w:r>
      <w:r w:rsidR="002C0614">
        <w:t xml:space="preserve"> for</w:t>
      </w:r>
      <w:r w:rsidRPr="00A40C83">
        <w:t xml:space="preserve"> subsequent copy</w:t>
      </w:r>
      <w:r>
        <w:t xml:space="preserve"> </w:t>
      </w:r>
      <w:r w:rsidRPr="00A40C83">
        <w:t xml:space="preserve">number analysis. </w:t>
      </w:r>
      <w:r w:rsidR="00AE5BA9" w:rsidRPr="00AE5BA9">
        <w:t>Genomic DNA was used as the template at a concentration of 10 ng/reaction, and the qPCR reactions were prepared using the GoTaq® Probe qPCR and RT-qPCR System (Promega, Madison, WI, USA).</w:t>
      </w:r>
      <w:r w:rsidR="002C0614">
        <w:t xml:space="preserve"> </w:t>
      </w:r>
      <w:r w:rsidRPr="00A40C83">
        <w:t xml:space="preserve">Fluorescence was acquired during the 60°C annealing/extension step using the FAM optical filter for </w:t>
      </w:r>
      <w:r w:rsidRPr="00A40C83">
        <w:rPr>
          <w:i/>
          <w:iCs/>
        </w:rPr>
        <w:t>FCGR</w:t>
      </w:r>
      <w:r w:rsidR="002C0614">
        <w:rPr>
          <w:i/>
          <w:iCs/>
        </w:rPr>
        <w:t>2/3</w:t>
      </w:r>
      <w:r w:rsidRPr="00A40C83">
        <w:t xml:space="preserve"> target assays and the VIC optical filter for the </w:t>
      </w:r>
      <w:r w:rsidRPr="00A40C83">
        <w:rPr>
          <w:i/>
          <w:iCs/>
        </w:rPr>
        <w:t>RNase P</w:t>
      </w:r>
      <w:r w:rsidRPr="00A40C83">
        <w:t xml:space="preserve"> reference assay.</w:t>
      </w:r>
    </w:p>
    <w:p w14:paraId="2744F111" w14:textId="77777777" w:rsidR="00A40C83" w:rsidRPr="00A40C83" w:rsidRDefault="00A40C83" w:rsidP="00A40C83">
      <w:pPr>
        <w:jc w:val="both"/>
        <w:rPr>
          <w:b/>
          <w:bCs/>
        </w:rPr>
      </w:pPr>
      <w:r w:rsidRPr="00A40C83">
        <w:rPr>
          <w:b/>
          <w:bCs/>
        </w:rPr>
        <w:t>Primer sequences</w:t>
      </w:r>
    </w:p>
    <w:p w14:paraId="2696F28C" w14:textId="01013B7B" w:rsidR="001C7A55" w:rsidRDefault="00A40C83" w:rsidP="00A40C83">
      <w:pPr>
        <w:jc w:val="both"/>
      </w:pPr>
      <w:r w:rsidRPr="00A40C83">
        <w:t xml:space="preserve">All primer sequences are shown in the 5′→3′ orientation. The first sequence corresponds to the </w:t>
      </w:r>
      <w:r w:rsidRPr="00A40C83">
        <w:rPr>
          <w:i/>
          <w:iCs/>
        </w:rPr>
        <w:t>forward primer</w:t>
      </w:r>
      <w:r w:rsidRPr="00A40C83">
        <w:t xml:space="preserve"> and the second sequence to the </w:t>
      </w:r>
      <w:r w:rsidRPr="00A40C83">
        <w:rPr>
          <w:i/>
          <w:iCs/>
        </w:rPr>
        <w:t>reverse primer</w:t>
      </w:r>
      <w:r w:rsidRPr="00A40C83">
        <w:t>. Each forward and reverse primer was used at a final reaction concentration of 0.5 µM.</w:t>
      </w:r>
    </w:p>
    <w:tbl>
      <w:tblPr>
        <w:tblW w:w="498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657"/>
        <w:gridCol w:w="3096"/>
        <w:gridCol w:w="1268"/>
      </w:tblGrid>
      <w:tr w:rsidR="001C7A55" w:rsidRPr="00854885" w14:paraId="52062E99" w14:textId="77777777" w:rsidTr="00AE5BA9">
        <w:trPr>
          <w:trHeight w:val="248"/>
          <w:tblHeader/>
        </w:trPr>
        <w:tc>
          <w:tcPr>
            <w:tcW w:w="5000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C78E1" w14:textId="13A12917" w:rsidR="001C7A55" w:rsidRPr="00854885" w:rsidRDefault="001C7A55" w:rsidP="00854885">
            <w:pPr>
              <w:jc w:val="both"/>
              <w:rPr>
                <w:b/>
                <w:bCs/>
              </w:rPr>
            </w:pPr>
            <w:r w:rsidRPr="001C7A55">
              <w:rPr>
                <w:b/>
                <w:bCs/>
                <w:i/>
                <w:iCs/>
              </w:rPr>
              <w:t>FCGR2/3</w:t>
            </w:r>
            <w:r>
              <w:rPr>
                <w:b/>
                <w:bCs/>
              </w:rPr>
              <w:t>, Chromosome 1</w:t>
            </w:r>
          </w:p>
        </w:tc>
      </w:tr>
      <w:tr w:rsidR="00E2487D" w:rsidRPr="00854885" w14:paraId="1AF7D4E3" w14:textId="77777777" w:rsidTr="00AE5BA9">
        <w:trPr>
          <w:trHeight w:val="304"/>
          <w:tblHeader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AAAF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Gene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5F243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Forward primer (5′→3′)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BC363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Reverse primer (5′→3′)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39F01" w14:textId="0B5D3AA0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Final conc</w:t>
            </w:r>
            <w:r w:rsidR="001C7A55">
              <w:rPr>
                <w:b/>
                <w:bCs/>
              </w:rPr>
              <w:t>.</w:t>
            </w:r>
          </w:p>
        </w:tc>
      </w:tr>
      <w:tr w:rsidR="00E2487D" w:rsidRPr="00854885" w14:paraId="6E54616F" w14:textId="77777777" w:rsidTr="00AE5BA9">
        <w:trPr>
          <w:trHeight w:val="266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ED51E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FCGR2A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2B2C5" w14:textId="77777777" w:rsidR="00854885" w:rsidRPr="00854885" w:rsidRDefault="00854885" w:rsidP="00854885">
            <w:pPr>
              <w:jc w:val="both"/>
            </w:pPr>
            <w:r w:rsidRPr="00854885">
              <w:t>GGGTCTGGGATTTGCTTCTTA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1055C" w14:textId="77777777" w:rsidR="00854885" w:rsidRPr="00854885" w:rsidRDefault="00854885" w:rsidP="00854885">
            <w:pPr>
              <w:jc w:val="both"/>
            </w:pPr>
            <w:r w:rsidRPr="00854885">
              <w:t>GCACCCAAGAGTCCTATTGTAG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77370" w14:textId="1258E336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  <w:tr w:rsidR="00E2487D" w:rsidRPr="00854885" w14:paraId="7B37317E" w14:textId="77777777" w:rsidTr="00AE5BA9">
        <w:trPr>
          <w:trHeight w:val="270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ABFAF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FCGR3A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866D5" w14:textId="77777777" w:rsidR="00854885" w:rsidRPr="00854885" w:rsidRDefault="00854885" w:rsidP="00854885">
            <w:pPr>
              <w:jc w:val="both"/>
            </w:pPr>
            <w:r w:rsidRPr="00854885">
              <w:t>CACGGAGTGGCTGCAGAAAT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DAD14" w14:textId="77777777" w:rsidR="00854885" w:rsidRPr="00854885" w:rsidRDefault="00854885" w:rsidP="00854885">
            <w:pPr>
              <w:jc w:val="both"/>
            </w:pPr>
            <w:r w:rsidRPr="00854885">
              <w:t>CAGGCTGAGCAATACCAGTCC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5BED7" w14:textId="6CD0BC80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  <w:tr w:rsidR="00E2487D" w:rsidRPr="00854885" w14:paraId="10F24759" w14:textId="77777777" w:rsidTr="00AE5BA9">
        <w:trPr>
          <w:trHeight w:val="266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2A47D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FCGR2C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D10AC" w14:textId="77777777" w:rsidR="00854885" w:rsidRPr="00854885" w:rsidRDefault="00854885" w:rsidP="00854885">
            <w:pPr>
              <w:jc w:val="both"/>
            </w:pPr>
            <w:r w:rsidRPr="00854885">
              <w:t>GGAGAGAGAGAAGGAACTGGTCAA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57857" w14:textId="77777777" w:rsidR="00854885" w:rsidRPr="00854885" w:rsidRDefault="00854885" w:rsidP="00854885">
            <w:pPr>
              <w:jc w:val="both"/>
            </w:pPr>
            <w:r w:rsidRPr="00854885">
              <w:t>AGGGAACCCAGGACGCA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683FC" w14:textId="1EDC6520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  <w:tr w:rsidR="00E2487D" w:rsidRPr="00854885" w14:paraId="376C27EF" w14:textId="77777777" w:rsidTr="00AE5BA9">
        <w:trPr>
          <w:trHeight w:val="270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7CAEB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FCGR3B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06BF0" w14:textId="5373C80C" w:rsidR="00854885" w:rsidRPr="00854885" w:rsidRDefault="002C0614" w:rsidP="00854885">
            <w:pPr>
              <w:jc w:val="both"/>
            </w:pPr>
            <w:r w:rsidRPr="002C0614">
              <w:t>CACAGAGTGGCTGCAGAAAT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9DCD5" w14:textId="036DF5D4" w:rsidR="00854885" w:rsidRPr="00854885" w:rsidRDefault="002C0614" w:rsidP="00854885">
            <w:pPr>
              <w:jc w:val="both"/>
            </w:pPr>
            <w:r w:rsidRPr="002C0614">
              <w:t>ACTCTGAGCACTACCAGTCC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9C0F3" w14:textId="08204263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  <w:tr w:rsidR="00E2487D" w:rsidRPr="00854885" w14:paraId="1F57916E" w14:textId="77777777" w:rsidTr="00AE5BA9">
        <w:trPr>
          <w:trHeight w:val="266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4C6D4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FCGR2B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C860A" w14:textId="77777777" w:rsidR="00854885" w:rsidRPr="00854885" w:rsidRDefault="00854885" w:rsidP="00854885">
            <w:pPr>
              <w:jc w:val="both"/>
            </w:pPr>
            <w:r w:rsidRPr="00854885">
              <w:t>GGGGAGAGAGAGAAAGAACTGGTAAG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EEB00" w14:textId="77777777" w:rsidR="00854885" w:rsidRPr="00854885" w:rsidRDefault="00854885" w:rsidP="00854885">
            <w:pPr>
              <w:jc w:val="both"/>
            </w:pPr>
            <w:r w:rsidRPr="00854885">
              <w:t>AGGGAGCCCAGGACACC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A2FC6" w14:textId="589F878F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  <w:tr w:rsidR="00E2487D" w:rsidRPr="00854885" w14:paraId="47ABDC71" w14:textId="77777777" w:rsidTr="00AE5BA9">
        <w:trPr>
          <w:trHeight w:val="20"/>
        </w:trPr>
        <w:tc>
          <w:tcPr>
            <w:tcW w:w="5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2DBE9" w14:textId="77777777" w:rsidR="00854885" w:rsidRPr="00854885" w:rsidRDefault="00854885" w:rsidP="00854885">
            <w:pPr>
              <w:jc w:val="both"/>
            </w:pPr>
            <w:r w:rsidRPr="00854885">
              <w:rPr>
                <w:i/>
                <w:iCs/>
              </w:rPr>
              <w:t>RNase P</w:t>
            </w:r>
          </w:p>
        </w:tc>
        <w:tc>
          <w:tcPr>
            <w:tcW w:w="2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B6744" w14:textId="77777777" w:rsidR="00854885" w:rsidRPr="00854885" w:rsidRDefault="00854885" w:rsidP="00854885">
            <w:pPr>
              <w:jc w:val="both"/>
            </w:pPr>
            <w:r w:rsidRPr="00854885">
              <w:t>AGATTTGGACCTGCGAGCG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56BA7" w14:textId="77777777" w:rsidR="00854885" w:rsidRPr="00854885" w:rsidRDefault="00854885" w:rsidP="00854885">
            <w:pPr>
              <w:jc w:val="both"/>
            </w:pPr>
            <w:r w:rsidRPr="00854885">
              <w:t>GAGCGGCTGTCTCCACAAGT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FB83D" w14:textId="7B20709B" w:rsidR="00854885" w:rsidRPr="00854885" w:rsidRDefault="00854885" w:rsidP="00854885">
            <w:pPr>
              <w:jc w:val="both"/>
            </w:pPr>
            <w:r w:rsidRPr="00854885">
              <w:t xml:space="preserve">0.5 µM </w:t>
            </w:r>
          </w:p>
        </w:tc>
      </w:tr>
    </w:tbl>
    <w:p w14:paraId="37FB9A53" w14:textId="77777777" w:rsidR="00AD2B0A" w:rsidRDefault="00AD2B0A" w:rsidP="00A40C83">
      <w:pPr>
        <w:jc w:val="both"/>
      </w:pPr>
    </w:p>
    <w:p w14:paraId="0ABF52C5" w14:textId="445625F9" w:rsidR="001C7A55" w:rsidRPr="00A40C83" w:rsidRDefault="00854885" w:rsidP="00A40C83">
      <w:pPr>
        <w:jc w:val="both"/>
      </w:pPr>
      <w:r w:rsidRPr="00854885">
        <w:t>Target</w:t>
      </w:r>
      <w:r w:rsidR="001C7A55">
        <w:t xml:space="preserve"> </w:t>
      </w:r>
      <w:r w:rsidR="001C7A55" w:rsidRPr="001C7A55">
        <w:rPr>
          <w:i/>
          <w:iCs/>
        </w:rPr>
        <w:t>FCGR2/3</w:t>
      </w:r>
      <w:r w:rsidR="001C7A55">
        <w:t xml:space="preserve"> </w:t>
      </w:r>
      <w:r w:rsidRPr="00854885">
        <w:t xml:space="preserve">gene probes were labelled with FAM, and the </w:t>
      </w:r>
      <w:r w:rsidRPr="00854885">
        <w:rPr>
          <w:i/>
          <w:iCs/>
        </w:rPr>
        <w:t>RNase P</w:t>
      </w:r>
      <w:r w:rsidRPr="00854885">
        <w:t xml:space="preserve"> probe was labelled with VIC. Each probe was used at a final concentration of 0.4 µM</w:t>
      </w:r>
      <w:bookmarkStart w:id="0" w:name="_Hlk239926702"/>
      <w:r w:rsidR="001C7A55">
        <w:t>.</w:t>
      </w:r>
    </w:p>
    <w:tbl>
      <w:tblPr>
        <w:tblW w:w="502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476"/>
        <w:gridCol w:w="1546"/>
        <w:gridCol w:w="2155"/>
      </w:tblGrid>
      <w:tr w:rsidR="001C7A55" w:rsidRPr="00854885" w14:paraId="4CB68EFF" w14:textId="77777777" w:rsidTr="002C0614">
        <w:trPr>
          <w:trHeight w:val="353"/>
          <w:tblHeader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24E66" w14:textId="310A9528" w:rsidR="001C7A55" w:rsidRPr="00854885" w:rsidRDefault="001C7A55" w:rsidP="00854885">
            <w:pPr>
              <w:jc w:val="both"/>
              <w:rPr>
                <w:b/>
                <w:bCs/>
              </w:rPr>
            </w:pPr>
            <w:r w:rsidRPr="001C7A55">
              <w:rPr>
                <w:b/>
                <w:bCs/>
                <w:i/>
                <w:iCs/>
              </w:rPr>
              <w:t>GAPDH</w:t>
            </w:r>
            <w:r w:rsidRPr="001C7A55">
              <w:rPr>
                <w:b/>
                <w:bCs/>
              </w:rPr>
              <w:t>, Chromosome 12</w:t>
            </w:r>
          </w:p>
        </w:tc>
      </w:tr>
      <w:bookmarkEnd w:id="0"/>
      <w:tr w:rsidR="001C7A55" w:rsidRPr="00854885" w14:paraId="1FECDFD4" w14:textId="77777777" w:rsidTr="002C0614">
        <w:trPr>
          <w:trHeight w:val="23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B3833" w14:textId="2643E36F" w:rsidR="00854885" w:rsidRPr="00854885" w:rsidRDefault="00E2487D" w:rsidP="0085488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7D218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Probe sequence (5′→3′)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3CD30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Reporter dye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3AEFC" w14:textId="77777777" w:rsidR="00854885" w:rsidRPr="00854885" w:rsidRDefault="00854885" w:rsidP="00854885">
            <w:pPr>
              <w:jc w:val="both"/>
              <w:rPr>
                <w:b/>
                <w:bCs/>
              </w:rPr>
            </w:pPr>
            <w:r w:rsidRPr="00854885">
              <w:rPr>
                <w:b/>
                <w:bCs/>
              </w:rPr>
              <w:t>Final concentration</w:t>
            </w:r>
          </w:p>
        </w:tc>
      </w:tr>
      <w:tr w:rsidR="001C7A55" w:rsidRPr="00854885" w14:paraId="1971BE34" w14:textId="77777777" w:rsidTr="001C7A55">
        <w:trPr>
          <w:trHeight w:val="3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3792B" w14:textId="6C54D1E4" w:rsidR="00854885" w:rsidRPr="00854885" w:rsidRDefault="00E2487D" w:rsidP="00854885">
            <w:pPr>
              <w:jc w:val="both"/>
            </w:pPr>
            <w:r w:rsidRPr="00854885">
              <w:rPr>
                <w:i/>
                <w:iCs/>
              </w:rPr>
              <w:t>GAPDH</w:t>
            </w:r>
            <w:r>
              <w:rPr>
                <w:i/>
                <w:iCs/>
              </w:rPr>
              <w:t xml:space="preserve"> </w:t>
            </w:r>
            <w:r w:rsidR="001C7A55">
              <w:rPr>
                <w:i/>
                <w:iCs/>
              </w:rPr>
              <w:t>(</w:t>
            </w:r>
            <w:r>
              <w:rPr>
                <w:i/>
                <w:iCs/>
              </w:rPr>
              <w:t>forward</w:t>
            </w:r>
            <w:r w:rsidR="001C7A55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C4674" w14:textId="4829E60F" w:rsidR="00854885" w:rsidRPr="00854885" w:rsidRDefault="00E2487D" w:rsidP="00854885">
            <w:pPr>
              <w:jc w:val="both"/>
            </w:pPr>
            <w:r w:rsidRPr="00E2487D">
              <w:t>GGAGTGAGTGGAAGACAGAATG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7B631" w14:textId="77777777" w:rsidR="00854885" w:rsidRPr="00854885" w:rsidRDefault="00854885" w:rsidP="00854885">
            <w:pPr>
              <w:jc w:val="both"/>
            </w:pPr>
            <w:r w:rsidRPr="00854885">
              <w:t>FAM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55EC7" w14:textId="77777777" w:rsidR="00854885" w:rsidRPr="00854885" w:rsidRDefault="00854885" w:rsidP="00854885">
            <w:pPr>
              <w:jc w:val="both"/>
            </w:pPr>
            <w:r w:rsidRPr="00854885">
              <w:t>0.4 µM</w:t>
            </w:r>
          </w:p>
        </w:tc>
      </w:tr>
      <w:tr w:rsidR="001C7A55" w:rsidRPr="00854885" w14:paraId="3CE6F15E" w14:textId="77777777" w:rsidTr="001C7A55">
        <w:trPr>
          <w:trHeight w:val="3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A966D" w14:textId="14FF591C" w:rsidR="00854885" w:rsidRPr="00854885" w:rsidRDefault="00E2487D" w:rsidP="00854885">
            <w:pPr>
              <w:jc w:val="both"/>
            </w:pPr>
            <w:r w:rsidRPr="00854885">
              <w:rPr>
                <w:i/>
                <w:iCs/>
              </w:rPr>
              <w:lastRenderedPageBreak/>
              <w:t>GAPDH</w:t>
            </w:r>
            <w:r>
              <w:rPr>
                <w:i/>
                <w:iCs/>
              </w:rPr>
              <w:t xml:space="preserve"> </w:t>
            </w:r>
            <w:r w:rsidR="001C7A55">
              <w:rPr>
                <w:i/>
                <w:iCs/>
              </w:rPr>
              <w:t>(</w:t>
            </w:r>
            <w:r>
              <w:rPr>
                <w:i/>
                <w:iCs/>
              </w:rPr>
              <w:t>reverse</w:t>
            </w:r>
            <w:r w:rsidR="001C7A55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99CA7" w14:textId="50E26BDA" w:rsidR="00854885" w:rsidRPr="00854885" w:rsidRDefault="00E2487D" w:rsidP="00854885">
            <w:pPr>
              <w:jc w:val="both"/>
            </w:pPr>
            <w:r w:rsidRPr="00E2487D">
              <w:t>GAGGGACACAAGGTTACCATATAC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B9055" w14:textId="0E04D383" w:rsidR="00854885" w:rsidRPr="00854885" w:rsidRDefault="00E2487D" w:rsidP="00854885">
            <w:pPr>
              <w:jc w:val="both"/>
            </w:pPr>
            <w:r>
              <w:t>VIC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CC24D" w14:textId="77777777" w:rsidR="00854885" w:rsidRPr="00854885" w:rsidRDefault="00854885" w:rsidP="00854885">
            <w:pPr>
              <w:jc w:val="both"/>
            </w:pPr>
            <w:r w:rsidRPr="00854885">
              <w:t>0.4 µM</w:t>
            </w:r>
          </w:p>
        </w:tc>
      </w:tr>
    </w:tbl>
    <w:p w14:paraId="546C2572" w14:textId="4A5C25F6" w:rsidR="00854885" w:rsidRPr="00854885" w:rsidRDefault="00AD2B0A" w:rsidP="00854885">
      <w:pPr>
        <w:jc w:val="both"/>
        <w:rPr>
          <w:b/>
          <w:bCs/>
        </w:rPr>
      </w:pPr>
      <w:r>
        <w:rPr>
          <w:b/>
          <w:bCs/>
        </w:rPr>
        <w:br/>
      </w:r>
      <w:r w:rsidR="00854885" w:rsidRPr="00854885">
        <w:rPr>
          <w:b/>
          <w:bCs/>
        </w:rPr>
        <w:t>Quant</w:t>
      </w:r>
      <w:r w:rsidR="001C7A55">
        <w:rPr>
          <w:b/>
          <w:bCs/>
        </w:rPr>
        <w:t xml:space="preserve"> </w:t>
      </w:r>
      <w:r w:rsidR="00854885" w:rsidRPr="00854885">
        <w:rPr>
          <w:b/>
          <w:bCs/>
        </w:rPr>
        <w:t>Studio 6</w:t>
      </w:r>
      <w:r w:rsidR="001C7A55">
        <w:rPr>
          <w:b/>
          <w:bCs/>
        </w:rPr>
        <w:t xml:space="preserve"> (QS6)</w:t>
      </w:r>
      <w:r w:rsidR="00854885" w:rsidRPr="00854885">
        <w:rPr>
          <w:b/>
          <w:bCs/>
        </w:rPr>
        <w:t xml:space="preserve"> cycling program</w:t>
      </w:r>
    </w:p>
    <w:p w14:paraId="53E564BF" w14:textId="74EE8640" w:rsidR="00854885" w:rsidRPr="00854885" w:rsidRDefault="001C7A55" w:rsidP="00854885">
      <w:pPr>
        <w:jc w:val="both"/>
      </w:pPr>
      <w:r>
        <w:t>S</w:t>
      </w:r>
      <w:r w:rsidR="00854885" w:rsidRPr="00854885">
        <w:t>tandard cycling protocol was programmed on the Q</w:t>
      </w:r>
      <w:r>
        <w:t>S</w:t>
      </w:r>
      <w:r w:rsidR="00854885" w:rsidRPr="00854885">
        <w:t>6 system:</w:t>
      </w:r>
    </w:p>
    <w:tbl>
      <w:tblPr>
        <w:tblW w:w="8392" w:type="dxa"/>
        <w:tblLook w:val="04A0" w:firstRow="1" w:lastRow="0" w:firstColumn="1" w:lastColumn="0" w:noHBand="0" w:noVBand="1"/>
      </w:tblPr>
      <w:tblGrid>
        <w:gridCol w:w="1510"/>
        <w:gridCol w:w="1393"/>
        <w:gridCol w:w="1260"/>
        <w:gridCol w:w="66"/>
        <w:gridCol w:w="1444"/>
        <w:gridCol w:w="1393"/>
        <w:gridCol w:w="1326"/>
      </w:tblGrid>
      <w:tr w:rsidR="00854885" w:rsidRPr="00854885" w14:paraId="75D93D2C" w14:textId="77777777" w:rsidTr="00AE5BA9">
        <w:trPr>
          <w:trHeight w:val="190"/>
        </w:trPr>
        <w:tc>
          <w:tcPr>
            <w:tcW w:w="41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8B4EB" w14:textId="77777777" w:rsidR="00854885" w:rsidRPr="00854885" w:rsidRDefault="00854885" w:rsidP="00854885">
            <w:pPr>
              <w:jc w:val="both"/>
            </w:pPr>
            <w:r w:rsidRPr="00854885">
              <w:t>Standard Cycling Step</w:t>
            </w:r>
          </w:p>
        </w:tc>
        <w:tc>
          <w:tcPr>
            <w:tcW w:w="1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1664C" w14:textId="77777777" w:rsidR="00854885" w:rsidRPr="00854885" w:rsidRDefault="00854885" w:rsidP="001C7A55">
            <w:r w:rsidRPr="00854885">
              <w:t>Cycles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9E6406" w14:textId="77777777" w:rsidR="00854885" w:rsidRPr="00854885" w:rsidRDefault="00854885" w:rsidP="00854885">
            <w:pPr>
              <w:jc w:val="both"/>
            </w:pPr>
            <w:r w:rsidRPr="00854885">
              <w:t>Temperature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0221A" w14:textId="77777777" w:rsidR="00854885" w:rsidRPr="00854885" w:rsidRDefault="00854885" w:rsidP="00854885">
            <w:pPr>
              <w:jc w:val="both"/>
            </w:pPr>
            <w:r w:rsidRPr="00854885">
              <w:t>Time</w:t>
            </w:r>
          </w:p>
        </w:tc>
      </w:tr>
      <w:tr w:rsidR="00854885" w:rsidRPr="00854885" w14:paraId="312EFD79" w14:textId="77777777" w:rsidTr="00AE5BA9">
        <w:trPr>
          <w:trHeight w:val="190"/>
        </w:trPr>
        <w:tc>
          <w:tcPr>
            <w:tcW w:w="416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B78B" w14:textId="122BAD1C" w:rsidR="00854885" w:rsidRPr="00854885" w:rsidRDefault="00AE5BA9" w:rsidP="00854885">
            <w:pPr>
              <w:jc w:val="both"/>
            </w:pPr>
            <w:r w:rsidRPr="00AE5BA9">
              <w:t>GoTaq®</w:t>
            </w:r>
            <w:r>
              <w:t xml:space="preserve"> Hot Start Polymerase activation</w:t>
            </w:r>
          </w:p>
        </w:tc>
        <w:tc>
          <w:tcPr>
            <w:tcW w:w="15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18C8" w14:textId="77777777" w:rsidR="00854885" w:rsidRPr="00854885" w:rsidRDefault="00854885" w:rsidP="00854885">
            <w:pPr>
              <w:jc w:val="both"/>
            </w:pPr>
            <w:r w:rsidRPr="00854885">
              <w:t>1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05680" w14:textId="77777777" w:rsidR="00854885" w:rsidRPr="00854885" w:rsidRDefault="00854885" w:rsidP="00854885">
            <w:pPr>
              <w:jc w:val="both"/>
            </w:pPr>
            <w:r w:rsidRPr="00854885">
              <w:t>95°C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1591" w14:textId="77777777" w:rsidR="00854885" w:rsidRPr="00854885" w:rsidRDefault="00854885" w:rsidP="00854885">
            <w:pPr>
              <w:jc w:val="both"/>
            </w:pPr>
            <w:r w:rsidRPr="00854885">
              <w:t>2 minutes</w:t>
            </w:r>
          </w:p>
        </w:tc>
      </w:tr>
      <w:tr w:rsidR="00854885" w:rsidRPr="00854885" w14:paraId="265A1C2E" w14:textId="77777777" w:rsidTr="00854885">
        <w:trPr>
          <w:trHeight w:val="190"/>
        </w:trPr>
        <w:tc>
          <w:tcPr>
            <w:tcW w:w="41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C6DB" w14:textId="77777777" w:rsidR="00854885" w:rsidRPr="00854885" w:rsidRDefault="00854885" w:rsidP="00854885">
            <w:pPr>
              <w:jc w:val="both"/>
            </w:pPr>
            <w:r w:rsidRPr="00854885">
              <w:t>Denaturation</w:t>
            </w:r>
          </w:p>
        </w:tc>
        <w:tc>
          <w:tcPr>
            <w:tcW w:w="1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C472" w14:textId="77777777" w:rsidR="00854885" w:rsidRPr="00854885" w:rsidRDefault="00854885" w:rsidP="00854885">
            <w:pPr>
              <w:jc w:val="both"/>
            </w:pPr>
            <w:r w:rsidRPr="00854885">
              <w:t>40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01577" w14:textId="77777777" w:rsidR="00854885" w:rsidRPr="00854885" w:rsidRDefault="00854885" w:rsidP="00854885">
            <w:pPr>
              <w:jc w:val="both"/>
            </w:pPr>
            <w:r w:rsidRPr="00854885">
              <w:t>95°C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5E15" w14:textId="77777777" w:rsidR="00854885" w:rsidRPr="00854885" w:rsidRDefault="00854885" w:rsidP="00854885">
            <w:pPr>
              <w:jc w:val="both"/>
            </w:pPr>
            <w:r w:rsidRPr="00854885">
              <w:t>15 secounds</w:t>
            </w:r>
          </w:p>
        </w:tc>
      </w:tr>
      <w:tr w:rsidR="00854885" w:rsidRPr="00854885" w14:paraId="705C5CC6" w14:textId="77777777" w:rsidTr="00AE5BA9">
        <w:trPr>
          <w:trHeight w:val="190"/>
        </w:trPr>
        <w:tc>
          <w:tcPr>
            <w:tcW w:w="41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7CE4D" w14:textId="77777777" w:rsidR="00854885" w:rsidRPr="00854885" w:rsidRDefault="00854885" w:rsidP="00854885">
            <w:pPr>
              <w:jc w:val="both"/>
            </w:pPr>
            <w:r w:rsidRPr="00854885">
              <w:t>Annealing / Extension</w:t>
            </w:r>
          </w:p>
        </w:tc>
        <w:tc>
          <w:tcPr>
            <w:tcW w:w="1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245A6" w14:textId="77777777" w:rsidR="00854885" w:rsidRPr="00854885" w:rsidRDefault="00854885" w:rsidP="00854885">
            <w:pPr>
              <w:jc w:val="both"/>
            </w:pPr>
            <w:r w:rsidRPr="00854885">
              <w:t>40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26DDCC" w14:textId="77777777" w:rsidR="00854885" w:rsidRPr="00854885" w:rsidRDefault="00854885" w:rsidP="00854885">
            <w:pPr>
              <w:jc w:val="both"/>
            </w:pPr>
            <w:r w:rsidRPr="00854885">
              <w:t>60°C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7DBEA" w14:textId="77777777" w:rsidR="00854885" w:rsidRPr="00854885" w:rsidRDefault="00854885" w:rsidP="00854885">
            <w:pPr>
              <w:jc w:val="both"/>
            </w:pPr>
            <w:r w:rsidRPr="00854885">
              <w:t>60 secounds</w:t>
            </w:r>
          </w:p>
        </w:tc>
      </w:tr>
      <w:tr w:rsidR="00854885" w:rsidRPr="00854885" w14:paraId="61408078" w14:textId="77777777" w:rsidTr="00854885">
        <w:trPr>
          <w:gridAfter w:val="3"/>
          <w:wAfter w:w="4163" w:type="dxa"/>
          <w:trHeight w:val="190"/>
        </w:trPr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FDAF" w14:textId="77777777" w:rsidR="00854885" w:rsidRPr="00854885" w:rsidRDefault="00854885" w:rsidP="00854885">
            <w:pPr>
              <w:jc w:val="both"/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EFD3" w14:textId="77777777" w:rsidR="00854885" w:rsidRPr="00854885" w:rsidRDefault="00854885" w:rsidP="00854885">
            <w:pPr>
              <w:jc w:val="both"/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55E8" w14:textId="77777777" w:rsidR="00854885" w:rsidRPr="00854885" w:rsidRDefault="00854885" w:rsidP="00854885">
            <w:pPr>
              <w:jc w:val="both"/>
            </w:pPr>
          </w:p>
        </w:tc>
      </w:tr>
    </w:tbl>
    <w:p w14:paraId="6D48E9C5" w14:textId="77777777" w:rsidR="00854885" w:rsidRDefault="00854885" w:rsidP="00A40C83">
      <w:pPr>
        <w:jc w:val="both"/>
      </w:pPr>
    </w:p>
    <w:p w14:paraId="1839E0B0" w14:textId="77777777" w:rsidR="00A40C83" w:rsidRPr="00A40C83" w:rsidRDefault="00A40C83" w:rsidP="00A40C83"/>
    <w:p w14:paraId="132AD68F" w14:textId="77777777" w:rsidR="00A40C83" w:rsidRDefault="00A40C83"/>
    <w:p w14:paraId="5BE06719" w14:textId="77777777" w:rsidR="00A40C83" w:rsidRDefault="00A40C83"/>
    <w:sectPr w:rsidR="00A40C83" w:rsidSect="00227A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83"/>
    <w:rsid w:val="001C7A55"/>
    <w:rsid w:val="00227A2E"/>
    <w:rsid w:val="00283927"/>
    <w:rsid w:val="002C0614"/>
    <w:rsid w:val="00854885"/>
    <w:rsid w:val="0095259D"/>
    <w:rsid w:val="00A40C83"/>
    <w:rsid w:val="00AD2B0A"/>
    <w:rsid w:val="00AE5BA9"/>
    <w:rsid w:val="00E2487D"/>
    <w:rsid w:val="00ED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FE6BF"/>
  <w15:chartTrackingRefBased/>
  <w15:docId w15:val="{455CC782-3ECC-4DAC-9611-A2F80574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mrel">
    <w:name w:val="mrel"/>
    <w:basedOn w:val="Absatz-Standardschriftart"/>
    <w:rsid w:val="00854885"/>
  </w:style>
  <w:style w:type="character" w:customStyle="1" w:styleId="mspace">
    <w:name w:val="mspace"/>
    <w:basedOn w:val="Absatz-Standardschriftart"/>
    <w:rsid w:val="00854885"/>
  </w:style>
  <w:style w:type="character" w:customStyle="1" w:styleId="mord">
    <w:name w:val="mord"/>
    <w:basedOn w:val="Absatz-Standardschriftart"/>
    <w:rsid w:val="00854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Thaler</dc:creator>
  <cp:keywords/>
  <dc:description/>
  <cp:lastModifiedBy>Elena Thaler</cp:lastModifiedBy>
  <cp:revision>3</cp:revision>
  <dcterms:created xsi:type="dcterms:W3CDTF">2026-09-10T08:36:00Z</dcterms:created>
  <dcterms:modified xsi:type="dcterms:W3CDTF">2026-09-12T11:08:00Z</dcterms:modified>
</cp:coreProperties>
</file>