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D36839" w14:textId="77777777" w:rsidR="00E91F9E" w:rsidRDefault="00E91F9E">
      <w:pPr>
        <w:rPr>
          <w:rFonts w:ascii="Times New Roman" w:hAnsi="Times New Roman" w:cs="Times New Roman"/>
          <w:sz w:val="28"/>
          <w:szCs w:val="28"/>
        </w:rPr>
      </w:pPr>
      <w:r w:rsidRPr="00E91F9E">
        <w:rPr>
          <w:rFonts w:ascii="Times New Roman" w:hAnsi="Times New Roman" w:cs="Times New Roman"/>
          <w:sz w:val="28"/>
          <w:szCs w:val="28"/>
        </w:rPr>
        <w:t xml:space="preserve">В деревне Цветочное Поле пришла весна. Обычно в это время года все с нетерпением ждут солнышка и тёплых деньков, но только не в этом году. Весна выдалась необычайно дождливой, и вскоре начались сильные ливни. Реки вышли из берегов, и поля оказались под водой. Фермеры поняли, что началось наводнение и урожай может погибнуть. Овощи и зерновые культуры, которые они посадили, были ещё совсем маленькими, и вода могла легко их уничтожить. </w:t>
      </w:r>
    </w:p>
    <w:p w14:paraId="25963E44" w14:textId="0C97CE56" w:rsidR="0082678C" w:rsidRDefault="00E91F9E">
      <w:pPr>
        <w:rPr>
          <w:rFonts w:ascii="Times New Roman" w:hAnsi="Times New Roman" w:cs="Times New Roman"/>
          <w:sz w:val="28"/>
          <w:szCs w:val="28"/>
        </w:rPr>
      </w:pPr>
      <w:r w:rsidRPr="00E91F9E">
        <w:rPr>
          <w:rFonts w:ascii="Times New Roman" w:hAnsi="Times New Roman" w:cs="Times New Roman"/>
          <w:sz w:val="28"/>
          <w:szCs w:val="28"/>
        </w:rPr>
        <w:t>Что же могли сделать фермеры, чтобы спасти свои посевы?</w:t>
      </w:r>
    </w:p>
    <w:p w14:paraId="55DFEFE7" w14:textId="77777777" w:rsidR="00E91F9E" w:rsidRDefault="00E91F9E">
      <w:pPr>
        <w:rPr>
          <w:rFonts w:ascii="Times New Roman" w:hAnsi="Times New Roman" w:cs="Times New Roman"/>
          <w:sz w:val="28"/>
          <w:szCs w:val="28"/>
        </w:rPr>
      </w:pPr>
    </w:p>
    <w:p w14:paraId="4B7AA4A9" w14:textId="77777777" w:rsidR="00EF424B" w:rsidRDefault="00EF424B" w:rsidP="00EF42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6278">
        <w:rPr>
          <w:rFonts w:ascii="Times New Roman" w:hAnsi="Times New Roman" w:cs="Times New Roman"/>
          <w:b/>
          <w:sz w:val="28"/>
          <w:szCs w:val="28"/>
        </w:rPr>
        <w:t xml:space="preserve">Аэрация грядок. </w:t>
      </w:r>
      <w:r w:rsidRPr="009D6278">
        <w:rPr>
          <w:rFonts w:ascii="Times New Roman" w:hAnsi="Times New Roman" w:cs="Times New Roman"/>
          <w:sz w:val="28"/>
          <w:szCs w:val="28"/>
        </w:rPr>
        <w:t>Можно использовать специальные аэрационные вилы с полыми зубцами.</w:t>
      </w:r>
    </w:p>
    <w:p w14:paraId="4559D054" w14:textId="3F98E5A1" w:rsidR="00EF424B" w:rsidRDefault="00EF424B" w:rsidP="00EF424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82E9D3E" wp14:editId="63284C8E">
            <wp:extent cx="5940425" cy="4453890"/>
            <wp:effectExtent l="0" t="0" r="3175" b="3810"/>
            <wp:docPr id="389078211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3C2D2" w14:textId="0D24E7A4" w:rsidR="00EF424B" w:rsidRDefault="00EF424B" w:rsidP="00EF424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069C58" wp14:editId="07D04044">
            <wp:extent cx="5136374" cy="3514476"/>
            <wp:effectExtent l="0" t="0" r="7620" b="0"/>
            <wp:docPr id="608303076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5" cy="352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35D38" w14:textId="77777777" w:rsidR="009442E5" w:rsidRDefault="009442E5" w:rsidP="00EF424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049E325" w14:textId="3BED1533" w:rsidR="009442E5" w:rsidRDefault="009442E5" w:rsidP="00EF424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066DB68" wp14:editId="7A0654E3">
            <wp:extent cx="5940425" cy="3943985"/>
            <wp:effectExtent l="0" t="0" r="3175" b="0"/>
            <wp:docPr id="1667406130" name="Рисунок 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2A0C6" w14:textId="5B282743" w:rsidR="009442E5" w:rsidRDefault="009442E5" w:rsidP="00EF424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42E5">
        <w:rPr>
          <w:rFonts w:ascii="Times New Roman" w:hAnsi="Times New Roman" w:cs="Times New Roman"/>
          <w:bCs/>
          <w:sz w:val="28"/>
          <w:szCs w:val="28"/>
        </w:rPr>
        <w:t xml:space="preserve">Выкопать траншею </w:t>
      </w:r>
    </w:p>
    <w:p w14:paraId="2AB6108E" w14:textId="77777777" w:rsidR="009442E5" w:rsidRDefault="009442E5" w:rsidP="00EF424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DCDF218" w14:textId="77777777" w:rsidR="00414E59" w:rsidRDefault="00414E59" w:rsidP="00EF424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82A017A" w14:textId="77777777" w:rsidR="00414E59" w:rsidRDefault="00414E59" w:rsidP="00414E5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E4E4F2" wp14:editId="77AF7227">
            <wp:extent cx="5654010" cy="3767124"/>
            <wp:effectExtent l="0" t="0" r="4445" b="5080"/>
            <wp:docPr id="827273033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947" cy="376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4E59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E3A71B9" w14:textId="61DE4C82" w:rsidR="00414E59" w:rsidRPr="00A52AD3" w:rsidRDefault="00414E59" w:rsidP="00414E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6278">
        <w:rPr>
          <w:rFonts w:ascii="Times New Roman" w:hAnsi="Times New Roman" w:cs="Times New Roman"/>
          <w:b/>
          <w:sz w:val="28"/>
          <w:szCs w:val="28"/>
        </w:rPr>
        <w:t xml:space="preserve">Внесение органических удобрений. </w:t>
      </w:r>
      <w:r w:rsidRPr="00A52AD3">
        <w:rPr>
          <w:rFonts w:ascii="Times New Roman" w:hAnsi="Times New Roman" w:cs="Times New Roman"/>
          <w:sz w:val="28"/>
          <w:szCs w:val="28"/>
        </w:rPr>
        <w:t>Восстановлению структуры почвы поможет внесение органических удобрений.</w:t>
      </w:r>
    </w:p>
    <w:p w14:paraId="18FB9EC8" w14:textId="3329964E" w:rsidR="00E91F9E" w:rsidRDefault="00E91F9E">
      <w:pPr>
        <w:rPr>
          <w:rFonts w:ascii="Times New Roman" w:hAnsi="Times New Roman" w:cs="Times New Roman"/>
          <w:sz w:val="28"/>
          <w:szCs w:val="28"/>
        </w:rPr>
      </w:pPr>
    </w:p>
    <w:p w14:paraId="47EBAAEB" w14:textId="67782EB7" w:rsidR="00414E59" w:rsidRDefault="00414E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Неправильный вариант </w:t>
      </w:r>
    </w:p>
    <w:p w14:paraId="3CB5A45C" w14:textId="4E27CC79" w:rsidR="00414E59" w:rsidRDefault="00414E5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1F6421" wp14:editId="322E707F">
            <wp:extent cx="5940425" cy="4458335"/>
            <wp:effectExtent l="0" t="0" r="3175" b="0"/>
            <wp:docPr id="1844325587" name="Рисунок 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538F9" w14:textId="72A25205" w:rsidR="00414E59" w:rsidRDefault="00414E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Перелить </w:t>
      </w:r>
    </w:p>
    <w:p w14:paraId="7CD3F2CD" w14:textId="0E9E6B9C" w:rsidR="00414E59" w:rsidRPr="00E91F9E" w:rsidRDefault="00414E5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10BA6C71" wp14:editId="15DDA9E3">
                <wp:extent cx="302260" cy="302260"/>
                <wp:effectExtent l="0" t="0" r="0" b="0"/>
                <wp:docPr id="2030806970" name="Прямоугольник 7" descr="Picture backgroun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7A91DC" id="Прямоугольник 7" o:spid="_x0000_s1026" alt="Picture background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 w:rsidRPr="00414E59">
        <w:t xml:space="preserve"> </w:t>
      </w:r>
      <w:r>
        <w:rPr>
          <w:noProof/>
        </w:rPr>
        <w:drawing>
          <wp:inline distT="0" distB="0" distL="0" distR="0" wp14:anchorId="7C98C828" wp14:editId="5B87DE6F">
            <wp:extent cx="5940425" cy="2883535"/>
            <wp:effectExtent l="0" t="0" r="3175" b="0"/>
            <wp:docPr id="1986685144" name="Рисунок 8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4E59" w:rsidRPr="00E91F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A12"/>
    <w:rsid w:val="00414E59"/>
    <w:rsid w:val="00821D1B"/>
    <w:rsid w:val="0082678C"/>
    <w:rsid w:val="009442E5"/>
    <w:rsid w:val="00A579E8"/>
    <w:rsid w:val="00DF0A12"/>
    <w:rsid w:val="00E91F9E"/>
    <w:rsid w:val="00EF4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D1E055"/>
  <w15:chartTrackingRefBased/>
  <w15:docId w15:val="{D978C86F-927B-42F4-B513-5D3861C82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F0A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0A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F0A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F0A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F0A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F0A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F0A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F0A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F0A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F0A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F0A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F0A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F0A1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F0A1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F0A1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F0A1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F0A1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F0A1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F0A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F0A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F0A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F0A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F0A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F0A1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F0A1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F0A1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F0A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F0A1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F0A1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112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Рябчикова</dc:creator>
  <cp:keywords/>
  <dc:description/>
  <cp:lastModifiedBy>Дарья Рябчикова</cp:lastModifiedBy>
  <cp:revision>2</cp:revision>
  <dcterms:created xsi:type="dcterms:W3CDTF">2024-06-02T19:18:00Z</dcterms:created>
  <dcterms:modified xsi:type="dcterms:W3CDTF">2024-06-02T20:01:00Z</dcterms:modified>
</cp:coreProperties>
</file>