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0E40" w14:textId="77777777" w:rsidR="004853FE" w:rsidRPr="001772AE" w:rsidRDefault="004853FE" w:rsidP="004853FE">
      <w:pPr>
        <w:spacing w:line="480" w:lineRule="auto"/>
        <w:ind w:firstLine="360"/>
        <w:rPr>
          <w:rFonts w:ascii="Times New Roman" w:eastAsia="Times New Roman" w:hAnsi="Times New Roman" w:cs="Times New Roman"/>
          <w:i/>
          <w:iCs/>
          <w:sz w:val="21"/>
          <w:szCs w:val="21"/>
        </w:rPr>
      </w:pPr>
      <w:r w:rsidRPr="001772AE">
        <w:rPr>
          <w:rFonts w:ascii="Times New Roman" w:eastAsia="Times New Roman" w:hAnsi="Times New Roman" w:cs="Times New Roman"/>
          <w:b/>
          <w:iCs/>
          <w:sz w:val="21"/>
          <w:szCs w:val="21"/>
        </w:rPr>
        <w:t>Table 2</w:t>
      </w:r>
      <w:r w:rsidRPr="001772AE">
        <w:rPr>
          <w:rFonts w:ascii="Times New Roman" w:eastAsia="Times New Roman" w:hAnsi="Times New Roman" w:cs="Times New Roman"/>
          <w:b/>
          <w:i/>
          <w:sz w:val="21"/>
          <w:szCs w:val="21"/>
        </w:rPr>
        <w:t>:</w:t>
      </w:r>
      <w:r w:rsidRPr="001772AE">
        <w:rPr>
          <w:rFonts w:ascii="Times New Roman" w:eastAsia="Times New Roman" w:hAnsi="Times New Roman" w:cs="Times New Roman"/>
          <w:i/>
          <w:sz w:val="21"/>
          <w:szCs w:val="21"/>
        </w:rPr>
        <w:t xml:space="preserve"> </w:t>
      </w:r>
      <w:r w:rsidRPr="001772AE">
        <w:rPr>
          <w:rFonts w:ascii="Times New Roman" w:eastAsia="Times New Roman" w:hAnsi="Times New Roman" w:cs="Times New Roman"/>
          <w:i/>
          <w:iCs/>
          <w:sz w:val="21"/>
          <w:szCs w:val="21"/>
        </w:rPr>
        <w:t>Caregiver Demographics</w:t>
      </w:r>
    </w:p>
    <w:tbl>
      <w:tblPr>
        <w:tblStyle w:val="PlainTable2"/>
        <w:tblW w:w="5000" w:type="pct"/>
        <w:tblLook w:val="0600" w:firstRow="0" w:lastRow="0" w:firstColumn="0" w:lastColumn="0" w:noHBand="1" w:noVBand="1"/>
      </w:tblPr>
      <w:tblGrid>
        <w:gridCol w:w="3869"/>
        <w:gridCol w:w="1831"/>
        <w:gridCol w:w="1831"/>
        <w:gridCol w:w="1829"/>
      </w:tblGrid>
      <w:tr w:rsidR="004853FE" w:rsidRPr="001772AE" w14:paraId="4299B407" w14:textId="77777777" w:rsidTr="007E54C6">
        <w:tc>
          <w:tcPr>
            <w:tcW w:w="2067" w:type="pct"/>
            <w:tcBorders>
              <w:top w:val="single" w:sz="4" w:space="0" w:color="auto"/>
              <w:bottom w:val="single" w:sz="4" w:space="0" w:color="auto"/>
            </w:tcBorders>
          </w:tcPr>
          <w:p w14:paraId="02646B5F"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Characteristic</w:t>
            </w:r>
          </w:p>
        </w:tc>
        <w:tc>
          <w:tcPr>
            <w:tcW w:w="978" w:type="pct"/>
            <w:tcBorders>
              <w:top w:val="single" w:sz="4" w:space="0" w:color="auto"/>
              <w:bottom w:val="single" w:sz="4" w:space="0" w:color="auto"/>
            </w:tcBorders>
          </w:tcPr>
          <w:p w14:paraId="6177BEE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Overall </w:t>
            </w:r>
          </w:p>
          <w:p w14:paraId="49E28D64" w14:textId="77777777" w:rsidR="004853FE" w:rsidRPr="001772AE" w:rsidRDefault="004853FE" w:rsidP="007E54C6">
            <w:pPr>
              <w:ind w:firstLine="360"/>
              <w:rPr>
                <w:rFonts w:ascii="Times New Roman" w:eastAsia="Times New Roman" w:hAnsi="Times New Roman" w:cs="Times New Roman"/>
                <w:iCs/>
                <w:sz w:val="21"/>
                <w:szCs w:val="21"/>
                <w:vertAlign w:val="superscript"/>
              </w:rPr>
            </w:pPr>
            <w:r w:rsidRPr="001772AE">
              <w:rPr>
                <w:rFonts w:ascii="Times New Roman" w:eastAsia="Times New Roman" w:hAnsi="Times New Roman" w:cs="Times New Roman"/>
                <w:iCs/>
                <w:sz w:val="21"/>
                <w:szCs w:val="21"/>
              </w:rPr>
              <w:t>(N = 111)</w:t>
            </w:r>
            <w:r w:rsidRPr="001772AE">
              <w:rPr>
                <w:rFonts w:ascii="Times New Roman" w:eastAsia="Times New Roman" w:hAnsi="Times New Roman" w:cs="Times New Roman"/>
                <w:iCs/>
                <w:sz w:val="21"/>
                <w:szCs w:val="21"/>
                <w:vertAlign w:val="superscript"/>
              </w:rPr>
              <w:t>1</w:t>
            </w:r>
          </w:p>
        </w:tc>
        <w:tc>
          <w:tcPr>
            <w:tcW w:w="978" w:type="pct"/>
            <w:tcBorders>
              <w:top w:val="single" w:sz="4" w:space="0" w:color="auto"/>
              <w:bottom w:val="single" w:sz="4" w:space="0" w:color="auto"/>
            </w:tcBorders>
          </w:tcPr>
          <w:p w14:paraId="13570308"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Age 6 </w:t>
            </w:r>
          </w:p>
          <w:p w14:paraId="0C1C0B3F"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(N = 55)</w:t>
            </w:r>
            <w:r w:rsidRPr="001772AE">
              <w:rPr>
                <w:rFonts w:ascii="Times New Roman" w:eastAsia="Times New Roman" w:hAnsi="Times New Roman" w:cs="Times New Roman"/>
                <w:iCs/>
                <w:sz w:val="21"/>
                <w:szCs w:val="21"/>
                <w:vertAlign w:val="superscript"/>
              </w:rPr>
              <w:t>1</w:t>
            </w:r>
          </w:p>
        </w:tc>
        <w:tc>
          <w:tcPr>
            <w:tcW w:w="978" w:type="pct"/>
            <w:tcBorders>
              <w:top w:val="single" w:sz="4" w:space="0" w:color="auto"/>
              <w:bottom w:val="single" w:sz="4" w:space="0" w:color="auto"/>
            </w:tcBorders>
          </w:tcPr>
          <w:p w14:paraId="2AE8325A"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Age 12</w:t>
            </w:r>
          </w:p>
          <w:p w14:paraId="28E05E98"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(N = 56)</w:t>
            </w:r>
            <w:r w:rsidRPr="001772AE">
              <w:rPr>
                <w:rFonts w:ascii="Times New Roman" w:eastAsia="Times New Roman" w:hAnsi="Times New Roman" w:cs="Times New Roman"/>
                <w:iCs/>
                <w:sz w:val="21"/>
                <w:szCs w:val="21"/>
                <w:vertAlign w:val="superscript"/>
              </w:rPr>
              <w:t>1</w:t>
            </w:r>
          </w:p>
        </w:tc>
      </w:tr>
      <w:tr w:rsidR="004853FE" w:rsidRPr="001772AE" w14:paraId="39A3DFA8" w14:textId="77777777" w:rsidTr="007E54C6">
        <w:tc>
          <w:tcPr>
            <w:tcW w:w="2067" w:type="pct"/>
            <w:tcBorders>
              <w:top w:val="single" w:sz="4" w:space="0" w:color="auto"/>
            </w:tcBorders>
          </w:tcPr>
          <w:p w14:paraId="1D9C3CF9"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Sex</w:t>
            </w:r>
          </w:p>
        </w:tc>
        <w:tc>
          <w:tcPr>
            <w:tcW w:w="978" w:type="pct"/>
            <w:tcBorders>
              <w:top w:val="single" w:sz="4" w:space="0" w:color="auto"/>
            </w:tcBorders>
          </w:tcPr>
          <w:p w14:paraId="0DDBDA6D"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Borders>
              <w:top w:val="single" w:sz="4" w:space="0" w:color="auto"/>
            </w:tcBorders>
          </w:tcPr>
          <w:p w14:paraId="46574364"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Borders>
              <w:top w:val="single" w:sz="4" w:space="0" w:color="auto"/>
            </w:tcBorders>
          </w:tcPr>
          <w:p w14:paraId="1CC12B39"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2A9EDD6E" w14:textId="77777777" w:rsidTr="007E54C6">
        <w:tc>
          <w:tcPr>
            <w:tcW w:w="2067" w:type="pct"/>
          </w:tcPr>
          <w:p w14:paraId="5EC8017A"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Female</w:t>
            </w:r>
          </w:p>
        </w:tc>
        <w:tc>
          <w:tcPr>
            <w:tcW w:w="978" w:type="pct"/>
          </w:tcPr>
          <w:p w14:paraId="39ED902B"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54 (48.6)</w:t>
            </w:r>
          </w:p>
        </w:tc>
        <w:tc>
          <w:tcPr>
            <w:tcW w:w="978" w:type="pct"/>
          </w:tcPr>
          <w:p w14:paraId="69C09C35"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31 (56.4)</w:t>
            </w:r>
          </w:p>
        </w:tc>
        <w:tc>
          <w:tcPr>
            <w:tcW w:w="978" w:type="pct"/>
          </w:tcPr>
          <w:p w14:paraId="1D358E40"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23 (41.1)</w:t>
            </w:r>
          </w:p>
        </w:tc>
      </w:tr>
      <w:tr w:rsidR="004853FE" w:rsidRPr="001772AE" w14:paraId="06531952" w14:textId="77777777" w:rsidTr="007E54C6">
        <w:tc>
          <w:tcPr>
            <w:tcW w:w="2067" w:type="pct"/>
          </w:tcPr>
          <w:p w14:paraId="2BA196EF"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Male</w:t>
            </w:r>
          </w:p>
        </w:tc>
        <w:tc>
          <w:tcPr>
            <w:tcW w:w="978" w:type="pct"/>
          </w:tcPr>
          <w:p w14:paraId="71281DB9"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56 (50.5)</w:t>
            </w:r>
          </w:p>
        </w:tc>
        <w:tc>
          <w:tcPr>
            <w:tcW w:w="978" w:type="pct"/>
          </w:tcPr>
          <w:p w14:paraId="2B09265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23 (41.8)</w:t>
            </w:r>
          </w:p>
        </w:tc>
        <w:tc>
          <w:tcPr>
            <w:tcW w:w="978" w:type="pct"/>
          </w:tcPr>
          <w:p w14:paraId="190F9851"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33 (58.9)</w:t>
            </w:r>
          </w:p>
        </w:tc>
      </w:tr>
      <w:tr w:rsidR="004853FE" w:rsidRPr="001772AE" w14:paraId="4EBAB8DB" w14:textId="77777777" w:rsidTr="007E54C6">
        <w:trPr>
          <w:trHeight w:val="300"/>
        </w:trPr>
        <w:tc>
          <w:tcPr>
            <w:tcW w:w="2067" w:type="pct"/>
          </w:tcPr>
          <w:p w14:paraId="3CFF139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Other</w:t>
            </w:r>
          </w:p>
        </w:tc>
        <w:tc>
          <w:tcPr>
            <w:tcW w:w="978" w:type="pct"/>
          </w:tcPr>
          <w:p w14:paraId="20A04A0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 (0.9)</w:t>
            </w:r>
          </w:p>
        </w:tc>
        <w:tc>
          <w:tcPr>
            <w:tcW w:w="978" w:type="pct"/>
          </w:tcPr>
          <w:p w14:paraId="40458A4C"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 (1.8)</w:t>
            </w:r>
          </w:p>
        </w:tc>
        <w:tc>
          <w:tcPr>
            <w:tcW w:w="978" w:type="pct"/>
          </w:tcPr>
          <w:p w14:paraId="46D75A94"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(0.0)</w:t>
            </w:r>
          </w:p>
        </w:tc>
      </w:tr>
      <w:tr w:rsidR="004853FE" w:rsidRPr="001772AE" w14:paraId="7D296A53" w14:textId="77777777" w:rsidTr="007E54C6">
        <w:tc>
          <w:tcPr>
            <w:tcW w:w="2067" w:type="pct"/>
          </w:tcPr>
          <w:p w14:paraId="6C528245"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Race</w:t>
            </w:r>
            <w:r w:rsidRPr="001772AE">
              <w:rPr>
                <w:rFonts w:ascii="Times New Roman" w:eastAsia="Times New Roman" w:hAnsi="Times New Roman" w:cs="Times New Roman"/>
                <w:iCs/>
                <w:sz w:val="21"/>
                <w:szCs w:val="21"/>
                <w:vertAlign w:val="superscript"/>
              </w:rPr>
              <w:t>2</w:t>
            </w:r>
          </w:p>
        </w:tc>
        <w:tc>
          <w:tcPr>
            <w:tcW w:w="978" w:type="pct"/>
          </w:tcPr>
          <w:p w14:paraId="345C93AB"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5E99D1AC"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4E0DA96C"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297DBF46" w14:textId="77777777" w:rsidTr="007E54C6">
        <w:tc>
          <w:tcPr>
            <w:tcW w:w="2067" w:type="pct"/>
          </w:tcPr>
          <w:p w14:paraId="38E0E70B"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American Indian or Alaska Native</w:t>
            </w:r>
          </w:p>
        </w:tc>
        <w:tc>
          <w:tcPr>
            <w:tcW w:w="978" w:type="pct"/>
          </w:tcPr>
          <w:p w14:paraId="270C5243"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c>
          <w:tcPr>
            <w:tcW w:w="978" w:type="pct"/>
          </w:tcPr>
          <w:p w14:paraId="1EBC8FD6"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c>
          <w:tcPr>
            <w:tcW w:w="978" w:type="pct"/>
          </w:tcPr>
          <w:p w14:paraId="42E6C0C3"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r>
      <w:tr w:rsidR="004853FE" w:rsidRPr="001772AE" w14:paraId="4E5E1752" w14:textId="77777777" w:rsidTr="007E54C6">
        <w:tc>
          <w:tcPr>
            <w:tcW w:w="2067" w:type="pct"/>
          </w:tcPr>
          <w:p w14:paraId="581FB061"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Asian</w:t>
            </w:r>
          </w:p>
        </w:tc>
        <w:tc>
          <w:tcPr>
            <w:tcW w:w="978" w:type="pct"/>
          </w:tcPr>
          <w:p w14:paraId="52BE4BCF"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9 (8.3)</w:t>
            </w:r>
          </w:p>
        </w:tc>
        <w:tc>
          <w:tcPr>
            <w:tcW w:w="978" w:type="pct"/>
          </w:tcPr>
          <w:p w14:paraId="696F247B"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5 (9.4)</w:t>
            </w:r>
          </w:p>
        </w:tc>
        <w:tc>
          <w:tcPr>
            <w:tcW w:w="978" w:type="pct"/>
          </w:tcPr>
          <w:p w14:paraId="67D76C2E"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4 (7.1)</w:t>
            </w:r>
          </w:p>
        </w:tc>
      </w:tr>
      <w:tr w:rsidR="004853FE" w:rsidRPr="001772AE" w14:paraId="2096D19E" w14:textId="77777777" w:rsidTr="007E54C6">
        <w:tc>
          <w:tcPr>
            <w:tcW w:w="2067" w:type="pct"/>
          </w:tcPr>
          <w:p w14:paraId="0AB1933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Black or African American</w:t>
            </w:r>
          </w:p>
        </w:tc>
        <w:tc>
          <w:tcPr>
            <w:tcW w:w="978" w:type="pct"/>
          </w:tcPr>
          <w:p w14:paraId="596A3498"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 (1.8)</w:t>
            </w:r>
          </w:p>
        </w:tc>
        <w:tc>
          <w:tcPr>
            <w:tcW w:w="978" w:type="pct"/>
          </w:tcPr>
          <w:p w14:paraId="5A709637"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(0.0)</w:t>
            </w:r>
          </w:p>
        </w:tc>
        <w:tc>
          <w:tcPr>
            <w:tcW w:w="978" w:type="pct"/>
          </w:tcPr>
          <w:p w14:paraId="2C3FA482"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 (3.6)</w:t>
            </w:r>
          </w:p>
        </w:tc>
      </w:tr>
      <w:tr w:rsidR="004853FE" w:rsidRPr="001772AE" w14:paraId="11C06808" w14:textId="77777777" w:rsidTr="007E54C6">
        <w:tc>
          <w:tcPr>
            <w:tcW w:w="2067" w:type="pct"/>
          </w:tcPr>
          <w:p w14:paraId="54F44B53"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Native Hawaiian or Other          Pacific Islander</w:t>
            </w:r>
          </w:p>
        </w:tc>
        <w:tc>
          <w:tcPr>
            <w:tcW w:w="978" w:type="pct"/>
          </w:tcPr>
          <w:p w14:paraId="3AFAA072"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c>
          <w:tcPr>
            <w:tcW w:w="978" w:type="pct"/>
          </w:tcPr>
          <w:p w14:paraId="3BEA0178"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c>
          <w:tcPr>
            <w:tcW w:w="978" w:type="pct"/>
          </w:tcPr>
          <w:p w14:paraId="1B471A15"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w:t>
            </w:r>
          </w:p>
        </w:tc>
      </w:tr>
      <w:tr w:rsidR="004853FE" w:rsidRPr="001772AE" w14:paraId="151432E4" w14:textId="77777777" w:rsidTr="007E54C6">
        <w:tc>
          <w:tcPr>
            <w:tcW w:w="2067" w:type="pct"/>
          </w:tcPr>
          <w:p w14:paraId="1D63AA9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White</w:t>
            </w:r>
          </w:p>
        </w:tc>
        <w:tc>
          <w:tcPr>
            <w:tcW w:w="978" w:type="pct"/>
          </w:tcPr>
          <w:p w14:paraId="13931DDF"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57 (52.3)</w:t>
            </w:r>
          </w:p>
        </w:tc>
        <w:tc>
          <w:tcPr>
            <w:tcW w:w="978" w:type="pct"/>
          </w:tcPr>
          <w:p w14:paraId="0DEDB966"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28 (52.8)</w:t>
            </w:r>
          </w:p>
        </w:tc>
        <w:tc>
          <w:tcPr>
            <w:tcW w:w="978" w:type="pct"/>
          </w:tcPr>
          <w:p w14:paraId="73EE392C"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29 (51.8)</w:t>
            </w:r>
          </w:p>
        </w:tc>
      </w:tr>
      <w:tr w:rsidR="004853FE" w:rsidRPr="001772AE" w14:paraId="2C40EE48" w14:textId="77777777" w:rsidTr="007E54C6">
        <w:tc>
          <w:tcPr>
            <w:tcW w:w="2067" w:type="pct"/>
          </w:tcPr>
          <w:p w14:paraId="42F10981"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More than one race</w:t>
            </w:r>
          </w:p>
        </w:tc>
        <w:tc>
          <w:tcPr>
            <w:tcW w:w="978" w:type="pct"/>
          </w:tcPr>
          <w:p w14:paraId="340667F1"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41 (37.6)</w:t>
            </w:r>
          </w:p>
        </w:tc>
        <w:tc>
          <w:tcPr>
            <w:tcW w:w="978" w:type="pct"/>
          </w:tcPr>
          <w:p w14:paraId="74CE465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20 (37.7)</w:t>
            </w:r>
          </w:p>
        </w:tc>
        <w:tc>
          <w:tcPr>
            <w:tcW w:w="978" w:type="pct"/>
          </w:tcPr>
          <w:p w14:paraId="286E585F"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21 (37.5)</w:t>
            </w:r>
          </w:p>
        </w:tc>
      </w:tr>
      <w:tr w:rsidR="004853FE" w:rsidRPr="001772AE" w14:paraId="2C547A5F" w14:textId="77777777" w:rsidTr="007E54C6">
        <w:tc>
          <w:tcPr>
            <w:tcW w:w="2067" w:type="pct"/>
          </w:tcPr>
          <w:p w14:paraId="52021BB8"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Ethnicity</w:t>
            </w:r>
            <w:r w:rsidRPr="001772AE">
              <w:rPr>
                <w:rFonts w:ascii="Times New Roman" w:eastAsia="Times New Roman" w:hAnsi="Times New Roman" w:cs="Times New Roman"/>
                <w:iCs/>
                <w:sz w:val="21"/>
                <w:szCs w:val="21"/>
                <w:vertAlign w:val="superscript"/>
              </w:rPr>
              <w:t>2</w:t>
            </w:r>
          </w:p>
        </w:tc>
        <w:tc>
          <w:tcPr>
            <w:tcW w:w="978" w:type="pct"/>
          </w:tcPr>
          <w:p w14:paraId="35EE3A56"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0F40BC94"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418F2A3F"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1588CD20" w14:textId="77777777" w:rsidTr="007E54C6">
        <w:tc>
          <w:tcPr>
            <w:tcW w:w="2067" w:type="pct"/>
          </w:tcPr>
          <w:p w14:paraId="3FE74CE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Hispanic or Latino</w:t>
            </w:r>
          </w:p>
        </w:tc>
        <w:tc>
          <w:tcPr>
            <w:tcW w:w="978" w:type="pct"/>
          </w:tcPr>
          <w:p w14:paraId="277F05B4"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16 (14.7)</w:t>
            </w:r>
          </w:p>
        </w:tc>
        <w:tc>
          <w:tcPr>
            <w:tcW w:w="978" w:type="pct"/>
          </w:tcPr>
          <w:p w14:paraId="4F0A898E"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8 (15.1)</w:t>
            </w:r>
          </w:p>
        </w:tc>
        <w:tc>
          <w:tcPr>
            <w:tcW w:w="978" w:type="pct"/>
          </w:tcPr>
          <w:p w14:paraId="624BEB25"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8 (14.3)</w:t>
            </w:r>
          </w:p>
        </w:tc>
      </w:tr>
      <w:tr w:rsidR="004853FE" w:rsidRPr="001772AE" w14:paraId="4D31629F" w14:textId="77777777" w:rsidTr="007E54C6">
        <w:tc>
          <w:tcPr>
            <w:tcW w:w="2067" w:type="pct"/>
          </w:tcPr>
          <w:p w14:paraId="3C320091"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Education</w:t>
            </w:r>
            <w:r w:rsidRPr="001772AE">
              <w:rPr>
                <w:rFonts w:ascii="Times New Roman" w:eastAsia="Times New Roman" w:hAnsi="Times New Roman" w:cs="Times New Roman"/>
                <w:iCs/>
                <w:sz w:val="21"/>
                <w:szCs w:val="21"/>
                <w:vertAlign w:val="superscript"/>
              </w:rPr>
              <w:t>2</w:t>
            </w:r>
          </w:p>
        </w:tc>
        <w:tc>
          <w:tcPr>
            <w:tcW w:w="978" w:type="pct"/>
          </w:tcPr>
          <w:p w14:paraId="654CA080"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47B648EF"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3718CB05"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18772B18" w14:textId="77777777" w:rsidTr="007E54C6">
        <w:trPr>
          <w:trHeight w:val="300"/>
        </w:trPr>
        <w:tc>
          <w:tcPr>
            <w:tcW w:w="2067" w:type="pct"/>
          </w:tcPr>
          <w:p w14:paraId="7AA1458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High school</w:t>
            </w:r>
          </w:p>
        </w:tc>
        <w:tc>
          <w:tcPr>
            <w:tcW w:w="978" w:type="pct"/>
          </w:tcPr>
          <w:p w14:paraId="17F4343E"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 (0.9)</w:t>
            </w:r>
          </w:p>
        </w:tc>
        <w:tc>
          <w:tcPr>
            <w:tcW w:w="978" w:type="pct"/>
          </w:tcPr>
          <w:p w14:paraId="0E84E1DA"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0 (0.0)</w:t>
            </w:r>
          </w:p>
        </w:tc>
        <w:tc>
          <w:tcPr>
            <w:tcW w:w="978" w:type="pct"/>
          </w:tcPr>
          <w:p w14:paraId="1AD92BEF"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 (1.8)</w:t>
            </w:r>
          </w:p>
        </w:tc>
      </w:tr>
      <w:tr w:rsidR="004853FE" w:rsidRPr="001772AE" w14:paraId="76755DA2" w14:textId="77777777" w:rsidTr="007E54C6">
        <w:tc>
          <w:tcPr>
            <w:tcW w:w="2067" w:type="pct"/>
          </w:tcPr>
          <w:p w14:paraId="2EBD0532"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Associate (some college)</w:t>
            </w:r>
          </w:p>
        </w:tc>
        <w:tc>
          <w:tcPr>
            <w:tcW w:w="978" w:type="pct"/>
          </w:tcPr>
          <w:p w14:paraId="247D21F6"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 (2.7)</w:t>
            </w:r>
          </w:p>
        </w:tc>
        <w:tc>
          <w:tcPr>
            <w:tcW w:w="978" w:type="pct"/>
          </w:tcPr>
          <w:p w14:paraId="6F8CA93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 (3.7)</w:t>
            </w:r>
          </w:p>
        </w:tc>
        <w:tc>
          <w:tcPr>
            <w:tcW w:w="978" w:type="pct"/>
          </w:tcPr>
          <w:p w14:paraId="024399F1"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 (1.8)</w:t>
            </w:r>
          </w:p>
        </w:tc>
      </w:tr>
      <w:tr w:rsidR="004853FE" w:rsidRPr="001772AE" w14:paraId="23352603" w14:textId="77777777" w:rsidTr="007E54C6">
        <w:tc>
          <w:tcPr>
            <w:tcW w:w="2067" w:type="pct"/>
          </w:tcPr>
          <w:p w14:paraId="0F95FAB4"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Bachelor/College</w:t>
            </w:r>
          </w:p>
        </w:tc>
        <w:tc>
          <w:tcPr>
            <w:tcW w:w="978" w:type="pct"/>
          </w:tcPr>
          <w:p w14:paraId="07BF968C"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36 (32.7)</w:t>
            </w:r>
          </w:p>
        </w:tc>
        <w:tc>
          <w:tcPr>
            <w:tcW w:w="978" w:type="pct"/>
          </w:tcPr>
          <w:p w14:paraId="5BFF3374"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17 (31.5)</w:t>
            </w:r>
          </w:p>
        </w:tc>
        <w:tc>
          <w:tcPr>
            <w:tcW w:w="978" w:type="pct"/>
          </w:tcPr>
          <w:p w14:paraId="6865C4A0"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19 (33.9)</w:t>
            </w:r>
          </w:p>
        </w:tc>
      </w:tr>
      <w:tr w:rsidR="004853FE" w:rsidRPr="001772AE" w14:paraId="705E8627" w14:textId="77777777" w:rsidTr="007E54C6">
        <w:tc>
          <w:tcPr>
            <w:tcW w:w="2067" w:type="pct"/>
          </w:tcPr>
          <w:p w14:paraId="49000C8B"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Graduate and Professional</w:t>
            </w:r>
          </w:p>
        </w:tc>
        <w:tc>
          <w:tcPr>
            <w:tcW w:w="978" w:type="pct"/>
          </w:tcPr>
          <w:p w14:paraId="21EE06F7"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70 (63.6)</w:t>
            </w:r>
          </w:p>
        </w:tc>
        <w:tc>
          <w:tcPr>
            <w:tcW w:w="978" w:type="pct"/>
          </w:tcPr>
          <w:p w14:paraId="438DFCBC"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35 (64.8)</w:t>
            </w:r>
          </w:p>
        </w:tc>
        <w:tc>
          <w:tcPr>
            <w:tcW w:w="978" w:type="pct"/>
          </w:tcPr>
          <w:p w14:paraId="39258B51"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35 (62.5)</w:t>
            </w:r>
          </w:p>
        </w:tc>
      </w:tr>
      <w:tr w:rsidR="004853FE" w:rsidRPr="001772AE" w14:paraId="454FD980" w14:textId="77777777" w:rsidTr="007E54C6">
        <w:trPr>
          <w:trHeight w:val="378"/>
        </w:trPr>
        <w:tc>
          <w:tcPr>
            <w:tcW w:w="2067" w:type="pct"/>
          </w:tcPr>
          <w:p w14:paraId="754D7D4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Annual Income</w:t>
            </w:r>
            <w:r w:rsidRPr="001772AE">
              <w:rPr>
                <w:rFonts w:ascii="Times New Roman" w:eastAsia="Times New Roman" w:hAnsi="Times New Roman" w:cs="Times New Roman"/>
                <w:iCs/>
                <w:sz w:val="21"/>
                <w:szCs w:val="21"/>
                <w:vertAlign w:val="superscript"/>
              </w:rPr>
              <w:t>3</w:t>
            </w:r>
          </w:p>
        </w:tc>
        <w:tc>
          <w:tcPr>
            <w:tcW w:w="978" w:type="pct"/>
          </w:tcPr>
          <w:p w14:paraId="38CCEBD5"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288023C5"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56E90ACA"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09426077" w14:textId="77777777" w:rsidTr="007E54C6">
        <w:trPr>
          <w:trHeight w:val="300"/>
        </w:trPr>
        <w:tc>
          <w:tcPr>
            <w:tcW w:w="2067" w:type="pct"/>
          </w:tcPr>
          <w:p w14:paraId="2357CF7B"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 xml:space="preserve">    &lt; $50,000</w:t>
            </w:r>
          </w:p>
        </w:tc>
        <w:tc>
          <w:tcPr>
            <w:tcW w:w="978" w:type="pct"/>
            <w:vAlign w:val="center"/>
          </w:tcPr>
          <w:p w14:paraId="7ABF5C33"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11 (11.0)</w:t>
            </w:r>
          </w:p>
        </w:tc>
        <w:tc>
          <w:tcPr>
            <w:tcW w:w="978" w:type="pct"/>
            <w:vAlign w:val="center"/>
          </w:tcPr>
          <w:p w14:paraId="1A410B6A"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6 (12.8)</w:t>
            </w:r>
          </w:p>
        </w:tc>
        <w:tc>
          <w:tcPr>
            <w:tcW w:w="978" w:type="pct"/>
            <w:vAlign w:val="center"/>
          </w:tcPr>
          <w:p w14:paraId="4C5F90CA" w14:textId="77777777" w:rsidR="004853FE" w:rsidRPr="001772AE" w:rsidRDefault="004853FE" w:rsidP="007E54C6">
            <w:pPr>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5 (9.4)</w:t>
            </w:r>
          </w:p>
        </w:tc>
      </w:tr>
      <w:tr w:rsidR="004853FE" w:rsidRPr="001772AE" w14:paraId="14974C35" w14:textId="77777777" w:rsidTr="007E54C6">
        <w:trPr>
          <w:trHeight w:val="645"/>
        </w:trPr>
        <w:tc>
          <w:tcPr>
            <w:tcW w:w="2067" w:type="pct"/>
          </w:tcPr>
          <w:p w14:paraId="527B68DB"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 xml:space="preserve">    $50,000 - $100,000</w:t>
            </w:r>
          </w:p>
        </w:tc>
        <w:tc>
          <w:tcPr>
            <w:tcW w:w="978" w:type="pct"/>
            <w:vAlign w:val="center"/>
          </w:tcPr>
          <w:p w14:paraId="6372792A"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41 (41.0)</w:t>
            </w:r>
          </w:p>
        </w:tc>
        <w:tc>
          <w:tcPr>
            <w:tcW w:w="978" w:type="pct"/>
            <w:vAlign w:val="center"/>
          </w:tcPr>
          <w:p w14:paraId="399F37C5"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19 (40.4)</w:t>
            </w:r>
          </w:p>
        </w:tc>
        <w:tc>
          <w:tcPr>
            <w:tcW w:w="978" w:type="pct"/>
            <w:vAlign w:val="center"/>
          </w:tcPr>
          <w:p w14:paraId="2C2B4F8B" w14:textId="77777777" w:rsidR="004853FE" w:rsidRPr="001772AE" w:rsidRDefault="004853FE" w:rsidP="007E54C6">
            <w:pPr>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22 (41.5)</w:t>
            </w:r>
          </w:p>
        </w:tc>
      </w:tr>
      <w:tr w:rsidR="004853FE" w:rsidRPr="001772AE" w14:paraId="56CA8601" w14:textId="77777777" w:rsidTr="007E54C6">
        <w:trPr>
          <w:trHeight w:val="645"/>
        </w:trPr>
        <w:tc>
          <w:tcPr>
            <w:tcW w:w="2067" w:type="pct"/>
          </w:tcPr>
          <w:p w14:paraId="0B535663"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 xml:space="preserve">    100k - 200k</w:t>
            </w:r>
          </w:p>
        </w:tc>
        <w:tc>
          <w:tcPr>
            <w:tcW w:w="978" w:type="pct"/>
            <w:vAlign w:val="center"/>
          </w:tcPr>
          <w:p w14:paraId="1725D23C"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25 (25.0)</w:t>
            </w:r>
          </w:p>
        </w:tc>
        <w:tc>
          <w:tcPr>
            <w:tcW w:w="978" w:type="pct"/>
            <w:vAlign w:val="center"/>
          </w:tcPr>
          <w:p w14:paraId="20FEF91A"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13 (27.7)</w:t>
            </w:r>
          </w:p>
        </w:tc>
        <w:tc>
          <w:tcPr>
            <w:tcW w:w="978" w:type="pct"/>
            <w:vAlign w:val="center"/>
          </w:tcPr>
          <w:p w14:paraId="70A721D9" w14:textId="77777777" w:rsidR="004853FE" w:rsidRPr="001772AE" w:rsidRDefault="004853FE" w:rsidP="007E54C6">
            <w:pPr>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12 (22.6)</w:t>
            </w:r>
          </w:p>
        </w:tc>
      </w:tr>
      <w:tr w:rsidR="004853FE" w:rsidRPr="001772AE" w14:paraId="169EE461" w14:textId="77777777" w:rsidTr="007E54C6">
        <w:trPr>
          <w:trHeight w:val="300"/>
        </w:trPr>
        <w:tc>
          <w:tcPr>
            <w:tcW w:w="2067" w:type="pct"/>
          </w:tcPr>
          <w:p w14:paraId="3283BE17"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 xml:space="preserve">    &gt; 200k</w:t>
            </w:r>
          </w:p>
        </w:tc>
        <w:tc>
          <w:tcPr>
            <w:tcW w:w="978" w:type="pct"/>
            <w:vAlign w:val="center"/>
          </w:tcPr>
          <w:p w14:paraId="03203726"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23 (23.0)</w:t>
            </w:r>
          </w:p>
        </w:tc>
        <w:tc>
          <w:tcPr>
            <w:tcW w:w="978" w:type="pct"/>
            <w:vAlign w:val="center"/>
          </w:tcPr>
          <w:p w14:paraId="05F06887" w14:textId="77777777" w:rsidR="004853FE" w:rsidRPr="001772AE" w:rsidRDefault="004853FE" w:rsidP="007E54C6">
            <w:pPr>
              <w:ind w:firstLine="360"/>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9 (19.1)</w:t>
            </w:r>
          </w:p>
        </w:tc>
        <w:tc>
          <w:tcPr>
            <w:tcW w:w="978" w:type="pct"/>
            <w:vAlign w:val="center"/>
          </w:tcPr>
          <w:p w14:paraId="72E6AD9A" w14:textId="77777777" w:rsidR="004853FE" w:rsidRPr="001772AE" w:rsidRDefault="004853FE" w:rsidP="007E54C6">
            <w:pPr>
              <w:rPr>
                <w:rFonts w:ascii="Times New Roman" w:eastAsia="Times New Roman" w:hAnsi="Times New Roman" w:cs="Times New Roman"/>
                <w:iCs/>
                <w:sz w:val="21"/>
                <w:szCs w:val="21"/>
                <w:lang w:val="en-US"/>
              </w:rPr>
            </w:pPr>
            <w:r w:rsidRPr="001772AE">
              <w:rPr>
                <w:rFonts w:ascii="Times New Roman" w:eastAsia="Times New Roman" w:hAnsi="Times New Roman" w:cs="Times New Roman"/>
                <w:iCs/>
                <w:sz w:val="21"/>
                <w:szCs w:val="21"/>
              </w:rPr>
              <w:t>14 (26.4)</w:t>
            </w:r>
          </w:p>
        </w:tc>
      </w:tr>
      <w:tr w:rsidR="004853FE" w:rsidRPr="001772AE" w14:paraId="5DF84891" w14:textId="77777777" w:rsidTr="007E54C6">
        <w:tc>
          <w:tcPr>
            <w:tcW w:w="2067" w:type="pct"/>
          </w:tcPr>
          <w:p w14:paraId="68AC1D99"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Geographic regions</w:t>
            </w:r>
            <w:r w:rsidRPr="001772AE">
              <w:rPr>
                <w:rFonts w:ascii="Times New Roman" w:eastAsia="Times New Roman" w:hAnsi="Times New Roman" w:cs="Times New Roman"/>
                <w:iCs/>
                <w:sz w:val="21"/>
                <w:szCs w:val="21"/>
                <w:vertAlign w:val="superscript"/>
              </w:rPr>
              <w:t>2</w:t>
            </w:r>
          </w:p>
        </w:tc>
        <w:tc>
          <w:tcPr>
            <w:tcW w:w="978" w:type="pct"/>
          </w:tcPr>
          <w:p w14:paraId="2DF877E9"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301CECC1" w14:textId="77777777" w:rsidR="004853FE" w:rsidRPr="001772AE" w:rsidRDefault="004853FE" w:rsidP="007E54C6">
            <w:pPr>
              <w:ind w:firstLine="360"/>
              <w:rPr>
                <w:rFonts w:ascii="Times New Roman" w:eastAsia="Times New Roman" w:hAnsi="Times New Roman" w:cs="Times New Roman"/>
                <w:iCs/>
                <w:sz w:val="21"/>
                <w:szCs w:val="21"/>
              </w:rPr>
            </w:pPr>
          </w:p>
        </w:tc>
        <w:tc>
          <w:tcPr>
            <w:tcW w:w="978" w:type="pct"/>
          </w:tcPr>
          <w:p w14:paraId="60B36A0C" w14:textId="77777777" w:rsidR="004853FE" w:rsidRPr="001772AE" w:rsidRDefault="004853FE" w:rsidP="007E54C6">
            <w:pPr>
              <w:rPr>
                <w:rFonts w:ascii="Times New Roman" w:eastAsia="Times New Roman" w:hAnsi="Times New Roman" w:cs="Times New Roman"/>
                <w:iCs/>
                <w:sz w:val="21"/>
                <w:szCs w:val="21"/>
              </w:rPr>
            </w:pPr>
          </w:p>
        </w:tc>
      </w:tr>
      <w:tr w:rsidR="004853FE" w:rsidRPr="001772AE" w14:paraId="0BD987CE" w14:textId="77777777" w:rsidTr="007E54C6">
        <w:tc>
          <w:tcPr>
            <w:tcW w:w="2067" w:type="pct"/>
          </w:tcPr>
          <w:p w14:paraId="1904C655"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Northeast</w:t>
            </w:r>
          </w:p>
        </w:tc>
        <w:tc>
          <w:tcPr>
            <w:tcW w:w="978" w:type="pct"/>
          </w:tcPr>
          <w:p w14:paraId="673974AE"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31 (28.4)</w:t>
            </w:r>
          </w:p>
        </w:tc>
        <w:tc>
          <w:tcPr>
            <w:tcW w:w="978" w:type="pct"/>
          </w:tcPr>
          <w:p w14:paraId="223E3432"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17 (32.1)</w:t>
            </w:r>
          </w:p>
        </w:tc>
        <w:tc>
          <w:tcPr>
            <w:tcW w:w="978" w:type="pct"/>
          </w:tcPr>
          <w:p w14:paraId="476514BE"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14 (25.0)</w:t>
            </w:r>
          </w:p>
        </w:tc>
      </w:tr>
      <w:tr w:rsidR="004853FE" w:rsidRPr="001772AE" w14:paraId="6F826368" w14:textId="77777777" w:rsidTr="007E54C6">
        <w:tc>
          <w:tcPr>
            <w:tcW w:w="2067" w:type="pct"/>
          </w:tcPr>
          <w:p w14:paraId="333BA7F4"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Midwest</w:t>
            </w:r>
          </w:p>
        </w:tc>
        <w:tc>
          <w:tcPr>
            <w:tcW w:w="978" w:type="pct"/>
          </w:tcPr>
          <w:p w14:paraId="12A70560"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34 (31.2)</w:t>
            </w:r>
          </w:p>
        </w:tc>
        <w:tc>
          <w:tcPr>
            <w:tcW w:w="978" w:type="pct"/>
          </w:tcPr>
          <w:p w14:paraId="2C85DD29"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14 (26.4)</w:t>
            </w:r>
          </w:p>
        </w:tc>
        <w:tc>
          <w:tcPr>
            <w:tcW w:w="978" w:type="pct"/>
          </w:tcPr>
          <w:p w14:paraId="26824AF5"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20 (35.7)</w:t>
            </w:r>
          </w:p>
        </w:tc>
      </w:tr>
      <w:tr w:rsidR="004853FE" w:rsidRPr="001772AE" w14:paraId="78437A22" w14:textId="77777777" w:rsidTr="007E54C6">
        <w:tc>
          <w:tcPr>
            <w:tcW w:w="2067" w:type="pct"/>
          </w:tcPr>
          <w:p w14:paraId="782C74C7"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South</w:t>
            </w:r>
          </w:p>
        </w:tc>
        <w:tc>
          <w:tcPr>
            <w:tcW w:w="978" w:type="pct"/>
          </w:tcPr>
          <w:p w14:paraId="5C88FAFD"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26 (23.9)</w:t>
            </w:r>
          </w:p>
        </w:tc>
        <w:tc>
          <w:tcPr>
            <w:tcW w:w="978" w:type="pct"/>
          </w:tcPr>
          <w:p w14:paraId="0E11B021"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10 (18.9)</w:t>
            </w:r>
          </w:p>
        </w:tc>
        <w:tc>
          <w:tcPr>
            <w:tcW w:w="978" w:type="pct"/>
          </w:tcPr>
          <w:p w14:paraId="579E8AE6"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16 (28.6)</w:t>
            </w:r>
          </w:p>
        </w:tc>
      </w:tr>
      <w:tr w:rsidR="004853FE" w:rsidRPr="001772AE" w14:paraId="44257B17" w14:textId="77777777" w:rsidTr="007E54C6">
        <w:tc>
          <w:tcPr>
            <w:tcW w:w="2067" w:type="pct"/>
          </w:tcPr>
          <w:p w14:paraId="4FB16FB9"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 xml:space="preserve">    West</w:t>
            </w:r>
          </w:p>
        </w:tc>
        <w:tc>
          <w:tcPr>
            <w:tcW w:w="978" w:type="pct"/>
          </w:tcPr>
          <w:p w14:paraId="6517F255"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18 (16.5)</w:t>
            </w:r>
          </w:p>
        </w:tc>
        <w:tc>
          <w:tcPr>
            <w:tcW w:w="978" w:type="pct"/>
          </w:tcPr>
          <w:p w14:paraId="62B896D2" w14:textId="77777777" w:rsidR="004853FE" w:rsidRPr="001772AE" w:rsidRDefault="004853FE" w:rsidP="007E54C6">
            <w:pPr>
              <w:ind w:firstLine="360"/>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12 (22.6)</w:t>
            </w:r>
          </w:p>
        </w:tc>
        <w:tc>
          <w:tcPr>
            <w:tcW w:w="978" w:type="pct"/>
          </w:tcPr>
          <w:p w14:paraId="5E7EDE5D" w14:textId="77777777" w:rsidR="004853FE" w:rsidRPr="001772AE" w:rsidRDefault="004853FE" w:rsidP="007E54C6">
            <w:pPr>
              <w:rPr>
                <w:rFonts w:ascii="Times New Roman" w:eastAsia="Times New Roman" w:hAnsi="Times New Roman" w:cs="Times New Roman"/>
                <w:iCs/>
                <w:sz w:val="21"/>
                <w:szCs w:val="21"/>
              </w:rPr>
            </w:pPr>
            <w:r w:rsidRPr="001772AE">
              <w:rPr>
                <w:rFonts w:ascii="Times New Roman" w:eastAsia="Times New Roman" w:hAnsi="Times New Roman" w:cs="Times New Roman"/>
                <w:iCs/>
                <w:sz w:val="21"/>
                <w:szCs w:val="21"/>
              </w:rPr>
              <w:t>6 (10.7)</w:t>
            </w:r>
          </w:p>
        </w:tc>
      </w:tr>
    </w:tbl>
    <w:p w14:paraId="6CEFEB02" w14:textId="77777777" w:rsidR="004853FE" w:rsidRPr="001772AE" w:rsidRDefault="004853FE" w:rsidP="004853FE">
      <w:pPr>
        <w:spacing w:line="240" w:lineRule="auto"/>
        <w:ind w:firstLine="360"/>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vertAlign w:val="superscript"/>
        </w:rPr>
        <w:t>1</w:t>
      </w:r>
      <w:r w:rsidRPr="001772AE">
        <w:rPr>
          <w:rFonts w:ascii="Times New Roman" w:eastAsia="Times New Roman" w:hAnsi="Times New Roman" w:cs="Times New Roman"/>
          <w:i/>
          <w:sz w:val="21"/>
          <w:szCs w:val="21"/>
        </w:rPr>
        <w:t xml:space="preserve"> n(%), median (IQR)</w:t>
      </w:r>
    </w:p>
    <w:p w14:paraId="4B179AC5" w14:textId="77777777" w:rsidR="004853FE" w:rsidRPr="001772AE" w:rsidRDefault="004853FE" w:rsidP="004853FE">
      <w:pPr>
        <w:spacing w:line="240" w:lineRule="auto"/>
        <w:ind w:firstLine="360"/>
        <w:rPr>
          <w:rFonts w:ascii="Times New Roman" w:eastAsia="Times New Roman" w:hAnsi="Times New Roman" w:cs="Times New Roman"/>
          <w:i/>
          <w:sz w:val="21"/>
          <w:szCs w:val="21"/>
        </w:rPr>
      </w:pPr>
      <w:r w:rsidRPr="001772AE">
        <w:rPr>
          <w:rFonts w:ascii="Times New Roman" w:eastAsia="Times New Roman" w:hAnsi="Times New Roman" w:cs="Times New Roman"/>
          <w:i/>
          <w:iCs/>
          <w:sz w:val="21"/>
          <w:szCs w:val="21"/>
          <w:vertAlign w:val="superscript"/>
        </w:rPr>
        <w:t>2</w:t>
      </w:r>
      <w:r w:rsidRPr="001772AE">
        <w:rPr>
          <w:rFonts w:ascii="Times New Roman" w:eastAsia="Times New Roman" w:hAnsi="Times New Roman" w:cs="Times New Roman"/>
          <w:i/>
          <w:sz w:val="21"/>
          <w:szCs w:val="21"/>
        </w:rPr>
        <w:t xml:space="preserve"> 1-2 participants with missing data (excluded from the denominator)</w:t>
      </w:r>
    </w:p>
    <w:p w14:paraId="639958BF" w14:textId="77777777" w:rsidR="004853FE" w:rsidRPr="001772AE" w:rsidRDefault="004853FE" w:rsidP="004853FE">
      <w:pPr>
        <w:spacing w:line="240" w:lineRule="auto"/>
        <w:ind w:firstLine="360"/>
        <w:rPr>
          <w:rFonts w:ascii="Times New Roman" w:eastAsia="Times New Roman" w:hAnsi="Times New Roman" w:cs="Times New Roman"/>
          <w:i/>
          <w:sz w:val="21"/>
          <w:szCs w:val="21"/>
        </w:rPr>
      </w:pPr>
      <w:r w:rsidRPr="001772AE">
        <w:rPr>
          <w:rFonts w:ascii="Times New Roman" w:eastAsia="Times New Roman" w:hAnsi="Times New Roman" w:cs="Times New Roman"/>
          <w:i/>
          <w:iCs/>
          <w:sz w:val="21"/>
          <w:szCs w:val="21"/>
          <w:vertAlign w:val="superscript"/>
        </w:rPr>
        <w:t>3</w:t>
      </w:r>
      <w:r w:rsidRPr="001772AE">
        <w:rPr>
          <w:rFonts w:ascii="Times New Roman" w:eastAsia="Times New Roman" w:hAnsi="Times New Roman" w:cs="Times New Roman"/>
          <w:i/>
          <w:sz w:val="21"/>
          <w:szCs w:val="21"/>
        </w:rPr>
        <w:t xml:space="preserve"> 11 participants with missing data (excluded from the denominator)</w:t>
      </w:r>
    </w:p>
    <w:p w14:paraId="7E4E5DF4" w14:textId="77777777" w:rsidR="004853FE" w:rsidRPr="001772AE" w:rsidRDefault="004853FE" w:rsidP="004853FE">
      <w:pPr>
        <w:rPr>
          <w:rFonts w:ascii="Times New Roman" w:hAnsi="Times New Roman" w:cs="Times New Roman"/>
          <w:sz w:val="21"/>
          <w:szCs w:val="21"/>
        </w:rPr>
        <w:sectPr w:rsidR="004853FE" w:rsidRPr="001772AE">
          <w:pgSz w:w="12240" w:h="15840"/>
          <w:pgMar w:top="1440" w:right="1440" w:bottom="1440" w:left="1440" w:header="720" w:footer="720" w:gutter="0"/>
          <w:cols w:space="720"/>
          <w:docGrid w:linePitch="360"/>
        </w:sectPr>
      </w:pPr>
    </w:p>
    <w:p w14:paraId="6F71C343" w14:textId="77777777" w:rsidR="004853FE" w:rsidRPr="001772AE" w:rsidRDefault="004853FE" w:rsidP="004853FE">
      <w:pPr>
        <w:spacing w:line="240" w:lineRule="auto"/>
        <w:rPr>
          <w:rFonts w:ascii="Times New Roman" w:eastAsia="Times New Roman" w:hAnsi="Times New Roman" w:cs="Times New Roman"/>
          <w:b/>
          <w:sz w:val="21"/>
          <w:szCs w:val="21"/>
        </w:rPr>
      </w:pPr>
      <w:r w:rsidRPr="001772AE">
        <w:rPr>
          <w:rFonts w:ascii="Times New Roman" w:eastAsia="Times New Roman" w:hAnsi="Times New Roman" w:cs="Times New Roman"/>
          <w:b/>
          <w:sz w:val="21"/>
          <w:szCs w:val="21"/>
        </w:rPr>
        <w:lastRenderedPageBreak/>
        <w:t xml:space="preserve">Table 3: </w:t>
      </w:r>
      <w:r w:rsidRPr="001772AE">
        <w:rPr>
          <w:rFonts w:ascii="Times New Roman" w:eastAsia="Times New Roman" w:hAnsi="Times New Roman" w:cs="Times New Roman"/>
          <w:i/>
          <w:iCs/>
          <w:sz w:val="21"/>
          <w:szCs w:val="21"/>
        </w:rPr>
        <w:t>Data quality metrics from iCatcher+ output across all administered trials.</w:t>
      </w:r>
    </w:p>
    <w:tbl>
      <w:tblPr>
        <w:tblW w:w="5000" w:type="pct"/>
        <w:tblCellMar>
          <w:left w:w="0" w:type="dxa"/>
          <w:right w:w="0" w:type="dxa"/>
        </w:tblCellMar>
        <w:tblLook w:val="04A0" w:firstRow="1" w:lastRow="0" w:firstColumn="1" w:lastColumn="0" w:noHBand="0" w:noVBand="1"/>
      </w:tblPr>
      <w:tblGrid>
        <w:gridCol w:w="1880"/>
        <w:gridCol w:w="808"/>
        <w:gridCol w:w="915"/>
        <w:gridCol w:w="1064"/>
        <w:gridCol w:w="989"/>
        <w:gridCol w:w="989"/>
        <w:gridCol w:w="1168"/>
        <w:gridCol w:w="1349"/>
        <w:gridCol w:w="1260"/>
        <w:gridCol w:w="1257"/>
        <w:gridCol w:w="1349"/>
        <w:gridCol w:w="1352"/>
      </w:tblGrid>
      <w:tr w:rsidR="004853FE" w:rsidRPr="001772AE" w14:paraId="398C05DE" w14:textId="77777777" w:rsidTr="001772AE">
        <w:trPr>
          <w:trHeight w:val="138"/>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vAlign w:val="center"/>
          </w:tcPr>
          <w:p w14:paraId="7A5CDF97" w14:textId="77777777" w:rsidR="004853FE" w:rsidRPr="001772AE" w:rsidRDefault="004853FE" w:rsidP="007E54C6">
            <w:pPr>
              <w:spacing w:line="480" w:lineRule="auto"/>
              <w:jc w:val="center"/>
              <w:rPr>
                <w:rFonts w:ascii="Times New Roman" w:eastAsia="Times New Roman" w:hAnsi="Times New Roman" w:cs="Times New Roman"/>
                <w:sz w:val="21"/>
                <w:szCs w:val="21"/>
              </w:rPr>
            </w:pP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FAA69B"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trials (Quality Check)</w:t>
            </w:r>
          </w:p>
        </w:tc>
        <w:tc>
          <w:tcPr>
            <w:tcW w:w="688"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D660CD"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participants with valid iCatcher+ output</w:t>
            </w:r>
          </w:p>
        </w:tc>
        <w:tc>
          <w:tcPr>
            <w:tcW w:w="688"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4C5FCE"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participants with 0% test trial data</w:t>
            </w:r>
          </w:p>
        </w:tc>
        <w:tc>
          <w:tcPr>
            <w:tcW w:w="87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vAlign w:val="center"/>
          </w:tcPr>
          <w:p w14:paraId="290438AE"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Median (IQR) % of no-face frames</w:t>
            </w:r>
          </w:p>
        </w:tc>
        <w:tc>
          <w:tcPr>
            <w:tcW w:w="87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vAlign w:val="center"/>
          </w:tcPr>
          <w:p w14:paraId="21FF32B2"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Median (IQR) % of away frames</w:t>
            </w:r>
          </w:p>
        </w:tc>
        <w:tc>
          <w:tcPr>
            <w:tcW w:w="939"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vAlign w:val="center"/>
          </w:tcPr>
          <w:p w14:paraId="56489514" w14:textId="77777777" w:rsidR="004853FE" w:rsidRPr="001772AE" w:rsidRDefault="004853FE" w:rsidP="007E54C6">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Median (IQR) % of frames with iCatcher confidence &lt;.85</w:t>
            </w:r>
          </w:p>
        </w:tc>
      </w:tr>
      <w:tr w:rsidR="004853FE" w:rsidRPr="001772AE" w14:paraId="5363332F"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4BC9FB2D"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Tasks</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5CBE9"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C65F6"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C070A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F5C50"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753D21"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2DB7138D"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6375C5BD"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382FC25F"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1B4080C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1498B94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42084C48"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r>
      <w:tr w:rsidR="004853FE" w:rsidRPr="001772AE" w14:paraId="2AEEBF65"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1FAF616D"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Geo-Social Attention</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263953CA"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10</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005020E9"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54 (98.2%)</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1D0B4AC9"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5540C714"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31222C20"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 (1.9%)</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070383A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 (0.0, 2.7)</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2CDE1760"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 (0.0, 2.1)</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5F338DD2"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5.3 (1.1, 11.4)</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57D4AA39"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 (0.0, 4.1)</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14932CFE"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9.9 (5.3, 14.6)</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6D31CF68"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11.3 (7.7, 16.2)</w:t>
            </w:r>
          </w:p>
        </w:tc>
      </w:tr>
      <w:tr w:rsidR="004853FE" w:rsidRPr="001772AE" w14:paraId="57BE3D33"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24314DD9"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Visual Paired Comparison (VPC)</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1284549A"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12</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79AE5875"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30846968"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62CC79A5"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2 (4.0%)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596397FD"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3 (5.7%)</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5CCAB813"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5.5 (0.9, 18.1)</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680491B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6.9 (1.7, 17.6)</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1256C0A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21.9 (13.5, 28.2)</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252A39E3"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16.7 (10.5, 26.8)</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5FFB842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9.8 (6.4, 14.6)</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4F0A4322"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12.4 (9.3, 14.2)</w:t>
            </w:r>
          </w:p>
        </w:tc>
      </w:tr>
      <w:tr w:rsidR="004853FE" w:rsidRPr="001772AE" w14:paraId="7B0FA484"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383EC32A"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Prediction</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5AD202D7"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16</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45C3D11D"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52 (94.5%)</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043A2BAB"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51 (91.1%)</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46A9E256"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7E5CE550"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4CD639BA"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 (0.0, 3.4)</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51718496"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 (0.0, 5.8)</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0AF85D8A"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9.6 (1.7, 21.6)</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752931F3"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5.8 (1.0, 13.5)</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486E27A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18.0 (10.8, 26.0)</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44F4B6A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22.1 (9.1, 35.1)</w:t>
            </w:r>
          </w:p>
        </w:tc>
      </w:tr>
      <w:tr w:rsidR="004853FE" w:rsidRPr="001772AE" w14:paraId="2865EDC8"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22274E39"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Audiovisual Synchrony</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58F09455"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6</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2077607D"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1EBD6C8F"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54 (96.4%)</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63FA78EC"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1AFDE0CF"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18A62E5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2.2 (0.3, 18.0)</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3A4C312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3.0 (0.1, 8.5)</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1806301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11.9 (7.5, 20.3)</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40706994"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9.5 (4.7, 22.5)</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338F3094"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10.4 (6.5, 15.0)</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17476121"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11.7 (9.5, 18.1)</w:t>
            </w:r>
          </w:p>
        </w:tc>
      </w:tr>
      <w:tr w:rsidR="004853FE" w:rsidRPr="001772AE" w14:paraId="57C9F1F3"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695FCD5F" w14:textId="4004B1C1"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 xml:space="preserve">Word </w:t>
            </w:r>
            <w:r w:rsidR="000F5BCB">
              <w:rPr>
                <w:rFonts w:ascii="Times New Roman" w:hAnsi="Times New Roman" w:cs="Times New Roman"/>
                <w:sz w:val="21"/>
                <w:szCs w:val="21"/>
              </w:rPr>
              <w:t>Recognition</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1B56ACCD"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20</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672FEE8A"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(96.4%)</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34DF1B92"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6E31780B"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7AD72D30"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2BED798F"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0.9 (0.0, 4.1)</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505D24CF"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 (0.0, 5.8)</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205A0C71"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12.7 (7.5, 23.1)</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399C0C77"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4.1 (1.2, 15.1)</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3296FAA9"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9.8 (7.4, 14.7)</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651AFF88"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10.4 (7.3, 19.1)</w:t>
            </w:r>
          </w:p>
        </w:tc>
      </w:tr>
      <w:tr w:rsidR="004853FE" w:rsidRPr="001772AE" w14:paraId="41C75A9B"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7953E68B"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Numeracy</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22C05896"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48133028"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49 (89.1%)</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232B5B2E"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52 (92.9%)</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5155B5B9"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60295505"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2CAF805A"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7.6 (0.8, 24.0)</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63DBC6DF"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6.4 (1.7, 18.7)</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0169527A"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16.1 (4.3, 31.1)</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408DB04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19.5 (12.8, 34.6)</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16B0F9E7"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10.3 (6.6, 15.4)</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1E6FCAE4"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15.3 (10.8, 17.3)</w:t>
            </w:r>
          </w:p>
        </w:tc>
      </w:tr>
      <w:tr w:rsidR="004853FE" w:rsidRPr="001772AE" w14:paraId="2D1136BB" w14:textId="77777777" w:rsidTr="001772AE">
        <w:trPr>
          <w:trHeight w:val="20"/>
        </w:trPr>
        <w:tc>
          <w:tcPr>
            <w:tcW w:w="65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17EBB49E"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Social Evaluation</w:t>
            </w:r>
          </w:p>
        </w:tc>
        <w:tc>
          <w:tcPr>
            <w:tcW w:w="28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487CCFBD"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14</w:t>
            </w:r>
          </w:p>
        </w:tc>
        <w:tc>
          <w:tcPr>
            <w:tcW w:w="31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773A644B"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3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16267AE6"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48 (85.7%)</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5D458160"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34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4E812614" w14:textId="7777777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0 (0.0%)</w:t>
            </w:r>
          </w:p>
        </w:tc>
        <w:tc>
          <w:tcPr>
            <w:tcW w:w="40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4B9E9DD0"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13.5 (4.9, 23.5)</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1F19188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6.8 (1.4, 14.0)</w:t>
            </w:r>
          </w:p>
        </w:tc>
        <w:tc>
          <w:tcPr>
            <w:tcW w:w="4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20CE65A2"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22.9 (12.3, 37.0)</w:t>
            </w:r>
          </w:p>
        </w:tc>
        <w:tc>
          <w:tcPr>
            <w:tcW w:w="43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291DBDF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14.4 (8.8, 24.1)</w:t>
            </w:r>
          </w:p>
        </w:tc>
        <w:tc>
          <w:tcPr>
            <w:tcW w:w="4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750E46F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10.3 (7.9, 13.6)</w:t>
            </w:r>
          </w:p>
        </w:tc>
        <w:tc>
          <w:tcPr>
            <w:tcW w:w="47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3FC6149A"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13.5 (10.6, 15.8)</w:t>
            </w:r>
          </w:p>
        </w:tc>
      </w:tr>
    </w:tbl>
    <w:p w14:paraId="1D7E1A8E" w14:textId="77777777" w:rsidR="004853FE" w:rsidRPr="001772AE" w:rsidRDefault="004853FE" w:rsidP="004853FE">
      <w:pPr>
        <w:rPr>
          <w:rFonts w:ascii="Times New Roman" w:hAnsi="Times New Roman" w:cs="Times New Roman"/>
          <w:i/>
          <w:sz w:val="21"/>
          <w:szCs w:val="21"/>
        </w:rPr>
      </w:pPr>
      <w:r w:rsidRPr="001772AE">
        <w:rPr>
          <w:rFonts w:ascii="Times New Roman" w:eastAsia="Times New Roman" w:hAnsi="Times New Roman" w:cs="Times New Roman"/>
          <w:i/>
          <w:sz w:val="21"/>
          <w:szCs w:val="21"/>
        </w:rPr>
        <w:t>N trials reflect all administered trials included in data quality checks (see Table 4 for analytic trial counts)</w:t>
      </w:r>
      <w:r w:rsidRPr="001772AE">
        <w:rPr>
          <w:rFonts w:ascii="Times New Roman" w:hAnsi="Times New Roman" w:cs="Times New Roman"/>
          <w:i/>
          <w:sz w:val="21"/>
          <w:szCs w:val="21"/>
        </w:rPr>
        <w:t>. VPC trials were administered in pairs (e.g., Trial 1a and 1b), with each object pair presented twice in succession. The 12 administered VPC trials therefore reflect 6 unique object pairs.</w:t>
      </w:r>
    </w:p>
    <w:p w14:paraId="6A345579" w14:textId="4CDA4340"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t>N with valid iCatcher+ output</w:t>
      </w:r>
      <w:r w:rsidRPr="001772AE">
        <w:rPr>
          <w:rFonts w:ascii="Times New Roman" w:hAnsi="Times New Roman" w:cs="Times New Roman"/>
          <w:sz w:val="21"/>
          <w:szCs w:val="21"/>
        </w:rPr>
        <w:t xml:space="preserve">, </w:t>
      </w:r>
      <w:r w:rsidRPr="001772AE">
        <w:rPr>
          <w:rFonts w:ascii="Times New Roman" w:eastAsia="Times New Roman" w:hAnsi="Times New Roman" w:cs="Times New Roman"/>
          <w:i/>
          <w:sz w:val="21"/>
          <w:szCs w:val="21"/>
        </w:rPr>
        <w:t xml:space="preserve">defined as infants who successfully viewed the task without video quality issues (e.g., glitching, frame repetition, or pixelation), shown as </w:t>
      </w:r>
      <w:r w:rsidRPr="001772AE">
        <w:rPr>
          <w:rFonts w:ascii="Times New Roman" w:eastAsia="Times New Roman" w:hAnsi="Times New Roman" w:cs="Times New Roman"/>
          <w:i/>
          <w:iCs/>
          <w:sz w:val="21"/>
          <w:szCs w:val="21"/>
        </w:rPr>
        <w:t>n (% of full sample; 6-mo: N = 55, 12-mo: N = 56).</w:t>
      </w:r>
    </w:p>
    <w:p w14:paraId="74BFE9E8" w14:textId="5BD5498C"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t>N participants with 0% test trial data shown as n (% of those with valid iCatcher+ output). These participants had iCatcher+ output for familiarization trials but none for test trials.</w:t>
      </w:r>
    </w:p>
    <w:p w14:paraId="017D5927" w14:textId="439FD943"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lastRenderedPageBreak/>
        <w:t>Median (IQR) video quality metric statistics are computed among participants with &gt; 0% test trial data and are averaged across trials with iCatcher+ output per participant. Percentages are calculated out of frames processed by iCatcher+ only (excluding frames with no iCatcher+ output) and reflect data loss within iCatcher+ output. These differ from the usable frame percentage used for trial inclusion, which uses total trial frames as the denominator (Table 4).</w:t>
      </w:r>
    </w:p>
    <w:p w14:paraId="40D1E7FD" w14:textId="77777777"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t xml:space="preserve">No-face frames: iCatcher+ could not detect a face in the frame. </w:t>
      </w:r>
    </w:p>
    <w:p w14:paraId="4FBD9EF1" w14:textId="77777777"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t xml:space="preserve">Away frames: a face was detected but gaze was estimated to be directed off-screen. </w:t>
      </w:r>
    </w:p>
    <w:p w14:paraId="3887542D" w14:textId="77777777" w:rsidR="004853FE" w:rsidRPr="001772AE" w:rsidRDefault="004853FE" w:rsidP="004853FE">
      <w:pPr>
        <w:rPr>
          <w:rFonts w:ascii="Times New Roman" w:eastAsia="Times New Roman" w:hAnsi="Times New Roman" w:cs="Times New Roman"/>
          <w:i/>
          <w:sz w:val="21"/>
          <w:szCs w:val="21"/>
        </w:rPr>
      </w:pPr>
      <w:r w:rsidRPr="001772AE">
        <w:rPr>
          <w:rFonts w:ascii="Times New Roman" w:eastAsia="Times New Roman" w:hAnsi="Times New Roman" w:cs="Times New Roman"/>
          <w:i/>
          <w:sz w:val="21"/>
          <w:szCs w:val="21"/>
        </w:rPr>
        <w:t>Low-confidence frames: face was visible and infant was looking at the screen (left or right), but iCatcher+ classification confidence was &lt;.85 (</w:t>
      </w:r>
      <w:proofErr w:type="spellStart"/>
      <w:r w:rsidRPr="001772AE">
        <w:rPr>
          <w:rFonts w:ascii="Times New Roman" w:eastAsia="Times New Roman" w:hAnsi="Times New Roman" w:cs="Times New Roman"/>
          <w:i/>
          <w:sz w:val="21"/>
          <w:szCs w:val="21"/>
        </w:rPr>
        <w:t>softmax</w:t>
      </w:r>
      <w:proofErr w:type="spellEnd"/>
      <w:r w:rsidRPr="001772AE">
        <w:rPr>
          <w:rFonts w:ascii="Times New Roman" w:eastAsia="Times New Roman" w:hAnsi="Times New Roman" w:cs="Times New Roman"/>
          <w:i/>
          <w:sz w:val="21"/>
          <w:szCs w:val="21"/>
        </w:rPr>
        <w:t xml:space="preserve"> probability of predicted gaze class).</w:t>
      </w:r>
    </w:p>
    <w:p w14:paraId="1F7757AC" w14:textId="77777777" w:rsidR="004853FE" w:rsidRPr="001772AE" w:rsidRDefault="004853FE" w:rsidP="004853FE">
      <w:pPr>
        <w:rPr>
          <w:rFonts w:ascii="Times New Roman" w:hAnsi="Times New Roman" w:cs="Times New Roman"/>
          <w:sz w:val="21"/>
          <w:szCs w:val="21"/>
        </w:rPr>
        <w:sectPr w:rsidR="004853FE" w:rsidRPr="001772AE" w:rsidSect="004853FE">
          <w:pgSz w:w="15840" w:h="12240" w:orient="landscape"/>
          <w:pgMar w:top="720" w:right="720" w:bottom="720" w:left="720" w:header="720" w:footer="720" w:gutter="0"/>
          <w:cols w:space="720"/>
          <w:docGrid w:linePitch="360"/>
        </w:sectPr>
      </w:pPr>
    </w:p>
    <w:p w14:paraId="00B700B9" w14:textId="77777777" w:rsidR="004853FE" w:rsidRPr="001772AE" w:rsidRDefault="004853FE" w:rsidP="004853FE">
      <w:pPr>
        <w:spacing w:line="240" w:lineRule="auto"/>
        <w:rPr>
          <w:rFonts w:ascii="Times New Roman" w:eastAsia="Times New Roman" w:hAnsi="Times New Roman" w:cs="Times New Roman"/>
          <w:i/>
          <w:sz w:val="21"/>
          <w:szCs w:val="21"/>
        </w:rPr>
      </w:pPr>
      <w:r w:rsidRPr="001772AE">
        <w:rPr>
          <w:rFonts w:ascii="Times New Roman" w:eastAsia="Times New Roman" w:hAnsi="Times New Roman" w:cs="Times New Roman"/>
          <w:b/>
          <w:sz w:val="21"/>
          <w:szCs w:val="21"/>
        </w:rPr>
        <w:lastRenderedPageBreak/>
        <w:t>Table 4:</w:t>
      </w:r>
      <w:r w:rsidRPr="001772AE">
        <w:rPr>
          <w:rFonts w:ascii="Times New Roman" w:eastAsia="Times New Roman" w:hAnsi="Times New Roman" w:cs="Times New Roman"/>
          <w:sz w:val="21"/>
          <w:szCs w:val="21"/>
        </w:rPr>
        <w:t xml:space="preserve"> </w:t>
      </w:r>
      <w:r w:rsidRPr="001772AE">
        <w:rPr>
          <w:rFonts w:ascii="Times New Roman" w:eastAsia="Times New Roman" w:hAnsi="Times New Roman" w:cs="Times New Roman"/>
          <w:i/>
          <w:sz w:val="21"/>
          <w:szCs w:val="21"/>
        </w:rPr>
        <w:t>Participant retention across data quality and inclusion criteria steps, by task and age group.</w:t>
      </w:r>
    </w:p>
    <w:tbl>
      <w:tblPr>
        <w:tblpPr w:leftFromText="180" w:rightFromText="180" w:vertAnchor="page" w:horzAnchor="margin" w:tblpY="1035"/>
        <w:tblW w:w="5163" w:type="pct"/>
        <w:tblLayout w:type="fixed"/>
        <w:tblCellMar>
          <w:left w:w="0" w:type="dxa"/>
          <w:right w:w="0" w:type="dxa"/>
        </w:tblCellMar>
        <w:tblLook w:val="04A0" w:firstRow="1" w:lastRow="0" w:firstColumn="1" w:lastColumn="0" w:noHBand="0" w:noVBand="1"/>
      </w:tblPr>
      <w:tblGrid>
        <w:gridCol w:w="1848"/>
        <w:gridCol w:w="1203"/>
        <w:gridCol w:w="1351"/>
        <w:gridCol w:w="1262"/>
        <w:gridCol w:w="1173"/>
        <w:gridCol w:w="1176"/>
        <w:gridCol w:w="1078"/>
        <w:gridCol w:w="1170"/>
        <w:gridCol w:w="995"/>
        <w:gridCol w:w="900"/>
        <w:gridCol w:w="1253"/>
        <w:gridCol w:w="1434"/>
        <w:gridCol w:w="6"/>
      </w:tblGrid>
      <w:tr w:rsidR="004853FE" w:rsidRPr="001772AE" w14:paraId="58335394" w14:textId="77777777" w:rsidTr="001772AE">
        <w:trPr>
          <w:gridAfter w:val="1"/>
          <w:wAfter w:w="2" w:type="pct"/>
          <w:trHeight w:val="793"/>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07A36917" w14:textId="77777777" w:rsidR="004853FE" w:rsidRPr="001772AE" w:rsidRDefault="004853FE" w:rsidP="001772AE">
            <w:pPr>
              <w:spacing w:line="480" w:lineRule="auto"/>
              <w:jc w:val="center"/>
              <w:rPr>
                <w:rFonts w:ascii="Times New Roman" w:eastAsia="Times New Roman" w:hAnsi="Times New Roman" w:cs="Times New Roman"/>
                <w:sz w:val="21"/>
                <w:szCs w:val="21"/>
              </w:rPr>
            </w:pP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034D7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 xml:space="preserve">Analytic trials/word pairs </w:t>
            </w:r>
          </w:p>
        </w:tc>
        <w:tc>
          <w:tcPr>
            <w:tcW w:w="880"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BF4606"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participants with valid iCatcher+ output</w:t>
            </w:r>
          </w:p>
          <w:p w14:paraId="54EE456F" w14:textId="77777777" w:rsidR="004853FE" w:rsidRPr="001772AE" w:rsidRDefault="004853FE" w:rsidP="001772AE">
            <w:pPr>
              <w:spacing w:line="480" w:lineRule="auto"/>
              <w:jc w:val="center"/>
              <w:rPr>
                <w:rFonts w:ascii="Times New Roman" w:eastAsia="Times New Roman" w:hAnsi="Times New Roman" w:cs="Times New Roman"/>
                <w:sz w:val="21"/>
                <w:szCs w:val="21"/>
              </w:rPr>
            </w:pPr>
          </w:p>
        </w:tc>
        <w:tc>
          <w:tcPr>
            <w:tcW w:w="791"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EA8F1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participants with at least 1 test trial with ≥ 33% usable frames</w:t>
            </w:r>
          </w:p>
        </w:tc>
        <w:tc>
          <w:tcPr>
            <w:tcW w:w="757"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811291"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participants with side bias</w:t>
            </w:r>
          </w:p>
        </w:tc>
        <w:tc>
          <w:tcPr>
            <w:tcW w:w="638"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B22602"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N in final analytic dataset</w:t>
            </w:r>
          </w:p>
        </w:tc>
        <w:tc>
          <w:tcPr>
            <w:tcW w:w="90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68F2B1"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Median (IQR) number of trials/word pairs in the final analytic sample</w:t>
            </w:r>
          </w:p>
        </w:tc>
      </w:tr>
      <w:tr w:rsidR="004853FE" w:rsidRPr="001772AE" w14:paraId="6608E94F"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441A4874" w14:textId="77777777"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Tasks</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A755D" w14:textId="77777777" w:rsidR="004853FE" w:rsidRPr="001772AE" w:rsidRDefault="004853FE" w:rsidP="001772AE">
            <w:pPr>
              <w:spacing w:line="480" w:lineRule="auto"/>
              <w:jc w:val="center"/>
              <w:rPr>
                <w:rFonts w:ascii="Times New Roman" w:eastAsia="Times New Roman" w:hAnsi="Times New Roman" w:cs="Times New Roman"/>
                <w:sz w:val="21"/>
                <w:szCs w:val="21"/>
              </w:rPr>
            </w:pP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5547D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B2529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6F68B"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FD1939"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BD7AAC"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17DF97"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98C28"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B2AE60"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D87C87"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6</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2E3735" w14:textId="7777777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12</w:t>
            </w:r>
          </w:p>
        </w:tc>
      </w:tr>
      <w:tr w:rsidR="004853FE" w:rsidRPr="001772AE" w14:paraId="077763D5"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Mar>
              <w:top w:w="0" w:type="dxa"/>
              <w:left w:w="0" w:type="dxa"/>
              <w:bottom w:w="0" w:type="dxa"/>
              <w:right w:w="0" w:type="dxa"/>
            </w:tcMar>
          </w:tcPr>
          <w:p w14:paraId="7EEB5BAE" w14:textId="2EE8EA59"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Geo-Social Attention</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26291634" w14:textId="364D142D"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10</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11458343" w14:textId="4CB255A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54 (98.2%)</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32C967EC" w14:textId="5D28AC1D"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73A4A69E" w14:textId="7DA02B52"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51 (94.4%)</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0E98EC18" w14:textId="299CC25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(94.3%)</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1BA60F64" w14:textId="671FBC54"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9 (17.6%)</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4CA92B6C" w14:textId="68DEC4FB"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3 (6.0%)</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10F39BA3" w14:textId="05B9BF0F"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42</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6CA6880A" w14:textId="4AABE80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47</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4BBDE0F1" w14:textId="2111C859"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8.0 (7.0, 9.8)</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E799F"/>
          </w:tcPr>
          <w:p w14:paraId="4E6B5A63" w14:textId="218C58C0"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8.0 (7.0, 9.0)</w:t>
            </w:r>
          </w:p>
        </w:tc>
      </w:tr>
      <w:tr w:rsidR="004853FE" w:rsidRPr="001772AE" w14:paraId="5E389FF1"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Mar>
              <w:top w:w="0" w:type="dxa"/>
              <w:left w:w="0" w:type="dxa"/>
              <w:bottom w:w="0" w:type="dxa"/>
              <w:right w:w="0" w:type="dxa"/>
            </w:tcMar>
          </w:tcPr>
          <w:p w14:paraId="0A3D8A05" w14:textId="41955E15"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Visual Paired Comparison</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75E498A9" w14:textId="34F40F99"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6</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5DC18A19" w14:textId="36CCBBC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64DBC0EA" w14:textId="7AC6BFA2"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5D84B70F" w14:textId="2021C4A2"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47 (94.0%)</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476FA36C" w14:textId="587C4274"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47 (88.7%)</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20DD526F" w14:textId="694A6C8C"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6 (12.8%)</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65B02AE3" w14:textId="30E2E8DC"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 (10.6%)</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326A3A01" w14:textId="44CF9BD6"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41</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304015A6" w14:textId="13FA7802"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42</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258B609E" w14:textId="7D8CA5E4"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6.0 (4.0, 6.0)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EB9"/>
          </w:tcPr>
          <w:p w14:paraId="6F0642AB" w14:textId="7C44D984"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5.0 (4.0, 6.0)</w:t>
            </w:r>
          </w:p>
        </w:tc>
      </w:tr>
      <w:tr w:rsidR="004853FE" w:rsidRPr="001772AE" w14:paraId="55E4F2BD"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Mar>
              <w:top w:w="0" w:type="dxa"/>
              <w:left w:w="0" w:type="dxa"/>
              <w:bottom w:w="0" w:type="dxa"/>
              <w:right w:w="0" w:type="dxa"/>
            </w:tcMar>
          </w:tcPr>
          <w:p w14:paraId="3D5CCA20" w14:textId="21987193"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Prediction</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2BC304D8" w14:textId="5D45E93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14</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739D966D" w14:textId="43C98EB8"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52 (94.5%)</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7FA0CA21" w14:textId="71CC870E"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51 (91.1%)</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567761D4" w14:textId="3C9F9E41"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51 (98.1%)</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3CF0D603" w14:textId="2048B638"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48 (94.1%)</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7E4EFC50" w14:textId="67A2C934"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3732975A" w14:textId="0BAD1DA1"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2AE52F23" w14:textId="095C16E0"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37</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354E2A95" w14:textId="179702C5"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35</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12C459F1" w14:textId="3D280734"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10.0 (7.0, 12.0)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A07A"/>
          </w:tcPr>
          <w:p w14:paraId="11BB34CA" w14:textId="4D0BE56F"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10.0 (8.0, 12.5)</w:t>
            </w:r>
          </w:p>
        </w:tc>
      </w:tr>
      <w:tr w:rsidR="004853FE" w:rsidRPr="001772AE" w14:paraId="507F9DF8"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Mar>
              <w:top w:w="0" w:type="dxa"/>
              <w:left w:w="0" w:type="dxa"/>
              <w:bottom w:w="0" w:type="dxa"/>
              <w:right w:w="0" w:type="dxa"/>
            </w:tcMar>
          </w:tcPr>
          <w:p w14:paraId="4B410FD5" w14:textId="74D2CA5C"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Audiovisual Synchrony</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1A0929AF" w14:textId="7C1EED74"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6</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6C90E71A" w14:textId="15C53B90"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0DFECA0F" w14:textId="4953755F"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54 (96.4%)</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029A4D70" w14:textId="72375F38"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47 (94.0%)</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749966B3" w14:textId="0F2D8E18"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(92.6%)</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3C05D6E4" w14:textId="5ABA0023"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11 (23.4%)</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4711CEF5" w14:textId="2DEA35C9"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10 (20.0%)</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113D5696" w14:textId="5A2BAF4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36</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792F7A33" w14:textId="0BD7D2BE"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40</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2D700232" w14:textId="68D55EBE"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6.0 (5.0, 6.0)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EC8B"/>
          </w:tcPr>
          <w:p w14:paraId="3D1101D2" w14:textId="18628D3F"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6.0 (5.0, 6.0)</w:t>
            </w:r>
          </w:p>
        </w:tc>
      </w:tr>
      <w:tr w:rsidR="004853FE" w:rsidRPr="001772AE" w14:paraId="2806BC4C"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Mar>
              <w:top w:w="0" w:type="dxa"/>
              <w:left w:w="0" w:type="dxa"/>
              <w:bottom w:w="0" w:type="dxa"/>
              <w:right w:w="0" w:type="dxa"/>
            </w:tcMar>
          </w:tcPr>
          <w:p w14:paraId="4ADC1447" w14:textId="76064BAA"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 xml:space="preserve">Word </w:t>
            </w:r>
            <w:r w:rsidR="000F5BCB">
              <w:rPr>
                <w:rFonts w:ascii="Times New Roman" w:hAnsi="Times New Roman" w:cs="Times New Roman"/>
                <w:sz w:val="21"/>
                <w:szCs w:val="21"/>
              </w:rPr>
              <w:t>Recognition</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7802B1D2" w14:textId="1F3ECD21"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1A6CB0D0" w14:textId="69B2F59F"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(96.4%)</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56C7E837" w14:textId="5448306C"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53 (94.6%)</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4E2458DA" w14:textId="0CB0985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52 (98.1%)</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637178FD" w14:textId="7E6EFC53"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(94.3%)</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133B5AEE" w14:textId="703CA26D"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11 (21.2%)</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671C07D8" w14:textId="11394D7B"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9 (18.0%)</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3965C9D4" w14:textId="5BCBDF7D"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38</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10FC941F" w14:textId="1D0984EF"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40</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44CB3564" w14:textId="00117E92"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4.0 (3.0, 5.0)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2E361"/>
          </w:tcPr>
          <w:p w14:paraId="42CC05C9" w14:textId="0F6ACE29"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4.0 (3.0, 5.0)</w:t>
            </w:r>
          </w:p>
        </w:tc>
      </w:tr>
      <w:tr w:rsidR="004853FE" w:rsidRPr="001772AE" w14:paraId="199427A3"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Mar>
              <w:top w:w="0" w:type="dxa"/>
              <w:left w:w="0" w:type="dxa"/>
              <w:bottom w:w="0" w:type="dxa"/>
              <w:right w:w="0" w:type="dxa"/>
            </w:tcMar>
          </w:tcPr>
          <w:p w14:paraId="25728601" w14:textId="641AA280"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Numeracy</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358B9866" w14:textId="5AD6EE17"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47625832" w14:textId="70486C9B"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49 (89.1%)</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22DE5985" w14:textId="0AD4FB69"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52 (92.9%)</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471D179C" w14:textId="2E78829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45 (91.8%)</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421FA2C6" w14:textId="237E786A"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43 (82.7%)</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52B45D5F" w14:textId="77F5C9F3"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18 (40.0%)</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6C6EDE60" w14:textId="6AFB5836"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12 (27.9%)</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7455F30C" w14:textId="48483737"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27</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2059FC09" w14:textId="2C60018B"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31</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3726B5AB" w14:textId="6911C469"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4.0 (3.0, 4.0)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B82FF"/>
          </w:tcPr>
          <w:p w14:paraId="63143723" w14:textId="0CEC081E"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3.0 (2.5, 4.0)</w:t>
            </w:r>
          </w:p>
        </w:tc>
      </w:tr>
      <w:tr w:rsidR="004853FE" w:rsidRPr="001772AE" w14:paraId="45F1EDAE" w14:textId="77777777" w:rsidTr="001772AE">
        <w:trPr>
          <w:trHeight w:val="20"/>
        </w:trPr>
        <w:tc>
          <w:tcPr>
            <w:tcW w:w="6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Mar>
              <w:top w:w="0" w:type="dxa"/>
              <w:left w:w="0" w:type="dxa"/>
              <w:bottom w:w="0" w:type="dxa"/>
              <w:right w:w="0" w:type="dxa"/>
            </w:tcMar>
          </w:tcPr>
          <w:p w14:paraId="63C15D99" w14:textId="5CB5E9E8" w:rsidR="004853FE" w:rsidRPr="001772AE" w:rsidRDefault="004853FE" w:rsidP="001772AE">
            <w:pPr>
              <w:spacing w:line="480" w:lineRule="auto"/>
              <w:rPr>
                <w:rFonts w:ascii="Times New Roman" w:eastAsia="Times New Roman" w:hAnsi="Times New Roman" w:cs="Times New Roman"/>
                <w:sz w:val="21"/>
                <w:szCs w:val="21"/>
              </w:rPr>
            </w:pPr>
            <w:r w:rsidRPr="001772AE">
              <w:rPr>
                <w:rFonts w:ascii="Times New Roman" w:hAnsi="Times New Roman" w:cs="Times New Roman"/>
                <w:sz w:val="21"/>
                <w:szCs w:val="21"/>
              </w:rPr>
              <w:t>Social Evaluation</w:t>
            </w:r>
          </w:p>
        </w:tc>
        <w:tc>
          <w:tcPr>
            <w:tcW w:w="40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0C309811" w14:textId="00289A35"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2</w:t>
            </w:r>
          </w:p>
        </w:tc>
        <w:tc>
          <w:tcPr>
            <w:tcW w:w="45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3F4683B7" w14:textId="01B01451"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50 (90.9%)</w:t>
            </w:r>
          </w:p>
        </w:tc>
        <w:tc>
          <w:tcPr>
            <w:tcW w:w="42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0F37DE86" w14:textId="62A64E73"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48 (85.7%)</w:t>
            </w:r>
          </w:p>
        </w:tc>
        <w:tc>
          <w:tcPr>
            <w:tcW w:w="39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6D606264" w14:textId="5E50106B"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26 (52.0%)</w:t>
            </w:r>
          </w:p>
        </w:tc>
        <w:tc>
          <w:tcPr>
            <w:tcW w:w="39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25AB7A82" w14:textId="57435D43"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37 (77.1%)</w:t>
            </w:r>
          </w:p>
        </w:tc>
        <w:tc>
          <w:tcPr>
            <w:tcW w:w="36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3E87A185" w14:textId="7C19E040"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3 (11.5%)</w:t>
            </w:r>
          </w:p>
        </w:tc>
        <w:tc>
          <w:tcPr>
            <w:tcW w:w="394"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744C526A" w14:textId="74183538" w:rsidR="004853FE" w:rsidRPr="001772AE" w:rsidRDefault="004853FE" w:rsidP="001772AE">
            <w:pPr>
              <w:spacing w:line="480" w:lineRule="auto"/>
              <w:jc w:val="center"/>
              <w:rPr>
                <w:rFonts w:ascii="Times New Roman" w:hAnsi="Times New Roman" w:cs="Times New Roman"/>
                <w:sz w:val="21"/>
                <w:szCs w:val="21"/>
              </w:rPr>
            </w:pPr>
            <w:r w:rsidRPr="001772AE">
              <w:rPr>
                <w:rFonts w:ascii="Times New Roman" w:hAnsi="Times New Roman" w:cs="Times New Roman"/>
                <w:sz w:val="21"/>
                <w:szCs w:val="21"/>
              </w:rPr>
              <w:t>7 (18.9%)</w:t>
            </w:r>
          </w:p>
        </w:tc>
        <w:tc>
          <w:tcPr>
            <w:tcW w:w="335"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2F02AA50" w14:textId="2F43A4A5"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23</w:t>
            </w:r>
          </w:p>
        </w:tc>
        <w:tc>
          <w:tcPr>
            <w:tcW w:w="303"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144C9801" w14:textId="733A9C2E"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30</w:t>
            </w:r>
          </w:p>
        </w:tc>
        <w:tc>
          <w:tcPr>
            <w:tcW w:w="422"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59702924" w14:textId="059DA7C3"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2.0 (1.0, 2.0)</w:t>
            </w:r>
          </w:p>
        </w:tc>
        <w:tc>
          <w:tcPr>
            <w:tcW w:w="485" w:type="pct"/>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5F6FF"/>
          </w:tcPr>
          <w:p w14:paraId="3EE72E8F" w14:textId="1B4BCF1F" w:rsidR="004853FE" w:rsidRPr="001772AE" w:rsidRDefault="004853FE" w:rsidP="001772AE">
            <w:pPr>
              <w:spacing w:line="48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2.0 (1.0, 2.0)</w:t>
            </w:r>
          </w:p>
        </w:tc>
      </w:tr>
    </w:tbl>
    <w:p w14:paraId="6D37FBDB" w14:textId="77777777" w:rsidR="004853FE" w:rsidRPr="001772AE" w:rsidRDefault="004853FE" w:rsidP="004853FE">
      <w:pPr>
        <w:spacing w:line="240" w:lineRule="auto"/>
        <w:rPr>
          <w:rFonts w:ascii="Times New Roman" w:eastAsia="Times New Roman" w:hAnsi="Times New Roman" w:cs="Times New Roman"/>
          <w:i/>
          <w:iCs/>
          <w:sz w:val="21"/>
          <w:szCs w:val="21"/>
        </w:rPr>
      </w:pPr>
      <w:r w:rsidRPr="001772AE">
        <w:rPr>
          <w:rFonts w:ascii="Times New Roman" w:eastAsia="Times New Roman" w:hAnsi="Times New Roman" w:cs="Times New Roman"/>
          <w:i/>
          <w:iCs/>
          <w:sz w:val="21"/>
          <w:szCs w:val="21"/>
        </w:rPr>
        <w:t>N participants with valid iCatcher+ output</w:t>
      </w:r>
      <w:r w:rsidRPr="001772AE">
        <w:rPr>
          <w:rFonts w:ascii="Times New Roman" w:hAnsi="Times New Roman" w:cs="Times New Roman"/>
          <w:sz w:val="21"/>
          <w:szCs w:val="21"/>
        </w:rPr>
        <w:t xml:space="preserve">, </w:t>
      </w:r>
      <w:r w:rsidRPr="001772AE">
        <w:rPr>
          <w:rFonts w:ascii="Times New Roman" w:eastAsia="Times New Roman" w:hAnsi="Times New Roman" w:cs="Times New Roman"/>
          <w:i/>
          <w:sz w:val="21"/>
          <w:szCs w:val="21"/>
        </w:rPr>
        <w:t>defined as infants who successfully viewed the task without video quality issues (e.g., glitching, frame repetition, or pixelation),</w:t>
      </w:r>
      <w:r w:rsidRPr="001772AE">
        <w:rPr>
          <w:rFonts w:ascii="Times New Roman" w:eastAsia="Times New Roman" w:hAnsi="Times New Roman" w:cs="Times New Roman"/>
          <w:i/>
          <w:iCs/>
          <w:sz w:val="21"/>
          <w:szCs w:val="21"/>
        </w:rPr>
        <w:t xml:space="preserve"> shown as n (% of full sample; 6-mo: N = 55, 12-mo: N = 56). </w:t>
      </w:r>
    </w:p>
    <w:p w14:paraId="17C603FC" w14:textId="7934412C" w:rsidR="004853FE" w:rsidRPr="001772AE" w:rsidRDefault="004853FE" w:rsidP="004853FE">
      <w:pPr>
        <w:spacing w:line="240" w:lineRule="auto"/>
        <w:rPr>
          <w:rFonts w:ascii="Times New Roman" w:eastAsia="Times New Roman" w:hAnsi="Times New Roman" w:cs="Times New Roman"/>
          <w:i/>
          <w:iCs/>
          <w:sz w:val="21"/>
          <w:szCs w:val="21"/>
        </w:rPr>
      </w:pPr>
      <w:r w:rsidRPr="001772AE">
        <w:rPr>
          <w:rFonts w:ascii="Times New Roman" w:eastAsia="Times New Roman" w:hAnsi="Times New Roman" w:cs="Times New Roman"/>
          <w:i/>
          <w:iCs/>
          <w:sz w:val="21"/>
          <w:szCs w:val="21"/>
        </w:rPr>
        <w:t>N participants with at least 1 trial with ≥33% usable frames shown as n (% of those with valid iCatcher+ output). N participants with side bias shown as n (% of those with at least 1 usable test trial). Percentage of usable frames was calculated as the number of frames meeting all usability criteria (face visible, gaze directed left or right, iCatcher+ confidence ≥ .85) divided by the total number of frames in that trial.</w:t>
      </w:r>
    </w:p>
    <w:p w14:paraId="6DC7A8A5" w14:textId="77777777" w:rsidR="004853FE" w:rsidRDefault="004853FE" w:rsidP="001772AE">
      <w:pPr>
        <w:spacing w:line="240" w:lineRule="auto"/>
        <w:rPr>
          <w:rFonts w:ascii="Times New Roman" w:eastAsia="Times New Roman" w:hAnsi="Times New Roman" w:cs="Times New Roman"/>
          <w:i/>
          <w:iCs/>
          <w:sz w:val="21"/>
          <w:szCs w:val="21"/>
        </w:rPr>
      </w:pPr>
      <w:r w:rsidRPr="001772AE">
        <w:rPr>
          <w:rFonts w:ascii="Times New Roman" w:eastAsia="Times New Roman" w:hAnsi="Times New Roman" w:cs="Times New Roman"/>
          <w:i/>
          <w:iCs/>
          <w:sz w:val="21"/>
          <w:szCs w:val="21"/>
        </w:rPr>
        <w:t>No side bias was assessed for the Prediction task because analysis was restricted to the short anticipatory eye movement (AEM) window. The number of analytic trials differs from the total administered trials for four tasks; see Table 3 for quality check trial counts.</w:t>
      </w:r>
    </w:p>
    <w:p w14:paraId="1852F257" w14:textId="7049CB61" w:rsidR="003A2062" w:rsidRPr="001772AE" w:rsidRDefault="003A2062" w:rsidP="001772AE">
      <w:pPr>
        <w:spacing w:line="240" w:lineRule="auto"/>
        <w:rPr>
          <w:rFonts w:ascii="Times New Roman" w:eastAsia="Times New Roman" w:hAnsi="Times New Roman" w:cs="Times New Roman"/>
          <w:i/>
          <w:iCs/>
          <w:sz w:val="21"/>
          <w:szCs w:val="21"/>
        </w:rPr>
        <w:sectPr w:rsidR="003A2062" w:rsidRPr="001772AE" w:rsidSect="004853FE">
          <w:pgSz w:w="15840" w:h="12240" w:orient="landscape"/>
          <w:pgMar w:top="720" w:right="720" w:bottom="720" w:left="720" w:header="720" w:footer="720" w:gutter="0"/>
          <w:cols w:space="720"/>
          <w:docGrid w:linePitch="360"/>
        </w:sectPr>
      </w:pPr>
      <w:r>
        <w:rPr>
          <w:rFonts w:ascii="Times New Roman" w:eastAsia="Times New Roman" w:hAnsi="Times New Roman" w:cs="Times New Roman"/>
          <w:i/>
          <w:iCs/>
          <w:sz w:val="21"/>
          <w:szCs w:val="21"/>
        </w:rPr>
        <w:t>Additional exclusion criteria were applied for Prediction</w:t>
      </w:r>
      <w:r w:rsidR="00B44936">
        <w:rPr>
          <w:rFonts w:ascii="Times New Roman" w:eastAsia="Times New Roman" w:hAnsi="Times New Roman" w:cs="Times New Roman"/>
          <w:i/>
          <w:iCs/>
          <w:sz w:val="21"/>
          <w:szCs w:val="21"/>
        </w:rPr>
        <w:t xml:space="preserve">, </w:t>
      </w:r>
      <w:r>
        <w:rPr>
          <w:rFonts w:ascii="Times New Roman" w:eastAsia="Times New Roman" w:hAnsi="Times New Roman" w:cs="Times New Roman"/>
          <w:i/>
          <w:iCs/>
          <w:sz w:val="21"/>
          <w:szCs w:val="21"/>
        </w:rPr>
        <w:t xml:space="preserve">Word </w:t>
      </w:r>
      <w:r w:rsidR="000F5BCB">
        <w:rPr>
          <w:rFonts w:ascii="Times New Roman" w:eastAsia="Times New Roman" w:hAnsi="Times New Roman" w:cs="Times New Roman"/>
          <w:i/>
          <w:iCs/>
          <w:sz w:val="21"/>
          <w:szCs w:val="21"/>
        </w:rPr>
        <w:t>Recognition</w:t>
      </w:r>
      <w:r w:rsidR="00B44936">
        <w:rPr>
          <w:rFonts w:ascii="Times New Roman" w:eastAsia="Times New Roman" w:hAnsi="Times New Roman" w:cs="Times New Roman"/>
          <w:i/>
          <w:iCs/>
          <w:sz w:val="21"/>
          <w:szCs w:val="21"/>
        </w:rPr>
        <w:t>, and Social Evaluation</w:t>
      </w:r>
      <w:r>
        <w:rPr>
          <w:rFonts w:ascii="Times New Roman" w:eastAsia="Times New Roman" w:hAnsi="Times New Roman" w:cs="Times New Roman"/>
          <w:i/>
          <w:iCs/>
          <w:sz w:val="21"/>
          <w:szCs w:val="21"/>
        </w:rPr>
        <w:t xml:space="preserve"> tasks.</w:t>
      </w:r>
      <w:r w:rsidRPr="001772AE">
        <w:rPr>
          <w:rFonts w:ascii="Times New Roman" w:eastAsia="Times New Roman" w:hAnsi="Times New Roman" w:cs="Times New Roman"/>
          <w:i/>
          <w:iCs/>
          <w:sz w:val="21"/>
          <w:szCs w:val="21"/>
        </w:rPr>
        <w:t xml:space="preserve"> </w:t>
      </w:r>
    </w:p>
    <w:p w14:paraId="5A485FED" w14:textId="77777777" w:rsidR="001772AE" w:rsidRPr="001772AE" w:rsidRDefault="001772AE" w:rsidP="001772AE">
      <w:pPr>
        <w:spacing w:line="240" w:lineRule="auto"/>
        <w:rPr>
          <w:rFonts w:ascii="Times New Roman" w:eastAsia="Times New Roman" w:hAnsi="Times New Roman" w:cs="Times New Roman"/>
          <w:i/>
          <w:sz w:val="21"/>
          <w:szCs w:val="21"/>
        </w:rPr>
      </w:pPr>
      <w:r w:rsidRPr="001772AE">
        <w:rPr>
          <w:rFonts w:ascii="Times New Roman" w:eastAsia="Times New Roman" w:hAnsi="Times New Roman" w:cs="Times New Roman"/>
          <w:b/>
          <w:bCs/>
          <w:sz w:val="21"/>
          <w:szCs w:val="21"/>
        </w:rPr>
        <w:lastRenderedPageBreak/>
        <w:t>Table 5</w:t>
      </w:r>
      <w:r w:rsidRPr="001772AE">
        <w:rPr>
          <w:rFonts w:ascii="Times New Roman" w:eastAsia="Times New Roman" w:hAnsi="Times New Roman" w:cs="Times New Roman"/>
          <w:sz w:val="21"/>
          <w:szCs w:val="21"/>
        </w:rPr>
        <w:t xml:space="preserve">: </w:t>
      </w:r>
      <w:r w:rsidRPr="001772AE">
        <w:rPr>
          <w:rFonts w:ascii="Times New Roman" w:eastAsia="Times New Roman" w:hAnsi="Times New Roman" w:cs="Times New Roman"/>
          <w:i/>
          <w:sz w:val="21"/>
          <w:szCs w:val="21"/>
        </w:rPr>
        <w:t xml:space="preserve">Model-estimated mean proportion looking time to target by task and age group, with age group comparisons.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2032"/>
        <w:gridCol w:w="763"/>
        <w:gridCol w:w="2032"/>
        <w:gridCol w:w="763"/>
        <w:gridCol w:w="2032"/>
        <w:gridCol w:w="763"/>
        <w:gridCol w:w="2521"/>
        <w:gridCol w:w="673"/>
      </w:tblGrid>
      <w:tr w:rsidR="001772AE" w:rsidRPr="001772AE" w14:paraId="3F136F2E" w14:textId="77777777" w:rsidTr="001772AE">
        <w:trPr>
          <w:trHeight w:val="20"/>
        </w:trPr>
        <w:tc>
          <w:tcPr>
            <w:tcW w:w="977" w:type="pct"/>
            <w:tcMar>
              <w:top w:w="100" w:type="dxa"/>
              <w:left w:w="100" w:type="dxa"/>
              <w:bottom w:w="100" w:type="dxa"/>
              <w:right w:w="100" w:type="dxa"/>
            </w:tcMar>
            <w:hideMark/>
          </w:tcPr>
          <w:p w14:paraId="2595002F" w14:textId="77777777" w:rsidR="001772AE" w:rsidRPr="001772AE" w:rsidRDefault="001772AE" w:rsidP="007E54C6">
            <w:pPr>
              <w:spacing w:line="240" w:lineRule="auto"/>
              <w:rPr>
                <w:rFonts w:ascii="Times New Roman" w:eastAsia="Times New Roman" w:hAnsi="Times New Roman" w:cs="Times New Roman"/>
                <w:sz w:val="21"/>
                <w:szCs w:val="21"/>
              </w:rPr>
            </w:pPr>
          </w:p>
        </w:tc>
        <w:tc>
          <w:tcPr>
            <w:tcW w:w="971" w:type="pct"/>
            <w:gridSpan w:val="2"/>
            <w:tcMar>
              <w:top w:w="100" w:type="dxa"/>
              <w:left w:w="100" w:type="dxa"/>
              <w:bottom w:w="100" w:type="dxa"/>
              <w:right w:w="100" w:type="dxa"/>
            </w:tcMar>
            <w:hideMark/>
          </w:tcPr>
          <w:p w14:paraId="6034D2EE"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Overall</w:t>
            </w:r>
          </w:p>
        </w:tc>
        <w:tc>
          <w:tcPr>
            <w:tcW w:w="971" w:type="pct"/>
            <w:gridSpan w:val="2"/>
            <w:tcMar>
              <w:top w:w="100" w:type="dxa"/>
              <w:left w:w="100" w:type="dxa"/>
              <w:bottom w:w="100" w:type="dxa"/>
              <w:right w:w="100" w:type="dxa"/>
            </w:tcMar>
            <w:hideMark/>
          </w:tcPr>
          <w:p w14:paraId="658CD5B7"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6 months</w:t>
            </w:r>
          </w:p>
        </w:tc>
        <w:tc>
          <w:tcPr>
            <w:tcW w:w="971" w:type="pct"/>
            <w:gridSpan w:val="2"/>
            <w:tcMar>
              <w:top w:w="100" w:type="dxa"/>
              <w:left w:w="100" w:type="dxa"/>
              <w:bottom w:w="100" w:type="dxa"/>
              <w:right w:w="100" w:type="dxa"/>
            </w:tcMar>
            <w:hideMark/>
          </w:tcPr>
          <w:p w14:paraId="66EFC4D7"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12 months</w:t>
            </w:r>
          </w:p>
        </w:tc>
        <w:tc>
          <w:tcPr>
            <w:tcW w:w="1110" w:type="pct"/>
            <w:gridSpan w:val="2"/>
            <w:tcMar>
              <w:top w:w="100" w:type="dxa"/>
              <w:left w:w="100" w:type="dxa"/>
              <w:bottom w:w="100" w:type="dxa"/>
              <w:right w:w="100" w:type="dxa"/>
            </w:tcMar>
            <w:hideMark/>
          </w:tcPr>
          <w:p w14:paraId="175F5382"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Age Effect (12 months vs 6 months)</w:t>
            </w:r>
          </w:p>
        </w:tc>
      </w:tr>
      <w:tr w:rsidR="001772AE" w:rsidRPr="001772AE" w14:paraId="34FD83C1" w14:textId="77777777" w:rsidTr="001772AE">
        <w:trPr>
          <w:trHeight w:val="20"/>
        </w:trPr>
        <w:tc>
          <w:tcPr>
            <w:tcW w:w="977" w:type="pct"/>
            <w:tcMar>
              <w:top w:w="100" w:type="dxa"/>
              <w:left w:w="100" w:type="dxa"/>
              <w:bottom w:w="100" w:type="dxa"/>
              <w:right w:w="100" w:type="dxa"/>
            </w:tcMar>
            <w:vAlign w:val="center"/>
            <w:hideMark/>
          </w:tcPr>
          <w:p w14:paraId="679D0017"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Tasks</w:t>
            </w:r>
          </w:p>
        </w:tc>
        <w:tc>
          <w:tcPr>
            <w:tcW w:w="706" w:type="pct"/>
            <w:tcMar>
              <w:top w:w="100" w:type="dxa"/>
              <w:left w:w="100" w:type="dxa"/>
              <w:bottom w:w="100" w:type="dxa"/>
              <w:right w:w="100" w:type="dxa"/>
            </w:tcMar>
            <w:vAlign w:val="center"/>
            <w:hideMark/>
          </w:tcPr>
          <w:p w14:paraId="0D195E08"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Model Estimated Mean (95% CI)</w:t>
            </w:r>
            <w:r w:rsidRPr="001772AE">
              <w:rPr>
                <w:rFonts w:ascii="Times New Roman" w:eastAsia="Times New Roman" w:hAnsi="Times New Roman" w:cs="Times New Roman"/>
                <w:sz w:val="21"/>
                <w:szCs w:val="21"/>
                <w:vertAlign w:val="superscript"/>
              </w:rPr>
              <w:t>1</w:t>
            </w:r>
          </w:p>
        </w:tc>
        <w:tc>
          <w:tcPr>
            <w:tcW w:w="265" w:type="pct"/>
            <w:tcMar>
              <w:top w:w="100" w:type="dxa"/>
              <w:left w:w="100" w:type="dxa"/>
              <w:bottom w:w="100" w:type="dxa"/>
              <w:right w:w="100" w:type="dxa"/>
            </w:tcMar>
            <w:vAlign w:val="center"/>
            <w:hideMark/>
          </w:tcPr>
          <w:p w14:paraId="21390D0F"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p</w:t>
            </w:r>
          </w:p>
        </w:tc>
        <w:tc>
          <w:tcPr>
            <w:tcW w:w="706" w:type="pct"/>
            <w:tcMar>
              <w:top w:w="100" w:type="dxa"/>
              <w:left w:w="100" w:type="dxa"/>
              <w:bottom w:w="100" w:type="dxa"/>
              <w:right w:w="100" w:type="dxa"/>
            </w:tcMar>
            <w:vAlign w:val="center"/>
            <w:hideMark/>
          </w:tcPr>
          <w:p w14:paraId="24B6BC1D"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Model Estimated Mean (95% CI)</w:t>
            </w:r>
            <w:r w:rsidRPr="001772AE">
              <w:rPr>
                <w:rFonts w:ascii="Times New Roman" w:eastAsia="Times New Roman" w:hAnsi="Times New Roman" w:cs="Times New Roman"/>
                <w:sz w:val="21"/>
                <w:szCs w:val="21"/>
                <w:vertAlign w:val="superscript"/>
              </w:rPr>
              <w:t>1</w:t>
            </w:r>
          </w:p>
        </w:tc>
        <w:tc>
          <w:tcPr>
            <w:tcW w:w="265" w:type="pct"/>
            <w:tcMar>
              <w:top w:w="100" w:type="dxa"/>
              <w:left w:w="100" w:type="dxa"/>
              <w:bottom w:w="100" w:type="dxa"/>
              <w:right w:w="100" w:type="dxa"/>
            </w:tcMar>
            <w:vAlign w:val="center"/>
            <w:hideMark/>
          </w:tcPr>
          <w:p w14:paraId="115B58D7"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p</w:t>
            </w:r>
          </w:p>
        </w:tc>
        <w:tc>
          <w:tcPr>
            <w:tcW w:w="706" w:type="pct"/>
            <w:tcMar>
              <w:top w:w="100" w:type="dxa"/>
              <w:left w:w="100" w:type="dxa"/>
              <w:bottom w:w="100" w:type="dxa"/>
              <w:right w:w="100" w:type="dxa"/>
            </w:tcMar>
            <w:vAlign w:val="center"/>
            <w:hideMark/>
          </w:tcPr>
          <w:p w14:paraId="786BDB56"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Model Estimated Mean (95% CI)</w:t>
            </w:r>
            <w:r w:rsidRPr="001772AE">
              <w:rPr>
                <w:rFonts w:ascii="Times New Roman" w:eastAsia="Times New Roman" w:hAnsi="Times New Roman" w:cs="Times New Roman"/>
                <w:sz w:val="21"/>
                <w:szCs w:val="21"/>
                <w:vertAlign w:val="superscript"/>
              </w:rPr>
              <w:t>1</w:t>
            </w:r>
          </w:p>
        </w:tc>
        <w:tc>
          <w:tcPr>
            <w:tcW w:w="265" w:type="pct"/>
            <w:tcMar>
              <w:top w:w="100" w:type="dxa"/>
              <w:left w:w="100" w:type="dxa"/>
              <w:bottom w:w="100" w:type="dxa"/>
              <w:right w:w="100" w:type="dxa"/>
            </w:tcMar>
            <w:vAlign w:val="center"/>
            <w:hideMark/>
          </w:tcPr>
          <w:p w14:paraId="5CCA6B06"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p</w:t>
            </w:r>
          </w:p>
        </w:tc>
        <w:tc>
          <w:tcPr>
            <w:tcW w:w="876" w:type="pct"/>
            <w:tcMar>
              <w:top w:w="100" w:type="dxa"/>
              <w:left w:w="100" w:type="dxa"/>
              <w:bottom w:w="100" w:type="dxa"/>
              <w:right w:w="100" w:type="dxa"/>
            </w:tcMar>
            <w:vAlign w:val="center"/>
            <w:hideMark/>
          </w:tcPr>
          <w:p w14:paraId="5C78BDE3"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Model Estimated Mean Difference (95% CI)</w:t>
            </w:r>
            <w:r w:rsidRPr="001772AE">
              <w:rPr>
                <w:rFonts w:ascii="Times New Roman" w:eastAsia="Times New Roman" w:hAnsi="Times New Roman" w:cs="Times New Roman"/>
                <w:sz w:val="21"/>
                <w:szCs w:val="21"/>
                <w:vertAlign w:val="superscript"/>
              </w:rPr>
              <w:t>2</w:t>
            </w:r>
          </w:p>
        </w:tc>
        <w:tc>
          <w:tcPr>
            <w:tcW w:w="234" w:type="pct"/>
            <w:tcMar>
              <w:top w:w="100" w:type="dxa"/>
              <w:left w:w="100" w:type="dxa"/>
              <w:bottom w:w="100" w:type="dxa"/>
              <w:right w:w="100" w:type="dxa"/>
            </w:tcMar>
            <w:vAlign w:val="center"/>
            <w:hideMark/>
          </w:tcPr>
          <w:p w14:paraId="1F199F35" w14:textId="77777777" w:rsidR="001772AE" w:rsidRPr="001772AE" w:rsidRDefault="001772AE" w:rsidP="007E54C6">
            <w:pPr>
              <w:spacing w:line="240" w:lineRule="auto"/>
              <w:jc w:val="center"/>
              <w:rPr>
                <w:rFonts w:ascii="Times New Roman" w:eastAsia="Times New Roman" w:hAnsi="Times New Roman" w:cs="Times New Roman"/>
                <w:sz w:val="21"/>
                <w:szCs w:val="21"/>
              </w:rPr>
            </w:pPr>
            <w:r w:rsidRPr="001772AE">
              <w:rPr>
                <w:rFonts w:ascii="Times New Roman" w:eastAsia="Times New Roman" w:hAnsi="Times New Roman" w:cs="Times New Roman"/>
                <w:sz w:val="21"/>
                <w:szCs w:val="21"/>
              </w:rPr>
              <w:t>p</w:t>
            </w:r>
          </w:p>
        </w:tc>
      </w:tr>
      <w:tr w:rsidR="001772AE" w:rsidRPr="001772AE" w14:paraId="646B76A5" w14:textId="77777777" w:rsidTr="001772AE">
        <w:trPr>
          <w:trHeight w:val="20"/>
        </w:trPr>
        <w:tc>
          <w:tcPr>
            <w:tcW w:w="977" w:type="pct"/>
            <w:shd w:val="clear" w:color="auto" w:fill="EE799F"/>
            <w:tcMar>
              <w:top w:w="100" w:type="dxa"/>
              <w:left w:w="100" w:type="dxa"/>
              <w:bottom w:w="100" w:type="dxa"/>
              <w:right w:w="100" w:type="dxa"/>
            </w:tcMar>
            <w:hideMark/>
          </w:tcPr>
          <w:p w14:paraId="7CB4523C" w14:textId="13F928DF" w:rsidR="001772AE" w:rsidRPr="001772AE" w:rsidRDefault="001772AE" w:rsidP="001772AE">
            <w:pPr>
              <w:spacing w:line="240" w:lineRule="auto"/>
              <w:jc w:val="center"/>
              <w:rPr>
                <w:rFonts w:ascii="Times New Roman" w:eastAsia="Times New Roman" w:hAnsi="Times New Roman" w:cs="Times New Roman"/>
                <w:sz w:val="21"/>
                <w:szCs w:val="21"/>
              </w:rPr>
            </w:pPr>
            <w:r w:rsidRPr="001772AE">
              <w:rPr>
                <w:rFonts w:ascii="Times New Roman" w:hAnsi="Times New Roman" w:cs="Times New Roman"/>
                <w:sz w:val="21"/>
                <w:szCs w:val="21"/>
              </w:rPr>
              <w:t>Geo-Social Attention</w:t>
            </w:r>
          </w:p>
        </w:tc>
        <w:tc>
          <w:tcPr>
            <w:tcW w:w="706" w:type="pct"/>
            <w:shd w:val="clear" w:color="auto" w:fill="EE799F"/>
            <w:tcMar>
              <w:top w:w="100" w:type="dxa"/>
              <w:left w:w="100" w:type="dxa"/>
              <w:bottom w:w="100" w:type="dxa"/>
              <w:right w:w="100" w:type="dxa"/>
            </w:tcMar>
            <w:hideMark/>
          </w:tcPr>
          <w:p w14:paraId="2CC3C0CF" w14:textId="4D6E503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0.68 (0.63, 0.73)</w:t>
            </w:r>
          </w:p>
        </w:tc>
        <w:tc>
          <w:tcPr>
            <w:tcW w:w="265" w:type="pct"/>
            <w:shd w:val="clear" w:color="auto" w:fill="EE799F"/>
            <w:tcMar>
              <w:top w:w="100" w:type="dxa"/>
              <w:left w:w="100" w:type="dxa"/>
              <w:bottom w:w="100" w:type="dxa"/>
              <w:right w:w="100" w:type="dxa"/>
            </w:tcMar>
            <w:hideMark/>
          </w:tcPr>
          <w:p w14:paraId="6CC88629" w14:textId="05787514"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&lt; 0.001</w:t>
            </w:r>
          </w:p>
        </w:tc>
        <w:tc>
          <w:tcPr>
            <w:tcW w:w="706" w:type="pct"/>
            <w:shd w:val="clear" w:color="auto" w:fill="EE799F"/>
            <w:tcMar>
              <w:top w:w="100" w:type="dxa"/>
              <w:left w:w="100" w:type="dxa"/>
              <w:bottom w:w="100" w:type="dxa"/>
              <w:right w:w="100" w:type="dxa"/>
            </w:tcMar>
            <w:hideMark/>
          </w:tcPr>
          <w:p w14:paraId="63CFBF3D" w14:textId="48CAD6D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0.66 (0.60, 0.72)</w:t>
            </w:r>
          </w:p>
        </w:tc>
        <w:tc>
          <w:tcPr>
            <w:tcW w:w="265" w:type="pct"/>
            <w:shd w:val="clear" w:color="auto" w:fill="EE799F"/>
            <w:tcMar>
              <w:top w:w="100" w:type="dxa"/>
              <w:left w:w="100" w:type="dxa"/>
              <w:bottom w:w="100" w:type="dxa"/>
              <w:right w:w="100" w:type="dxa"/>
            </w:tcMar>
            <w:hideMark/>
          </w:tcPr>
          <w:p w14:paraId="33E87A07" w14:textId="66382633"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&lt; 0.001</w:t>
            </w:r>
          </w:p>
        </w:tc>
        <w:tc>
          <w:tcPr>
            <w:tcW w:w="706" w:type="pct"/>
            <w:shd w:val="clear" w:color="auto" w:fill="EE799F"/>
            <w:tcMar>
              <w:top w:w="100" w:type="dxa"/>
              <w:left w:w="100" w:type="dxa"/>
              <w:bottom w:w="100" w:type="dxa"/>
              <w:right w:w="100" w:type="dxa"/>
            </w:tcMar>
            <w:hideMark/>
          </w:tcPr>
          <w:p w14:paraId="789E2379" w14:textId="0E24EFA6"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0.70 (0.64, 0.76)</w:t>
            </w:r>
          </w:p>
        </w:tc>
        <w:tc>
          <w:tcPr>
            <w:tcW w:w="265" w:type="pct"/>
            <w:shd w:val="clear" w:color="auto" w:fill="EE799F"/>
            <w:tcMar>
              <w:top w:w="100" w:type="dxa"/>
              <w:left w:w="100" w:type="dxa"/>
              <w:bottom w:w="100" w:type="dxa"/>
              <w:right w:w="100" w:type="dxa"/>
            </w:tcMar>
            <w:hideMark/>
          </w:tcPr>
          <w:p w14:paraId="65C3DD5A" w14:textId="3D690911"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&lt; 0.001</w:t>
            </w:r>
          </w:p>
        </w:tc>
        <w:tc>
          <w:tcPr>
            <w:tcW w:w="876" w:type="pct"/>
            <w:shd w:val="clear" w:color="auto" w:fill="EE799F"/>
            <w:tcMar>
              <w:top w:w="100" w:type="dxa"/>
              <w:left w:w="100" w:type="dxa"/>
              <w:bottom w:w="100" w:type="dxa"/>
              <w:right w:w="100" w:type="dxa"/>
            </w:tcMar>
            <w:hideMark/>
          </w:tcPr>
          <w:p w14:paraId="260FC467" w14:textId="34B2756F"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0.04 (-0.01, 0.09)</w:t>
            </w:r>
          </w:p>
        </w:tc>
        <w:tc>
          <w:tcPr>
            <w:tcW w:w="234" w:type="pct"/>
            <w:shd w:val="clear" w:color="auto" w:fill="EE799F"/>
            <w:tcMar>
              <w:top w:w="100" w:type="dxa"/>
              <w:left w:w="100" w:type="dxa"/>
              <w:bottom w:w="100" w:type="dxa"/>
              <w:right w:w="100" w:type="dxa"/>
            </w:tcMar>
            <w:hideMark/>
          </w:tcPr>
          <w:p w14:paraId="45EE5CD0" w14:textId="3F8ADE9F"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0.127</w:t>
            </w:r>
          </w:p>
        </w:tc>
      </w:tr>
      <w:tr w:rsidR="001772AE" w:rsidRPr="001772AE" w14:paraId="6E38964F" w14:textId="77777777" w:rsidTr="001772AE">
        <w:trPr>
          <w:trHeight w:val="20"/>
        </w:trPr>
        <w:tc>
          <w:tcPr>
            <w:tcW w:w="977" w:type="pct"/>
            <w:shd w:val="clear" w:color="auto" w:fill="FFAEB9"/>
            <w:tcMar>
              <w:top w:w="100" w:type="dxa"/>
              <w:left w:w="100" w:type="dxa"/>
              <w:bottom w:w="100" w:type="dxa"/>
              <w:right w:w="100" w:type="dxa"/>
            </w:tcMar>
            <w:hideMark/>
          </w:tcPr>
          <w:p w14:paraId="09B3850A" w14:textId="76F5F6E3"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VPC Social (face)</w:t>
            </w:r>
          </w:p>
        </w:tc>
        <w:tc>
          <w:tcPr>
            <w:tcW w:w="706" w:type="pct"/>
            <w:shd w:val="clear" w:color="auto" w:fill="FFAEB9"/>
            <w:tcMar>
              <w:top w:w="100" w:type="dxa"/>
              <w:left w:w="100" w:type="dxa"/>
              <w:bottom w:w="100" w:type="dxa"/>
              <w:right w:w="100" w:type="dxa"/>
            </w:tcMar>
            <w:hideMark/>
          </w:tcPr>
          <w:p w14:paraId="47039617" w14:textId="7D38CFBF"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0.57 (0.50, 0.65)</w:t>
            </w:r>
          </w:p>
        </w:tc>
        <w:tc>
          <w:tcPr>
            <w:tcW w:w="265" w:type="pct"/>
            <w:shd w:val="clear" w:color="auto" w:fill="FFAEB9"/>
            <w:tcMar>
              <w:top w:w="100" w:type="dxa"/>
              <w:left w:w="100" w:type="dxa"/>
              <w:bottom w:w="100" w:type="dxa"/>
              <w:right w:w="100" w:type="dxa"/>
            </w:tcMar>
            <w:hideMark/>
          </w:tcPr>
          <w:p w14:paraId="6FA1D8CE" w14:textId="56CBC4BF" w:rsidR="001772AE" w:rsidRPr="001772AE" w:rsidRDefault="001772AE" w:rsidP="001772AE">
            <w:pPr>
              <w:rPr>
                <w:rFonts w:ascii="Times New Roman" w:eastAsia="Times New Roman" w:hAnsi="Times New Roman" w:cs="Times New Roman"/>
                <w:b/>
                <w:bCs/>
                <w:sz w:val="21"/>
                <w:szCs w:val="21"/>
              </w:rPr>
            </w:pPr>
            <w:r w:rsidRPr="001772AE">
              <w:rPr>
                <w:rFonts w:ascii="Times New Roman" w:hAnsi="Times New Roman" w:cs="Times New Roman"/>
                <w:sz w:val="21"/>
                <w:szCs w:val="21"/>
              </w:rPr>
              <w:t>0.053</w:t>
            </w:r>
          </w:p>
        </w:tc>
        <w:tc>
          <w:tcPr>
            <w:tcW w:w="706" w:type="pct"/>
            <w:shd w:val="clear" w:color="auto" w:fill="FFAEB9"/>
            <w:tcMar>
              <w:top w:w="100" w:type="dxa"/>
              <w:left w:w="100" w:type="dxa"/>
              <w:bottom w:w="100" w:type="dxa"/>
              <w:right w:w="100" w:type="dxa"/>
            </w:tcMar>
            <w:hideMark/>
          </w:tcPr>
          <w:p w14:paraId="2F07389E" w14:textId="7514E17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0.56 (0.49, 0.64)</w:t>
            </w:r>
          </w:p>
        </w:tc>
        <w:tc>
          <w:tcPr>
            <w:tcW w:w="265" w:type="pct"/>
            <w:shd w:val="clear" w:color="auto" w:fill="FFAEB9"/>
            <w:tcMar>
              <w:top w:w="100" w:type="dxa"/>
              <w:left w:w="100" w:type="dxa"/>
              <w:bottom w:w="100" w:type="dxa"/>
              <w:right w:w="100" w:type="dxa"/>
            </w:tcMar>
            <w:hideMark/>
          </w:tcPr>
          <w:p w14:paraId="4313E0E3" w14:textId="5D3A86E5" w:rsidR="001772AE" w:rsidRPr="001772AE" w:rsidRDefault="001772AE" w:rsidP="001772AE">
            <w:pPr>
              <w:rPr>
                <w:rFonts w:ascii="Times New Roman" w:eastAsia="Times New Roman" w:hAnsi="Times New Roman" w:cs="Times New Roman"/>
                <w:b/>
                <w:bCs/>
                <w:sz w:val="21"/>
                <w:szCs w:val="21"/>
              </w:rPr>
            </w:pPr>
            <w:r w:rsidRPr="001772AE">
              <w:rPr>
                <w:rFonts w:ascii="Times New Roman" w:hAnsi="Times New Roman" w:cs="Times New Roman"/>
                <w:sz w:val="21"/>
                <w:szCs w:val="21"/>
              </w:rPr>
              <w:t>0.084</w:t>
            </w:r>
          </w:p>
        </w:tc>
        <w:tc>
          <w:tcPr>
            <w:tcW w:w="706" w:type="pct"/>
            <w:shd w:val="clear" w:color="auto" w:fill="FFAEB9"/>
            <w:tcMar>
              <w:top w:w="100" w:type="dxa"/>
              <w:left w:w="100" w:type="dxa"/>
              <w:bottom w:w="100" w:type="dxa"/>
              <w:right w:w="100" w:type="dxa"/>
            </w:tcMar>
            <w:hideMark/>
          </w:tcPr>
          <w:p w14:paraId="6CA735FC" w14:textId="5D70F9B5"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0.58 (0.51, 0.66)</w:t>
            </w:r>
          </w:p>
        </w:tc>
        <w:tc>
          <w:tcPr>
            <w:tcW w:w="265" w:type="pct"/>
            <w:shd w:val="clear" w:color="auto" w:fill="FFAEB9"/>
            <w:tcMar>
              <w:top w:w="100" w:type="dxa"/>
              <w:left w:w="100" w:type="dxa"/>
              <w:bottom w:w="100" w:type="dxa"/>
              <w:right w:w="100" w:type="dxa"/>
            </w:tcMar>
            <w:hideMark/>
          </w:tcPr>
          <w:p w14:paraId="65CEF65C" w14:textId="74B4688D"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0.033</w:t>
            </w:r>
          </w:p>
        </w:tc>
        <w:tc>
          <w:tcPr>
            <w:tcW w:w="876" w:type="pct"/>
            <w:shd w:val="clear" w:color="auto" w:fill="FFAEB9"/>
            <w:tcMar>
              <w:top w:w="100" w:type="dxa"/>
              <w:left w:w="100" w:type="dxa"/>
              <w:bottom w:w="100" w:type="dxa"/>
              <w:right w:w="100" w:type="dxa"/>
            </w:tcMar>
            <w:hideMark/>
          </w:tcPr>
          <w:p w14:paraId="4FCE2454" w14:textId="70417E80"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-0.02 (-0.08, 0.04)</w:t>
            </w:r>
          </w:p>
        </w:tc>
        <w:tc>
          <w:tcPr>
            <w:tcW w:w="234" w:type="pct"/>
            <w:shd w:val="clear" w:color="auto" w:fill="FFAEB9"/>
            <w:tcMar>
              <w:top w:w="100" w:type="dxa"/>
              <w:left w:w="100" w:type="dxa"/>
              <w:bottom w:w="100" w:type="dxa"/>
              <w:right w:w="100" w:type="dxa"/>
            </w:tcMar>
            <w:hideMark/>
          </w:tcPr>
          <w:p w14:paraId="32547C7D" w14:textId="3CE4C62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0.508</w:t>
            </w:r>
          </w:p>
        </w:tc>
      </w:tr>
      <w:tr w:rsidR="001772AE" w:rsidRPr="001772AE" w14:paraId="75A74B22" w14:textId="77777777" w:rsidTr="001772AE">
        <w:trPr>
          <w:trHeight w:val="20"/>
        </w:trPr>
        <w:tc>
          <w:tcPr>
            <w:tcW w:w="977" w:type="pct"/>
            <w:tcBorders>
              <w:bottom w:val="single" w:sz="4" w:space="0" w:color="auto"/>
            </w:tcBorders>
            <w:shd w:val="clear" w:color="auto" w:fill="FFAEB9"/>
            <w:tcMar>
              <w:top w:w="100" w:type="dxa"/>
              <w:left w:w="100" w:type="dxa"/>
              <w:bottom w:w="100" w:type="dxa"/>
              <w:right w:w="100" w:type="dxa"/>
            </w:tcMar>
            <w:hideMark/>
          </w:tcPr>
          <w:p w14:paraId="0BEB38CF" w14:textId="1362411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 xml:space="preserve">VPC </w:t>
            </w:r>
            <w:proofErr w:type="gramStart"/>
            <w:r w:rsidRPr="001772AE">
              <w:rPr>
                <w:rFonts w:ascii="Times New Roman" w:hAnsi="Times New Roman" w:cs="Times New Roman"/>
                <w:sz w:val="21"/>
                <w:szCs w:val="21"/>
              </w:rPr>
              <w:t>Non-social</w:t>
            </w:r>
            <w:proofErr w:type="gramEnd"/>
            <w:r w:rsidRPr="001772AE">
              <w:rPr>
                <w:rFonts w:ascii="Times New Roman" w:hAnsi="Times New Roman" w:cs="Times New Roman"/>
                <w:sz w:val="21"/>
                <w:szCs w:val="21"/>
              </w:rPr>
              <w:t xml:space="preserve"> (fribbles)</w:t>
            </w:r>
          </w:p>
        </w:tc>
        <w:tc>
          <w:tcPr>
            <w:tcW w:w="706" w:type="pct"/>
            <w:tcBorders>
              <w:bottom w:val="single" w:sz="4" w:space="0" w:color="auto"/>
            </w:tcBorders>
            <w:shd w:val="clear" w:color="auto" w:fill="FFAEB9"/>
            <w:tcMar>
              <w:top w:w="100" w:type="dxa"/>
              <w:left w:w="100" w:type="dxa"/>
              <w:bottom w:w="100" w:type="dxa"/>
              <w:right w:w="100" w:type="dxa"/>
            </w:tcMar>
            <w:hideMark/>
          </w:tcPr>
          <w:p w14:paraId="59EF0416" w14:textId="3520B831"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0.56 (0.51, 0.62)</w:t>
            </w:r>
          </w:p>
        </w:tc>
        <w:tc>
          <w:tcPr>
            <w:tcW w:w="265" w:type="pct"/>
            <w:tcBorders>
              <w:bottom w:val="single" w:sz="4" w:space="0" w:color="auto"/>
            </w:tcBorders>
            <w:shd w:val="clear" w:color="auto" w:fill="FFAEB9"/>
            <w:tcMar>
              <w:top w:w="100" w:type="dxa"/>
              <w:left w:w="100" w:type="dxa"/>
              <w:bottom w:w="100" w:type="dxa"/>
              <w:right w:w="100" w:type="dxa"/>
            </w:tcMar>
            <w:hideMark/>
          </w:tcPr>
          <w:p w14:paraId="417CA43F" w14:textId="14B767DE"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0.029</w:t>
            </w:r>
          </w:p>
        </w:tc>
        <w:tc>
          <w:tcPr>
            <w:tcW w:w="706" w:type="pct"/>
            <w:tcBorders>
              <w:bottom w:val="single" w:sz="4" w:space="0" w:color="auto"/>
            </w:tcBorders>
            <w:shd w:val="clear" w:color="auto" w:fill="FFAEB9"/>
            <w:tcMar>
              <w:top w:w="100" w:type="dxa"/>
              <w:left w:w="100" w:type="dxa"/>
              <w:bottom w:w="100" w:type="dxa"/>
              <w:right w:w="100" w:type="dxa"/>
            </w:tcMar>
            <w:hideMark/>
          </w:tcPr>
          <w:p w14:paraId="65B5E013" w14:textId="5500CD5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0.56 (0.51, 0.62)</w:t>
            </w:r>
          </w:p>
        </w:tc>
        <w:tc>
          <w:tcPr>
            <w:tcW w:w="265" w:type="pct"/>
            <w:tcBorders>
              <w:bottom w:val="single" w:sz="4" w:space="0" w:color="auto"/>
            </w:tcBorders>
            <w:shd w:val="clear" w:color="auto" w:fill="FFAEB9"/>
            <w:tcMar>
              <w:top w:w="100" w:type="dxa"/>
              <w:left w:w="100" w:type="dxa"/>
              <w:bottom w:w="100" w:type="dxa"/>
              <w:right w:w="100" w:type="dxa"/>
            </w:tcMar>
            <w:hideMark/>
          </w:tcPr>
          <w:p w14:paraId="0D6214EB" w14:textId="3F327842"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0.026</w:t>
            </w:r>
          </w:p>
        </w:tc>
        <w:tc>
          <w:tcPr>
            <w:tcW w:w="706" w:type="pct"/>
            <w:tcBorders>
              <w:bottom w:val="single" w:sz="4" w:space="0" w:color="auto"/>
            </w:tcBorders>
            <w:shd w:val="clear" w:color="auto" w:fill="FFAEB9"/>
            <w:tcMar>
              <w:top w:w="100" w:type="dxa"/>
              <w:left w:w="100" w:type="dxa"/>
              <w:bottom w:w="100" w:type="dxa"/>
              <w:right w:w="100" w:type="dxa"/>
            </w:tcMar>
            <w:hideMark/>
          </w:tcPr>
          <w:p w14:paraId="06C930F3" w14:textId="3BB7E47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0.56 (0.51, 0.62)</w:t>
            </w:r>
          </w:p>
        </w:tc>
        <w:tc>
          <w:tcPr>
            <w:tcW w:w="265" w:type="pct"/>
            <w:tcBorders>
              <w:bottom w:val="single" w:sz="4" w:space="0" w:color="auto"/>
            </w:tcBorders>
            <w:shd w:val="clear" w:color="auto" w:fill="FFAEB9"/>
            <w:tcMar>
              <w:top w:w="100" w:type="dxa"/>
              <w:left w:w="100" w:type="dxa"/>
              <w:bottom w:w="100" w:type="dxa"/>
              <w:right w:w="100" w:type="dxa"/>
            </w:tcMar>
            <w:hideMark/>
          </w:tcPr>
          <w:p w14:paraId="6F6788E1" w14:textId="4AF580E2"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0.025</w:t>
            </w:r>
          </w:p>
        </w:tc>
        <w:tc>
          <w:tcPr>
            <w:tcW w:w="876" w:type="pct"/>
            <w:tcBorders>
              <w:bottom w:val="single" w:sz="4" w:space="0" w:color="auto"/>
            </w:tcBorders>
            <w:shd w:val="clear" w:color="auto" w:fill="FFAEB9"/>
            <w:tcMar>
              <w:top w:w="100" w:type="dxa"/>
              <w:left w:w="100" w:type="dxa"/>
              <w:bottom w:w="100" w:type="dxa"/>
              <w:right w:w="100" w:type="dxa"/>
            </w:tcMar>
            <w:hideMark/>
          </w:tcPr>
          <w:p w14:paraId="71FB1F30" w14:textId="07B12667"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-0.00 (-0.04, 0.04)</w:t>
            </w:r>
          </w:p>
        </w:tc>
        <w:tc>
          <w:tcPr>
            <w:tcW w:w="234" w:type="pct"/>
            <w:tcBorders>
              <w:bottom w:val="single" w:sz="4" w:space="0" w:color="auto"/>
            </w:tcBorders>
            <w:shd w:val="clear" w:color="auto" w:fill="FFAEB9"/>
            <w:tcMar>
              <w:top w:w="100" w:type="dxa"/>
              <w:left w:w="100" w:type="dxa"/>
              <w:bottom w:w="100" w:type="dxa"/>
              <w:right w:w="100" w:type="dxa"/>
            </w:tcMar>
            <w:hideMark/>
          </w:tcPr>
          <w:p w14:paraId="49E87397" w14:textId="4FEE6379"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0.969</w:t>
            </w:r>
          </w:p>
        </w:tc>
      </w:tr>
      <w:tr w:rsidR="001772AE" w:rsidRPr="001772AE" w14:paraId="3B961BE5" w14:textId="77777777" w:rsidTr="001772AE">
        <w:trPr>
          <w:trHeight w:val="20"/>
        </w:trPr>
        <w:tc>
          <w:tcPr>
            <w:tcW w:w="977" w:type="pct"/>
            <w:tcBorders>
              <w:bottom w:val="single" w:sz="4" w:space="0" w:color="auto"/>
            </w:tcBorders>
            <w:shd w:val="clear" w:color="auto" w:fill="FFA07A"/>
            <w:tcMar>
              <w:top w:w="100" w:type="dxa"/>
              <w:left w:w="100" w:type="dxa"/>
              <w:bottom w:w="100" w:type="dxa"/>
              <w:right w:w="100" w:type="dxa"/>
            </w:tcMar>
            <w:hideMark/>
          </w:tcPr>
          <w:p w14:paraId="2DFA4B0B" w14:textId="2E1F203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Prediction Block 1</w:t>
            </w:r>
          </w:p>
        </w:tc>
        <w:tc>
          <w:tcPr>
            <w:tcW w:w="706" w:type="pct"/>
            <w:tcBorders>
              <w:bottom w:val="single" w:sz="4" w:space="0" w:color="auto"/>
            </w:tcBorders>
            <w:shd w:val="clear" w:color="auto" w:fill="FFA07A"/>
            <w:tcMar>
              <w:top w:w="100" w:type="dxa"/>
              <w:left w:w="100" w:type="dxa"/>
              <w:bottom w:w="100" w:type="dxa"/>
              <w:right w:w="100" w:type="dxa"/>
            </w:tcMar>
            <w:hideMark/>
          </w:tcPr>
          <w:p w14:paraId="761DA9DA" w14:textId="11643EE1"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0.45 (0.36, 0.53)</w:t>
            </w:r>
          </w:p>
        </w:tc>
        <w:tc>
          <w:tcPr>
            <w:tcW w:w="265" w:type="pct"/>
            <w:tcBorders>
              <w:bottom w:val="single" w:sz="4" w:space="0" w:color="auto"/>
            </w:tcBorders>
            <w:shd w:val="clear" w:color="auto" w:fill="FFA07A"/>
            <w:tcMar>
              <w:top w:w="100" w:type="dxa"/>
              <w:left w:w="100" w:type="dxa"/>
              <w:bottom w:w="100" w:type="dxa"/>
              <w:right w:w="100" w:type="dxa"/>
            </w:tcMar>
            <w:hideMark/>
          </w:tcPr>
          <w:p w14:paraId="6B0A0D9F" w14:textId="4A48DCE9"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0.227</w:t>
            </w:r>
          </w:p>
        </w:tc>
        <w:tc>
          <w:tcPr>
            <w:tcW w:w="706" w:type="pct"/>
            <w:tcBorders>
              <w:bottom w:val="single" w:sz="4" w:space="0" w:color="auto"/>
            </w:tcBorders>
            <w:shd w:val="clear" w:color="auto" w:fill="FFA07A"/>
            <w:tcMar>
              <w:top w:w="100" w:type="dxa"/>
              <w:left w:w="100" w:type="dxa"/>
              <w:bottom w:w="100" w:type="dxa"/>
              <w:right w:w="100" w:type="dxa"/>
            </w:tcMar>
            <w:hideMark/>
          </w:tcPr>
          <w:p w14:paraId="7BB98F82" w14:textId="555D4945"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0.38 (0.26, 0.50)</w:t>
            </w:r>
          </w:p>
        </w:tc>
        <w:tc>
          <w:tcPr>
            <w:tcW w:w="265" w:type="pct"/>
            <w:tcBorders>
              <w:bottom w:val="single" w:sz="4" w:space="0" w:color="auto"/>
            </w:tcBorders>
            <w:shd w:val="clear" w:color="auto" w:fill="FFA07A"/>
            <w:tcMar>
              <w:top w:w="100" w:type="dxa"/>
              <w:left w:w="100" w:type="dxa"/>
              <w:bottom w:w="100" w:type="dxa"/>
              <w:right w:w="100" w:type="dxa"/>
            </w:tcMar>
            <w:hideMark/>
          </w:tcPr>
          <w:p w14:paraId="18C36D15" w14:textId="3ED1231C"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0.044</w:t>
            </w:r>
          </w:p>
        </w:tc>
        <w:tc>
          <w:tcPr>
            <w:tcW w:w="706" w:type="pct"/>
            <w:tcBorders>
              <w:bottom w:val="single" w:sz="4" w:space="0" w:color="auto"/>
            </w:tcBorders>
            <w:shd w:val="clear" w:color="auto" w:fill="FFA07A"/>
            <w:tcMar>
              <w:top w:w="100" w:type="dxa"/>
              <w:left w:w="100" w:type="dxa"/>
              <w:bottom w:w="100" w:type="dxa"/>
              <w:right w:w="100" w:type="dxa"/>
            </w:tcMar>
            <w:hideMark/>
          </w:tcPr>
          <w:p w14:paraId="1C3C860A" w14:textId="4E909612"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0.52 (0.39, 0.64)</w:t>
            </w:r>
          </w:p>
        </w:tc>
        <w:tc>
          <w:tcPr>
            <w:tcW w:w="265" w:type="pct"/>
            <w:tcBorders>
              <w:bottom w:val="single" w:sz="4" w:space="0" w:color="auto"/>
            </w:tcBorders>
            <w:shd w:val="clear" w:color="auto" w:fill="FFA07A"/>
            <w:tcMar>
              <w:top w:w="100" w:type="dxa"/>
              <w:left w:w="100" w:type="dxa"/>
              <w:bottom w:w="100" w:type="dxa"/>
              <w:right w:w="100" w:type="dxa"/>
            </w:tcMar>
            <w:hideMark/>
          </w:tcPr>
          <w:p w14:paraId="58EEE514" w14:textId="184E2B95"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0.778</w:t>
            </w:r>
          </w:p>
        </w:tc>
        <w:tc>
          <w:tcPr>
            <w:tcW w:w="876" w:type="pct"/>
            <w:tcBorders>
              <w:bottom w:val="single" w:sz="4" w:space="0" w:color="auto"/>
            </w:tcBorders>
            <w:shd w:val="clear" w:color="auto" w:fill="FFA07A"/>
            <w:tcMar>
              <w:top w:w="100" w:type="dxa"/>
              <w:left w:w="100" w:type="dxa"/>
              <w:bottom w:w="100" w:type="dxa"/>
              <w:right w:w="100" w:type="dxa"/>
            </w:tcMar>
            <w:hideMark/>
          </w:tcPr>
          <w:p w14:paraId="5FD719FD" w14:textId="0D7032A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-0.14 (-0.31, 0.03)</w:t>
            </w:r>
          </w:p>
        </w:tc>
        <w:tc>
          <w:tcPr>
            <w:tcW w:w="234" w:type="pct"/>
            <w:tcBorders>
              <w:bottom w:val="single" w:sz="4" w:space="0" w:color="auto"/>
            </w:tcBorders>
            <w:shd w:val="clear" w:color="auto" w:fill="FFA07A"/>
            <w:tcMar>
              <w:top w:w="100" w:type="dxa"/>
              <w:left w:w="100" w:type="dxa"/>
              <w:bottom w:w="100" w:type="dxa"/>
              <w:right w:w="100" w:type="dxa"/>
            </w:tcMar>
            <w:hideMark/>
          </w:tcPr>
          <w:p w14:paraId="5A0CE410" w14:textId="5A4BD24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0.108</w:t>
            </w:r>
          </w:p>
        </w:tc>
      </w:tr>
      <w:tr w:rsidR="001772AE" w:rsidRPr="001772AE" w14:paraId="26111E03" w14:textId="77777777" w:rsidTr="001772AE">
        <w:trPr>
          <w:trHeight w:val="20"/>
        </w:trPr>
        <w:tc>
          <w:tcPr>
            <w:tcW w:w="977" w:type="pct"/>
            <w:tcBorders>
              <w:top w:val="single" w:sz="4" w:space="0" w:color="auto"/>
            </w:tcBorders>
            <w:shd w:val="clear" w:color="auto" w:fill="FFA07A"/>
            <w:tcMar>
              <w:top w:w="100" w:type="dxa"/>
              <w:left w:w="100" w:type="dxa"/>
              <w:bottom w:w="100" w:type="dxa"/>
              <w:right w:w="100" w:type="dxa"/>
            </w:tcMar>
          </w:tcPr>
          <w:p w14:paraId="08B8F11E" w14:textId="6FBB7A0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Prediction Block 2</w:t>
            </w:r>
          </w:p>
        </w:tc>
        <w:tc>
          <w:tcPr>
            <w:tcW w:w="706" w:type="pct"/>
            <w:tcBorders>
              <w:top w:val="single" w:sz="4" w:space="0" w:color="auto"/>
            </w:tcBorders>
            <w:shd w:val="clear" w:color="auto" w:fill="FFA07A"/>
            <w:tcMar>
              <w:top w:w="100" w:type="dxa"/>
              <w:left w:w="100" w:type="dxa"/>
              <w:bottom w:w="100" w:type="dxa"/>
              <w:right w:w="100" w:type="dxa"/>
            </w:tcMar>
          </w:tcPr>
          <w:p w14:paraId="3A06C5F8" w14:textId="56B705D1"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0.65 (0.56, 0.73)</w:t>
            </w:r>
          </w:p>
        </w:tc>
        <w:tc>
          <w:tcPr>
            <w:tcW w:w="265" w:type="pct"/>
            <w:tcBorders>
              <w:top w:val="single" w:sz="4" w:space="0" w:color="auto"/>
            </w:tcBorders>
            <w:shd w:val="clear" w:color="auto" w:fill="FFA07A"/>
            <w:tcMar>
              <w:top w:w="100" w:type="dxa"/>
              <w:left w:w="100" w:type="dxa"/>
              <w:bottom w:w="100" w:type="dxa"/>
              <w:right w:w="100" w:type="dxa"/>
            </w:tcMar>
          </w:tcPr>
          <w:p w14:paraId="30E58C2B" w14:textId="7BCFF0C6"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0.001</w:t>
            </w:r>
          </w:p>
        </w:tc>
        <w:tc>
          <w:tcPr>
            <w:tcW w:w="706" w:type="pct"/>
            <w:tcBorders>
              <w:top w:val="single" w:sz="4" w:space="0" w:color="auto"/>
            </w:tcBorders>
            <w:shd w:val="clear" w:color="auto" w:fill="FFA07A"/>
            <w:tcMar>
              <w:top w:w="100" w:type="dxa"/>
              <w:left w:w="100" w:type="dxa"/>
              <w:bottom w:w="100" w:type="dxa"/>
              <w:right w:w="100" w:type="dxa"/>
            </w:tcMar>
          </w:tcPr>
          <w:p w14:paraId="713F15A0" w14:textId="15DC2093"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0.62 (0.50, 0.74)</w:t>
            </w:r>
          </w:p>
        </w:tc>
        <w:tc>
          <w:tcPr>
            <w:tcW w:w="265" w:type="pct"/>
            <w:tcBorders>
              <w:top w:val="single" w:sz="4" w:space="0" w:color="auto"/>
            </w:tcBorders>
            <w:shd w:val="clear" w:color="auto" w:fill="FFA07A"/>
            <w:tcMar>
              <w:top w:w="100" w:type="dxa"/>
              <w:left w:w="100" w:type="dxa"/>
              <w:bottom w:w="100" w:type="dxa"/>
              <w:right w:w="100" w:type="dxa"/>
            </w:tcMar>
          </w:tcPr>
          <w:p w14:paraId="1C2D8A52" w14:textId="2DC5E56D"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0.059</w:t>
            </w:r>
          </w:p>
        </w:tc>
        <w:tc>
          <w:tcPr>
            <w:tcW w:w="706" w:type="pct"/>
            <w:tcBorders>
              <w:top w:val="single" w:sz="4" w:space="0" w:color="auto"/>
            </w:tcBorders>
            <w:shd w:val="clear" w:color="auto" w:fill="FFA07A"/>
            <w:tcMar>
              <w:top w:w="100" w:type="dxa"/>
              <w:left w:w="100" w:type="dxa"/>
              <w:bottom w:w="100" w:type="dxa"/>
              <w:right w:w="100" w:type="dxa"/>
            </w:tcMar>
          </w:tcPr>
          <w:p w14:paraId="1A20348C" w14:textId="2D910C77"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0.68 (0.55, 0.80)</w:t>
            </w:r>
          </w:p>
        </w:tc>
        <w:tc>
          <w:tcPr>
            <w:tcW w:w="265" w:type="pct"/>
            <w:tcBorders>
              <w:top w:val="single" w:sz="4" w:space="0" w:color="auto"/>
            </w:tcBorders>
            <w:shd w:val="clear" w:color="auto" w:fill="FFA07A"/>
            <w:tcMar>
              <w:top w:w="100" w:type="dxa"/>
              <w:left w:w="100" w:type="dxa"/>
              <w:bottom w:w="100" w:type="dxa"/>
              <w:right w:w="100" w:type="dxa"/>
            </w:tcMar>
          </w:tcPr>
          <w:p w14:paraId="608CA0A5" w14:textId="5415C166"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0.005</w:t>
            </w:r>
          </w:p>
        </w:tc>
        <w:tc>
          <w:tcPr>
            <w:tcW w:w="876" w:type="pct"/>
            <w:tcBorders>
              <w:top w:val="single" w:sz="4" w:space="0" w:color="auto"/>
            </w:tcBorders>
            <w:shd w:val="clear" w:color="auto" w:fill="FFA07A"/>
            <w:tcMar>
              <w:top w:w="100" w:type="dxa"/>
              <w:left w:w="100" w:type="dxa"/>
              <w:bottom w:w="100" w:type="dxa"/>
              <w:right w:w="100" w:type="dxa"/>
            </w:tcMar>
          </w:tcPr>
          <w:p w14:paraId="0DFBC637" w14:textId="37CDE5C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-0.06 (-0.23, 0.11)</w:t>
            </w:r>
          </w:p>
        </w:tc>
        <w:tc>
          <w:tcPr>
            <w:tcW w:w="234" w:type="pct"/>
            <w:tcBorders>
              <w:top w:val="single" w:sz="4" w:space="0" w:color="auto"/>
            </w:tcBorders>
            <w:shd w:val="clear" w:color="auto" w:fill="FFA07A"/>
            <w:tcMar>
              <w:top w:w="100" w:type="dxa"/>
              <w:left w:w="100" w:type="dxa"/>
              <w:bottom w:w="100" w:type="dxa"/>
              <w:right w:w="100" w:type="dxa"/>
            </w:tcMar>
          </w:tcPr>
          <w:p w14:paraId="0EEFF184" w14:textId="1013155D"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0.507</w:t>
            </w:r>
          </w:p>
        </w:tc>
      </w:tr>
      <w:tr w:rsidR="001772AE" w:rsidRPr="001772AE" w14:paraId="2CC3F8A6" w14:textId="77777777" w:rsidTr="001772AE">
        <w:trPr>
          <w:trHeight w:val="20"/>
        </w:trPr>
        <w:tc>
          <w:tcPr>
            <w:tcW w:w="977" w:type="pct"/>
            <w:shd w:val="clear" w:color="auto" w:fill="FFEC8B"/>
            <w:tcMar>
              <w:top w:w="100" w:type="dxa"/>
              <w:left w:w="100" w:type="dxa"/>
              <w:bottom w:w="100" w:type="dxa"/>
              <w:right w:w="100" w:type="dxa"/>
            </w:tcMar>
          </w:tcPr>
          <w:p w14:paraId="79B91062" w14:textId="47AF18C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AV Synchrony</w:t>
            </w:r>
          </w:p>
        </w:tc>
        <w:tc>
          <w:tcPr>
            <w:tcW w:w="706" w:type="pct"/>
            <w:shd w:val="clear" w:color="auto" w:fill="FFEC8B"/>
            <w:tcMar>
              <w:top w:w="100" w:type="dxa"/>
              <w:left w:w="100" w:type="dxa"/>
              <w:bottom w:w="100" w:type="dxa"/>
              <w:right w:w="100" w:type="dxa"/>
            </w:tcMar>
          </w:tcPr>
          <w:p w14:paraId="4BB681C0" w14:textId="6E399B1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0.51 (0.46, 0.55)</w:t>
            </w:r>
          </w:p>
        </w:tc>
        <w:tc>
          <w:tcPr>
            <w:tcW w:w="265" w:type="pct"/>
            <w:shd w:val="clear" w:color="auto" w:fill="FFEC8B"/>
            <w:tcMar>
              <w:top w:w="100" w:type="dxa"/>
              <w:left w:w="100" w:type="dxa"/>
              <w:bottom w:w="100" w:type="dxa"/>
              <w:right w:w="100" w:type="dxa"/>
            </w:tcMar>
          </w:tcPr>
          <w:p w14:paraId="339C9039" w14:textId="4037957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0.765</w:t>
            </w:r>
          </w:p>
        </w:tc>
        <w:tc>
          <w:tcPr>
            <w:tcW w:w="706" w:type="pct"/>
            <w:shd w:val="clear" w:color="auto" w:fill="FFEC8B"/>
            <w:tcMar>
              <w:top w:w="100" w:type="dxa"/>
              <w:left w:w="100" w:type="dxa"/>
              <w:bottom w:w="100" w:type="dxa"/>
              <w:right w:w="100" w:type="dxa"/>
            </w:tcMar>
          </w:tcPr>
          <w:p w14:paraId="18559CA6" w14:textId="28D5EF06"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0.50 (0.46, 0.55)</w:t>
            </w:r>
          </w:p>
        </w:tc>
        <w:tc>
          <w:tcPr>
            <w:tcW w:w="265" w:type="pct"/>
            <w:shd w:val="clear" w:color="auto" w:fill="FFEC8B"/>
            <w:tcMar>
              <w:top w:w="100" w:type="dxa"/>
              <w:left w:w="100" w:type="dxa"/>
              <w:bottom w:w="100" w:type="dxa"/>
              <w:right w:w="100" w:type="dxa"/>
            </w:tcMar>
          </w:tcPr>
          <w:p w14:paraId="276739CA" w14:textId="4931F86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0.851</w:t>
            </w:r>
          </w:p>
        </w:tc>
        <w:tc>
          <w:tcPr>
            <w:tcW w:w="706" w:type="pct"/>
            <w:shd w:val="clear" w:color="auto" w:fill="FFEC8B"/>
            <w:tcMar>
              <w:top w:w="100" w:type="dxa"/>
              <w:left w:w="100" w:type="dxa"/>
              <w:bottom w:w="100" w:type="dxa"/>
              <w:right w:w="100" w:type="dxa"/>
            </w:tcMar>
          </w:tcPr>
          <w:p w14:paraId="3E20B7AD" w14:textId="36C4A09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0.51 (0.46, 0.55)</w:t>
            </w:r>
          </w:p>
        </w:tc>
        <w:tc>
          <w:tcPr>
            <w:tcW w:w="265" w:type="pct"/>
            <w:shd w:val="clear" w:color="auto" w:fill="FFEC8B"/>
            <w:tcMar>
              <w:top w:w="100" w:type="dxa"/>
              <w:left w:w="100" w:type="dxa"/>
              <w:bottom w:w="100" w:type="dxa"/>
              <w:right w:w="100" w:type="dxa"/>
            </w:tcMar>
          </w:tcPr>
          <w:p w14:paraId="083331A8" w14:textId="69EA2EB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0.742</w:t>
            </w:r>
          </w:p>
        </w:tc>
        <w:tc>
          <w:tcPr>
            <w:tcW w:w="876" w:type="pct"/>
            <w:shd w:val="clear" w:color="auto" w:fill="FFEC8B"/>
            <w:tcMar>
              <w:top w:w="100" w:type="dxa"/>
              <w:left w:w="100" w:type="dxa"/>
              <w:bottom w:w="100" w:type="dxa"/>
              <w:right w:w="100" w:type="dxa"/>
            </w:tcMar>
          </w:tcPr>
          <w:p w14:paraId="2F04AA49" w14:textId="7AE5EFC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0.00 (-0.04, 0.05)</w:t>
            </w:r>
          </w:p>
        </w:tc>
        <w:tc>
          <w:tcPr>
            <w:tcW w:w="234" w:type="pct"/>
            <w:shd w:val="clear" w:color="auto" w:fill="FFEC8B"/>
            <w:tcMar>
              <w:top w:w="100" w:type="dxa"/>
              <w:left w:w="100" w:type="dxa"/>
              <w:bottom w:w="100" w:type="dxa"/>
              <w:right w:w="100" w:type="dxa"/>
            </w:tcMar>
          </w:tcPr>
          <w:p w14:paraId="61058B75" w14:textId="0F58CCB2"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0.897</w:t>
            </w:r>
          </w:p>
        </w:tc>
      </w:tr>
      <w:tr w:rsidR="001772AE" w:rsidRPr="001772AE" w14:paraId="69CBAAAD" w14:textId="77777777" w:rsidTr="001772AE">
        <w:trPr>
          <w:trHeight w:val="20"/>
        </w:trPr>
        <w:tc>
          <w:tcPr>
            <w:tcW w:w="977" w:type="pct"/>
            <w:shd w:val="clear" w:color="auto" w:fill="B2E361"/>
            <w:tcMar>
              <w:top w:w="100" w:type="dxa"/>
              <w:left w:w="100" w:type="dxa"/>
              <w:bottom w:w="100" w:type="dxa"/>
              <w:right w:w="100" w:type="dxa"/>
            </w:tcMar>
          </w:tcPr>
          <w:p w14:paraId="7526B66B" w14:textId="1F83FF6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 xml:space="preserve">Word </w:t>
            </w:r>
            <w:r w:rsidR="000F5BCB">
              <w:rPr>
                <w:rFonts w:ascii="Times New Roman" w:hAnsi="Times New Roman" w:cs="Times New Roman"/>
                <w:sz w:val="21"/>
                <w:szCs w:val="21"/>
              </w:rPr>
              <w:t>Recognition</w:t>
            </w:r>
          </w:p>
        </w:tc>
        <w:tc>
          <w:tcPr>
            <w:tcW w:w="706" w:type="pct"/>
            <w:shd w:val="clear" w:color="auto" w:fill="B2E361"/>
            <w:tcMar>
              <w:top w:w="100" w:type="dxa"/>
              <w:left w:w="100" w:type="dxa"/>
              <w:bottom w:w="100" w:type="dxa"/>
              <w:right w:w="100" w:type="dxa"/>
            </w:tcMar>
          </w:tcPr>
          <w:p w14:paraId="693116F6" w14:textId="5258A8B1"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0.01 (-0.03, 0.05)</w:t>
            </w:r>
          </w:p>
        </w:tc>
        <w:tc>
          <w:tcPr>
            <w:tcW w:w="265" w:type="pct"/>
            <w:shd w:val="clear" w:color="auto" w:fill="B2E361"/>
            <w:tcMar>
              <w:top w:w="100" w:type="dxa"/>
              <w:left w:w="100" w:type="dxa"/>
              <w:bottom w:w="100" w:type="dxa"/>
              <w:right w:w="100" w:type="dxa"/>
            </w:tcMar>
          </w:tcPr>
          <w:p w14:paraId="1B4AD162" w14:textId="428C3289"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sz w:val="21"/>
                <w:szCs w:val="21"/>
              </w:rPr>
              <w:t>0.538</w:t>
            </w:r>
          </w:p>
        </w:tc>
        <w:tc>
          <w:tcPr>
            <w:tcW w:w="706" w:type="pct"/>
            <w:shd w:val="clear" w:color="auto" w:fill="B2E361"/>
            <w:tcMar>
              <w:top w:w="100" w:type="dxa"/>
              <w:left w:w="100" w:type="dxa"/>
              <w:bottom w:w="100" w:type="dxa"/>
              <w:right w:w="100" w:type="dxa"/>
            </w:tcMar>
          </w:tcPr>
          <w:p w14:paraId="204F534D" w14:textId="7C177547"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-0.00 (-0.05, 0.04)</w:t>
            </w:r>
          </w:p>
        </w:tc>
        <w:tc>
          <w:tcPr>
            <w:tcW w:w="265" w:type="pct"/>
            <w:shd w:val="clear" w:color="auto" w:fill="B2E361"/>
            <w:tcMar>
              <w:top w:w="100" w:type="dxa"/>
              <w:left w:w="100" w:type="dxa"/>
              <w:bottom w:w="100" w:type="dxa"/>
              <w:right w:w="100" w:type="dxa"/>
            </w:tcMar>
          </w:tcPr>
          <w:p w14:paraId="1E3B7B61" w14:textId="7DECD1A5"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0.841</w:t>
            </w:r>
          </w:p>
        </w:tc>
        <w:tc>
          <w:tcPr>
            <w:tcW w:w="706" w:type="pct"/>
            <w:shd w:val="clear" w:color="auto" w:fill="B2E361"/>
            <w:tcMar>
              <w:top w:w="100" w:type="dxa"/>
              <w:left w:w="100" w:type="dxa"/>
              <w:bottom w:w="100" w:type="dxa"/>
              <w:right w:w="100" w:type="dxa"/>
            </w:tcMar>
          </w:tcPr>
          <w:p w14:paraId="6AF8F9E0" w14:textId="33F97B20"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0.02 (-0.02, 0.07)</w:t>
            </w:r>
          </w:p>
        </w:tc>
        <w:tc>
          <w:tcPr>
            <w:tcW w:w="265" w:type="pct"/>
            <w:shd w:val="clear" w:color="auto" w:fill="B2E361"/>
            <w:tcMar>
              <w:top w:w="100" w:type="dxa"/>
              <w:left w:w="100" w:type="dxa"/>
              <w:bottom w:w="100" w:type="dxa"/>
              <w:right w:w="100" w:type="dxa"/>
            </w:tcMar>
          </w:tcPr>
          <w:p w14:paraId="6C96E4B5" w14:textId="5171650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0.258</w:t>
            </w:r>
          </w:p>
        </w:tc>
        <w:tc>
          <w:tcPr>
            <w:tcW w:w="876" w:type="pct"/>
            <w:shd w:val="clear" w:color="auto" w:fill="B2E361"/>
            <w:tcMar>
              <w:top w:w="100" w:type="dxa"/>
              <w:left w:w="100" w:type="dxa"/>
              <w:bottom w:w="100" w:type="dxa"/>
              <w:right w:w="100" w:type="dxa"/>
            </w:tcMar>
          </w:tcPr>
          <w:p w14:paraId="73D0E7F7" w14:textId="7592F143"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0.03 (-0.03, 0.08)</w:t>
            </w:r>
          </w:p>
        </w:tc>
        <w:tc>
          <w:tcPr>
            <w:tcW w:w="234" w:type="pct"/>
            <w:shd w:val="clear" w:color="auto" w:fill="B2E361"/>
            <w:tcMar>
              <w:top w:w="100" w:type="dxa"/>
              <w:left w:w="100" w:type="dxa"/>
              <w:bottom w:w="100" w:type="dxa"/>
              <w:right w:w="100" w:type="dxa"/>
            </w:tcMar>
          </w:tcPr>
          <w:p w14:paraId="305FE472" w14:textId="79D55AD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0.33</w:t>
            </w:r>
          </w:p>
        </w:tc>
      </w:tr>
      <w:tr w:rsidR="001772AE" w:rsidRPr="001772AE" w14:paraId="575B097B" w14:textId="77777777" w:rsidTr="001772AE">
        <w:trPr>
          <w:trHeight w:val="20"/>
        </w:trPr>
        <w:tc>
          <w:tcPr>
            <w:tcW w:w="977" w:type="pct"/>
            <w:shd w:val="clear" w:color="auto" w:fill="AB82FF"/>
            <w:tcMar>
              <w:top w:w="100" w:type="dxa"/>
              <w:left w:w="100" w:type="dxa"/>
              <w:bottom w:w="100" w:type="dxa"/>
              <w:right w:w="100" w:type="dxa"/>
            </w:tcMar>
          </w:tcPr>
          <w:p w14:paraId="455F90B4" w14:textId="6FF7233F"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Numeracy 5-item stream constant</w:t>
            </w:r>
          </w:p>
        </w:tc>
        <w:tc>
          <w:tcPr>
            <w:tcW w:w="706" w:type="pct"/>
            <w:shd w:val="clear" w:color="auto" w:fill="AB82FF"/>
            <w:tcMar>
              <w:top w:w="100" w:type="dxa"/>
              <w:left w:w="100" w:type="dxa"/>
              <w:bottom w:w="100" w:type="dxa"/>
              <w:right w:w="100" w:type="dxa"/>
            </w:tcMar>
          </w:tcPr>
          <w:p w14:paraId="7E3F2BC5" w14:textId="42A5231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0.59 (0.54, 0.65)</w:t>
            </w:r>
          </w:p>
        </w:tc>
        <w:tc>
          <w:tcPr>
            <w:tcW w:w="265" w:type="pct"/>
            <w:shd w:val="clear" w:color="auto" w:fill="AB82FF"/>
            <w:tcMar>
              <w:top w:w="100" w:type="dxa"/>
              <w:left w:w="100" w:type="dxa"/>
              <w:bottom w:w="100" w:type="dxa"/>
              <w:right w:w="100" w:type="dxa"/>
            </w:tcMar>
          </w:tcPr>
          <w:p w14:paraId="587F115C" w14:textId="4B5979E9" w:rsidR="001772AE" w:rsidRPr="001772AE" w:rsidRDefault="001772AE" w:rsidP="001772AE">
            <w:pP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0.007</w:t>
            </w:r>
          </w:p>
        </w:tc>
        <w:tc>
          <w:tcPr>
            <w:tcW w:w="706" w:type="pct"/>
            <w:shd w:val="clear" w:color="auto" w:fill="AB82FF"/>
            <w:tcMar>
              <w:top w:w="100" w:type="dxa"/>
              <w:left w:w="100" w:type="dxa"/>
              <w:bottom w:w="100" w:type="dxa"/>
              <w:right w:w="100" w:type="dxa"/>
            </w:tcMar>
          </w:tcPr>
          <w:p w14:paraId="1DC9ECBC" w14:textId="12404F0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0.63 (0.56, 0.70)</w:t>
            </w:r>
          </w:p>
        </w:tc>
        <w:tc>
          <w:tcPr>
            <w:tcW w:w="265" w:type="pct"/>
            <w:shd w:val="clear" w:color="auto" w:fill="AB82FF"/>
            <w:tcMar>
              <w:top w:w="100" w:type="dxa"/>
              <w:left w:w="100" w:type="dxa"/>
              <w:bottom w:w="100" w:type="dxa"/>
              <w:right w:w="100" w:type="dxa"/>
            </w:tcMar>
          </w:tcPr>
          <w:p w14:paraId="668BBADE" w14:textId="58C26EE4" w:rsidR="001772AE" w:rsidRPr="001772AE" w:rsidRDefault="001772AE" w:rsidP="001772AE">
            <w:pPr>
              <w:jc w:val="center"/>
              <w:rPr>
                <w:rFonts w:ascii="Times New Roman" w:eastAsia="Times New Roman" w:hAnsi="Times New Roman" w:cs="Times New Roman"/>
                <w:b/>
                <w:bCs/>
                <w:sz w:val="21"/>
                <w:szCs w:val="21"/>
              </w:rPr>
            </w:pPr>
            <w:r w:rsidRPr="001772AE">
              <w:rPr>
                <w:rFonts w:ascii="Times New Roman" w:hAnsi="Times New Roman" w:cs="Times New Roman"/>
                <w:b/>
                <w:bCs/>
                <w:sz w:val="21"/>
                <w:szCs w:val="21"/>
              </w:rPr>
              <w:t>0.001</w:t>
            </w:r>
          </w:p>
        </w:tc>
        <w:tc>
          <w:tcPr>
            <w:tcW w:w="706" w:type="pct"/>
            <w:shd w:val="clear" w:color="auto" w:fill="AB82FF"/>
            <w:tcMar>
              <w:top w:w="100" w:type="dxa"/>
              <w:left w:w="100" w:type="dxa"/>
              <w:bottom w:w="100" w:type="dxa"/>
              <w:right w:w="100" w:type="dxa"/>
            </w:tcMar>
          </w:tcPr>
          <w:p w14:paraId="198CB6EF" w14:textId="475A59A2"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0.56 (0.49, 0.63)</w:t>
            </w:r>
          </w:p>
        </w:tc>
        <w:tc>
          <w:tcPr>
            <w:tcW w:w="265" w:type="pct"/>
            <w:shd w:val="clear" w:color="auto" w:fill="AB82FF"/>
            <w:tcMar>
              <w:top w:w="100" w:type="dxa"/>
              <w:left w:w="100" w:type="dxa"/>
              <w:bottom w:w="100" w:type="dxa"/>
              <w:right w:w="100" w:type="dxa"/>
            </w:tcMar>
          </w:tcPr>
          <w:p w14:paraId="4652B1F6" w14:textId="1ADADB0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0.082</w:t>
            </w:r>
          </w:p>
        </w:tc>
        <w:tc>
          <w:tcPr>
            <w:tcW w:w="876" w:type="pct"/>
            <w:shd w:val="clear" w:color="auto" w:fill="AB82FF"/>
            <w:tcMar>
              <w:top w:w="100" w:type="dxa"/>
              <w:left w:w="100" w:type="dxa"/>
              <w:bottom w:w="100" w:type="dxa"/>
              <w:right w:w="100" w:type="dxa"/>
            </w:tcMar>
          </w:tcPr>
          <w:p w14:paraId="6D81FA9D" w14:textId="2320CCD1"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0.07 (-0.02, 0.16)</w:t>
            </w:r>
          </w:p>
        </w:tc>
        <w:tc>
          <w:tcPr>
            <w:tcW w:w="234" w:type="pct"/>
            <w:shd w:val="clear" w:color="auto" w:fill="AB82FF"/>
            <w:tcMar>
              <w:top w:w="100" w:type="dxa"/>
              <w:left w:w="100" w:type="dxa"/>
              <w:bottom w:w="100" w:type="dxa"/>
              <w:right w:w="100" w:type="dxa"/>
            </w:tcMar>
          </w:tcPr>
          <w:p w14:paraId="2E78477B" w14:textId="02C9B75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0.147</w:t>
            </w:r>
          </w:p>
        </w:tc>
      </w:tr>
      <w:tr w:rsidR="001772AE" w:rsidRPr="001772AE" w14:paraId="0135E7FB" w14:textId="77777777" w:rsidTr="001772AE">
        <w:trPr>
          <w:trHeight w:val="20"/>
        </w:trPr>
        <w:tc>
          <w:tcPr>
            <w:tcW w:w="977" w:type="pct"/>
            <w:shd w:val="clear" w:color="auto" w:fill="AB82FF"/>
            <w:tcMar>
              <w:top w:w="100" w:type="dxa"/>
              <w:left w:w="100" w:type="dxa"/>
              <w:bottom w:w="100" w:type="dxa"/>
              <w:right w:w="100" w:type="dxa"/>
            </w:tcMar>
          </w:tcPr>
          <w:p w14:paraId="5A879EAE" w14:textId="1581A529"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Numeracy 20-item stream constant</w:t>
            </w:r>
          </w:p>
        </w:tc>
        <w:tc>
          <w:tcPr>
            <w:tcW w:w="706" w:type="pct"/>
            <w:shd w:val="clear" w:color="auto" w:fill="AB82FF"/>
            <w:tcMar>
              <w:top w:w="100" w:type="dxa"/>
              <w:left w:w="100" w:type="dxa"/>
              <w:bottom w:w="100" w:type="dxa"/>
              <w:right w:w="100" w:type="dxa"/>
            </w:tcMar>
          </w:tcPr>
          <w:p w14:paraId="1FDF61BD" w14:textId="744294CA"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0.49 (0.43, 0.55)</w:t>
            </w:r>
          </w:p>
        </w:tc>
        <w:tc>
          <w:tcPr>
            <w:tcW w:w="265" w:type="pct"/>
            <w:shd w:val="clear" w:color="auto" w:fill="AB82FF"/>
            <w:tcMar>
              <w:top w:w="100" w:type="dxa"/>
              <w:left w:w="100" w:type="dxa"/>
              <w:bottom w:w="100" w:type="dxa"/>
              <w:right w:w="100" w:type="dxa"/>
            </w:tcMar>
          </w:tcPr>
          <w:p w14:paraId="57B5520C" w14:textId="402B021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0.728</w:t>
            </w:r>
          </w:p>
        </w:tc>
        <w:tc>
          <w:tcPr>
            <w:tcW w:w="706" w:type="pct"/>
            <w:shd w:val="clear" w:color="auto" w:fill="AB82FF"/>
            <w:tcMar>
              <w:top w:w="100" w:type="dxa"/>
              <w:left w:w="100" w:type="dxa"/>
              <w:bottom w:w="100" w:type="dxa"/>
              <w:right w:w="100" w:type="dxa"/>
            </w:tcMar>
          </w:tcPr>
          <w:p w14:paraId="62196DA6" w14:textId="12DE90F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0.49 (0.40, 0.57)</w:t>
            </w:r>
          </w:p>
        </w:tc>
        <w:tc>
          <w:tcPr>
            <w:tcW w:w="265" w:type="pct"/>
            <w:shd w:val="clear" w:color="auto" w:fill="AB82FF"/>
            <w:tcMar>
              <w:top w:w="100" w:type="dxa"/>
              <w:left w:w="100" w:type="dxa"/>
              <w:bottom w:w="100" w:type="dxa"/>
              <w:right w:w="100" w:type="dxa"/>
            </w:tcMar>
          </w:tcPr>
          <w:p w14:paraId="04906A9A" w14:textId="77E5C020"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0.738</w:t>
            </w:r>
          </w:p>
        </w:tc>
        <w:tc>
          <w:tcPr>
            <w:tcW w:w="706" w:type="pct"/>
            <w:shd w:val="clear" w:color="auto" w:fill="AB82FF"/>
            <w:tcMar>
              <w:top w:w="100" w:type="dxa"/>
              <w:left w:w="100" w:type="dxa"/>
              <w:bottom w:w="100" w:type="dxa"/>
              <w:right w:w="100" w:type="dxa"/>
            </w:tcMar>
          </w:tcPr>
          <w:p w14:paraId="33563BA3" w14:textId="15B2A3B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0.49 (0.41, 0.57)</w:t>
            </w:r>
          </w:p>
        </w:tc>
        <w:tc>
          <w:tcPr>
            <w:tcW w:w="265" w:type="pct"/>
            <w:shd w:val="clear" w:color="auto" w:fill="AB82FF"/>
            <w:tcMar>
              <w:top w:w="100" w:type="dxa"/>
              <w:left w:w="100" w:type="dxa"/>
              <w:bottom w:w="100" w:type="dxa"/>
              <w:right w:w="100" w:type="dxa"/>
            </w:tcMar>
          </w:tcPr>
          <w:p w14:paraId="0E3A9DB5" w14:textId="11662AB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0.864</w:t>
            </w:r>
          </w:p>
        </w:tc>
        <w:tc>
          <w:tcPr>
            <w:tcW w:w="876" w:type="pct"/>
            <w:shd w:val="clear" w:color="auto" w:fill="AB82FF"/>
            <w:tcMar>
              <w:top w:w="100" w:type="dxa"/>
              <w:left w:w="100" w:type="dxa"/>
              <w:bottom w:w="100" w:type="dxa"/>
              <w:right w:w="100" w:type="dxa"/>
            </w:tcMar>
          </w:tcPr>
          <w:p w14:paraId="79C0D2C9" w14:textId="7989C13E"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-0.01 (-0.12, 0.10)</w:t>
            </w:r>
          </w:p>
        </w:tc>
        <w:tc>
          <w:tcPr>
            <w:tcW w:w="234" w:type="pct"/>
            <w:shd w:val="clear" w:color="auto" w:fill="AB82FF"/>
            <w:tcMar>
              <w:top w:w="100" w:type="dxa"/>
              <w:left w:w="100" w:type="dxa"/>
              <w:bottom w:w="100" w:type="dxa"/>
              <w:right w:w="100" w:type="dxa"/>
            </w:tcMar>
          </w:tcPr>
          <w:p w14:paraId="75636566" w14:textId="5F7A5C82"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0.902</w:t>
            </w:r>
          </w:p>
        </w:tc>
      </w:tr>
      <w:tr w:rsidR="001772AE" w:rsidRPr="001772AE" w14:paraId="2F3187A3" w14:textId="77777777" w:rsidTr="001772AE">
        <w:trPr>
          <w:trHeight w:val="20"/>
        </w:trPr>
        <w:tc>
          <w:tcPr>
            <w:tcW w:w="977" w:type="pct"/>
            <w:shd w:val="clear" w:color="auto" w:fill="C5F6FF"/>
            <w:tcMar>
              <w:top w:w="100" w:type="dxa"/>
              <w:left w:w="100" w:type="dxa"/>
              <w:bottom w:w="100" w:type="dxa"/>
              <w:right w:w="100" w:type="dxa"/>
            </w:tcMar>
          </w:tcPr>
          <w:p w14:paraId="0C112748" w14:textId="36A375BB"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Social Evaluation</w:t>
            </w:r>
          </w:p>
        </w:tc>
        <w:tc>
          <w:tcPr>
            <w:tcW w:w="706" w:type="pct"/>
            <w:shd w:val="clear" w:color="auto" w:fill="C5F6FF"/>
            <w:tcMar>
              <w:top w:w="100" w:type="dxa"/>
              <w:left w:w="100" w:type="dxa"/>
              <w:bottom w:w="100" w:type="dxa"/>
              <w:right w:w="100" w:type="dxa"/>
            </w:tcMar>
          </w:tcPr>
          <w:p w14:paraId="091CB73F" w14:textId="69C112FF"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0.50 (0.46, 0.54)</w:t>
            </w:r>
          </w:p>
        </w:tc>
        <w:tc>
          <w:tcPr>
            <w:tcW w:w="265" w:type="pct"/>
            <w:shd w:val="clear" w:color="auto" w:fill="C5F6FF"/>
            <w:tcMar>
              <w:top w:w="100" w:type="dxa"/>
              <w:left w:w="100" w:type="dxa"/>
              <w:bottom w:w="100" w:type="dxa"/>
              <w:right w:w="100" w:type="dxa"/>
            </w:tcMar>
          </w:tcPr>
          <w:p w14:paraId="2DAEB2CF" w14:textId="5FABBAE0"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0.98</w:t>
            </w:r>
            <w:r>
              <w:rPr>
                <w:rFonts w:ascii="Times New Roman" w:hAnsi="Times New Roman" w:cs="Times New Roman"/>
                <w:sz w:val="21"/>
                <w:szCs w:val="21"/>
              </w:rPr>
              <w:t>0</w:t>
            </w:r>
          </w:p>
        </w:tc>
        <w:tc>
          <w:tcPr>
            <w:tcW w:w="706" w:type="pct"/>
            <w:shd w:val="clear" w:color="auto" w:fill="C5F6FF"/>
            <w:tcMar>
              <w:top w:w="100" w:type="dxa"/>
              <w:left w:w="100" w:type="dxa"/>
              <w:bottom w:w="100" w:type="dxa"/>
              <w:right w:w="100" w:type="dxa"/>
            </w:tcMar>
          </w:tcPr>
          <w:p w14:paraId="220E72E6" w14:textId="03E462A4"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0.51 (0.45, 0.57)</w:t>
            </w:r>
          </w:p>
        </w:tc>
        <w:tc>
          <w:tcPr>
            <w:tcW w:w="265" w:type="pct"/>
            <w:shd w:val="clear" w:color="auto" w:fill="C5F6FF"/>
            <w:tcMar>
              <w:top w:w="100" w:type="dxa"/>
              <w:left w:w="100" w:type="dxa"/>
              <w:bottom w:w="100" w:type="dxa"/>
              <w:right w:w="100" w:type="dxa"/>
            </w:tcMar>
          </w:tcPr>
          <w:p w14:paraId="1F5AAC86" w14:textId="49E29B5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0.665</w:t>
            </w:r>
          </w:p>
        </w:tc>
        <w:tc>
          <w:tcPr>
            <w:tcW w:w="706" w:type="pct"/>
            <w:shd w:val="clear" w:color="auto" w:fill="C5F6FF"/>
            <w:tcMar>
              <w:top w:w="100" w:type="dxa"/>
              <w:left w:w="100" w:type="dxa"/>
              <w:bottom w:w="100" w:type="dxa"/>
              <w:right w:w="100" w:type="dxa"/>
            </w:tcMar>
          </w:tcPr>
          <w:p w14:paraId="74994D08" w14:textId="4374A457"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0.49 (0.43, 0.54)</w:t>
            </w:r>
          </w:p>
        </w:tc>
        <w:tc>
          <w:tcPr>
            <w:tcW w:w="265" w:type="pct"/>
            <w:shd w:val="clear" w:color="auto" w:fill="C5F6FF"/>
            <w:tcMar>
              <w:top w:w="100" w:type="dxa"/>
              <w:left w:w="100" w:type="dxa"/>
              <w:bottom w:w="100" w:type="dxa"/>
              <w:right w:w="100" w:type="dxa"/>
            </w:tcMar>
          </w:tcPr>
          <w:p w14:paraId="382D24E1" w14:textId="39D7ADF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0.657</w:t>
            </w:r>
          </w:p>
        </w:tc>
        <w:tc>
          <w:tcPr>
            <w:tcW w:w="876" w:type="pct"/>
            <w:shd w:val="clear" w:color="auto" w:fill="C5F6FF"/>
            <w:tcMar>
              <w:top w:w="100" w:type="dxa"/>
              <w:left w:w="100" w:type="dxa"/>
              <w:bottom w:w="100" w:type="dxa"/>
              <w:right w:w="100" w:type="dxa"/>
            </w:tcMar>
          </w:tcPr>
          <w:p w14:paraId="36EC9C49" w14:textId="371ECE2C"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-0.03 (-0.11, 0.06)</w:t>
            </w:r>
          </w:p>
        </w:tc>
        <w:tc>
          <w:tcPr>
            <w:tcW w:w="234" w:type="pct"/>
            <w:shd w:val="clear" w:color="auto" w:fill="C5F6FF"/>
            <w:tcMar>
              <w:top w:w="100" w:type="dxa"/>
              <w:left w:w="100" w:type="dxa"/>
              <w:bottom w:w="100" w:type="dxa"/>
              <w:right w:w="100" w:type="dxa"/>
            </w:tcMar>
          </w:tcPr>
          <w:p w14:paraId="2E34807A" w14:textId="0BBB3628" w:rsidR="001772AE" w:rsidRPr="001772AE" w:rsidRDefault="001772AE" w:rsidP="001772AE">
            <w:pPr>
              <w:jc w:val="center"/>
              <w:rPr>
                <w:rFonts w:ascii="Times New Roman" w:eastAsia="Times New Roman" w:hAnsi="Times New Roman" w:cs="Times New Roman"/>
                <w:sz w:val="21"/>
                <w:szCs w:val="21"/>
              </w:rPr>
            </w:pPr>
            <w:r w:rsidRPr="001772AE">
              <w:rPr>
                <w:rFonts w:ascii="Times New Roman" w:hAnsi="Times New Roman" w:cs="Times New Roman"/>
                <w:sz w:val="21"/>
                <w:szCs w:val="21"/>
              </w:rPr>
              <w:t>0.537</w:t>
            </w:r>
          </w:p>
        </w:tc>
      </w:tr>
    </w:tbl>
    <w:p w14:paraId="1A2D3E5A" w14:textId="0CC37432" w:rsidR="001772AE" w:rsidRPr="001772AE" w:rsidRDefault="001772AE" w:rsidP="001772AE">
      <w:pPr>
        <w:rPr>
          <w:rFonts w:ascii="Times New Roman" w:hAnsi="Times New Roman" w:cs="Times New Roman"/>
          <w:i/>
          <w:iCs/>
          <w:sz w:val="21"/>
          <w:szCs w:val="21"/>
        </w:rPr>
        <w:sectPr w:rsidR="001772AE" w:rsidRPr="001772AE" w:rsidSect="001772AE">
          <w:pgSz w:w="15840" w:h="12240" w:orient="landscape"/>
          <w:pgMar w:top="720" w:right="720" w:bottom="720" w:left="720" w:header="720" w:footer="720" w:gutter="0"/>
          <w:cols w:space="720"/>
          <w:docGrid w:linePitch="360"/>
        </w:sectPr>
      </w:pPr>
      <w:r w:rsidRPr="001772AE">
        <w:rPr>
          <w:rFonts w:ascii="Times New Roman" w:eastAsia="Times New Roman" w:hAnsi="Times New Roman" w:cs="Times New Roman"/>
          <w:i/>
          <w:sz w:val="21"/>
          <w:szCs w:val="21"/>
        </w:rPr>
        <w:t xml:space="preserve">Estimates are derived from linear mixed models with random effects for participant (and trial if appropriate). For all tasks except Word </w:t>
      </w:r>
      <w:r w:rsidR="000F5BCB">
        <w:rPr>
          <w:rFonts w:ascii="Times New Roman" w:eastAsia="Times New Roman" w:hAnsi="Times New Roman" w:cs="Times New Roman"/>
          <w:i/>
          <w:sz w:val="21"/>
          <w:szCs w:val="21"/>
        </w:rPr>
        <w:t>Recognition</w:t>
      </w:r>
      <w:r w:rsidRPr="001772AE">
        <w:rPr>
          <w:rFonts w:ascii="Times New Roman" w:eastAsia="Times New Roman" w:hAnsi="Times New Roman" w:cs="Times New Roman"/>
          <w:i/>
          <w:sz w:val="21"/>
          <w:szCs w:val="21"/>
        </w:rPr>
        <w:t>, the null hypothesis is H</w:t>
      </w:r>
      <w:r w:rsidRPr="001772AE">
        <w:rPr>
          <w:rFonts w:ascii="Times New Roman" w:eastAsia="Times New Roman" w:hAnsi="Times New Roman" w:cs="Times New Roman"/>
          <w:i/>
          <w:sz w:val="21"/>
          <w:szCs w:val="21"/>
          <w:vertAlign w:val="subscript"/>
        </w:rPr>
        <w:t>0</w:t>
      </w:r>
      <w:r w:rsidRPr="001772AE">
        <w:rPr>
          <w:rFonts w:ascii="Times New Roman" w:eastAsia="Times New Roman" w:hAnsi="Times New Roman" w:cs="Times New Roman"/>
          <w:i/>
          <w:sz w:val="21"/>
          <w:szCs w:val="21"/>
        </w:rPr>
        <w:t xml:space="preserve"> = 0.5 (chance-level looking). For Word </w:t>
      </w:r>
      <w:r w:rsidR="000F5BCB">
        <w:rPr>
          <w:rFonts w:ascii="Times New Roman" w:eastAsia="Times New Roman" w:hAnsi="Times New Roman" w:cs="Times New Roman"/>
          <w:i/>
          <w:sz w:val="21"/>
          <w:szCs w:val="21"/>
        </w:rPr>
        <w:t>Recognition</w:t>
      </w:r>
      <w:r w:rsidRPr="001772AE">
        <w:rPr>
          <w:rFonts w:ascii="Times New Roman" w:eastAsia="Times New Roman" w:hAnsi="Times New Roman" w:cs="Times New Roman"/>
          <w:i/>
          <w:sz w:val="21"/>
          <w:szCs w:val="21"/>
        </w:rPr>
        <w:t>, the outcome is a difference score (% target − % distractor) and the null hypothesis is H</w:t>
      </w:r>
      <w:r w:rsidRPr="001772AE">
        <w:rPr>
          <w:rFonts w:ascii="Times New Roman" w:eastAsia="Times New Roman" w:hAnsi="Times New Roman" w:cs="Times New Roman"/>
          <w:i/>
          <w:sz w:val="21"/>
          <w:szCs w:val="21"/>
          <w:vertAlign w:val="subscript"/>
        </w:rPr>
        <w:t>0</w:t>
      </w:r>
      <w:r w:rsidRPr="001772AE">
        <w:rPr>
          <w:rFonts w:ascii="Times New Roman" w:eastAsia="Times New Roman" w:hAnsi="Times New Roman" w:cs="Times New Roman"/>
          <w:i/>
          <w:sz w:val="21"/>
          <w:szCs w:val="21"/>
        </w:rPr>
        <w:t xml:space="preserve"> = 0. The Age Effect column reflects the estimated difference between 12- and 6-month-olds (Age 12 − Age 6) and the null hypothesis is H</w:t>
      </w:r>
      <w:r w:rsidRPr="001772AE">
        <w:rPr>
          <w:rFonts w:ascii="Times New Roman" w:eastAsia="Times New Roman" w:hAnsi="Times New Roman" w:cs="Times New Roman"/>
          <w:i/>
          <w:sz w:val="21"/>
          <w:szCs w:val="21"/>
          <w:vertAlign w:val="subscript"/>
        </w:rPr>
        <w:t>0</w:t>
      </w:r>
      <w:r w:rsidRPr="001772AE">
        <w:rPr>
          <w:rFonts w:ascii="Times New Roman" w:eastAsia="Times New Roman" w:hAnsi="Times New Roman" w:cs="Times New Roman"/>
          <w:i/>
          <w:sz w:val="21"/>
          <w:szCs w:val="21"/>
        </w:rPr>
        <w:t xml:space="preserve"> = 0. CI = Confidence Interval</w:t>
      </w:r>
    </w:p>
    <w:p w14:paraId="4ACF2729" w14:textId="77777777" w:rsidR="001772AE" w:rsidRDefault="001772AE" w:rsidP="001772AE">
      <w:pPr>
        <w:spacing w:line="480" w:lineRule="auto"/>
        <w:ind w:firstLine="360"/>
        <w:rPr>
          <w:rFonts w:ascii="Times New Roman" w:eastAsia="Times New Roman" w:hAnsi="Times New Roman" w:cs="Times New Roman"/>
          <w:i/>
          <w:sz w:val="24"/>
          <w:szCs w:val="24"/>
        </w:rPr>
      </w:pPr>
      <w:r w:rsidRPr="009623D2">
        <w:rPr>
          <w:rFonts w:ascii="Times New Roman" w:eastAsia="Times New Roman" w:hAnsi="Times New Roman" w:cs="Times New Roman"/>
          <w:b/>
          <w:sz w:val="24"/>
          <w:szCs w:val="24"/>
        </w:rPr>
        <w:lastRenderedPageBreak/>
        <w:t>Figure 2</w:t>
      </w:r>
      <w:r>
        <w:rPr>
          <w:rFonts w:ascii="Times New Roman" w:eastAsia="Times New Roman" w:hAnsi="Times New Roman" w:cs="Times New Roman"/>
          <w:b/>
          <w:sz w:val="24"/>
          <w:szCs w:val="24"/>
        </w:rPr>
        <w:t xml:space="preserve">: </w:t>
      </w:r>
      <w:r w:rsidRPr="00BB7574">
        <w:rPr>
          <w:rFonts w:ascii="Times New Roman" w:eastAsia="Times New Roman" w:hAnsi="Times New Roman" w:cs="Times New Roman"/>
          <w:bCs/>
          <w:i/>
          <w:iCs/>
          <w:sz w:val="24"/>
          <w:szCs w:val="24"/>
        </w:rPr>
        <w:t xml:space="preserve">Average percentage of usable frames per participant by task </w:t>
      </w:r>
      <w:r w:rsidRPr="004C3492">
        <w:rPr>
          <w:rFonts w:ascii="Times New Roman" w:eastAsia="Times New Roman" w:hAnsi="Times New Roman" w:cs="Times New Roman"/>
          <w:bCs/>
          <w:i/>
          <w:iCs/>
          <w:sz w:val="24"/>
          <w:szCs w:val="24"/>
        </w:rPr>
        <w:t>across all</w:t>
      </w:r>
      <w:r>
        <w:rPr>
          <w:rFonts w:ascii="Times New Roman" w:eastAsia="Times New Roman" w:hAnsi="Times New Roman" w:cs="Times New Roman"/>
          <w:bCs/>
          <w:i/>
          <w:iCs/>
          <w:sz w:val="24"/>
          <w:szCs w:val="24"/>
        </w:rPr>
        <w:t xml:space="preserve"> </w:t>
      </w:r>
      <w:r w:rsidRPr="004C3492">
        <w:rPr>
          <w:rFonts w:ascii="Times New Roman" w:eastAsia="Times New Roman" w:hAnsi="Times New Roman" w:cs="Times New Roman"/>
          <w:bCs/>
          <w:i/>
          <w:iCs/>
          <w:sz w:val="24"/>
          <w:szCs w:val="24"/>
        </w:rPr>
        <w:t>administered trials</w:t>
      </w:r>
      <w:r w:rsidRPr="00BB7574">
        <w:rPr>
          <w:rFonts w:ascii="Times New Roman" w:eastAsia="Times New Roman" w:hAnsi="Times New Roman" w:cs="Times New Roman"/>
          <w:bCs/>
          <w:i/>
          <w:iCs/>
          <w:sz w:val="24"/>
          <w:szCs w:val="24"/>
        </w:rPr>
        <w:t>.</w:t>
      </w:r>
    </w:p>
    <w:p w14:paraId="081E19DA" w14:textId="2460325E" w:rsidR="001772AE" w:rsidRDefault="001772AE" w:rsidP="001772AE">
      <w:pPr>
        <w:rPr>
          <w:rFonts w:ascii="Times New Roman" w:hAnsi="Times New Roman" w:cs="Times New Roman"/>
          <w:i/>
          <w:iCs/>
        </w:rPr>
      </w:pPr>
      <w:r>
        <w:rPr>
          <w:noProof/>
        </w:rPr>
        <w:drawing>
          <wp:inline distT="0" distB="0" distL="0" distR="0" wp14:anchorId="051294C2" wp14:editId="0AEACBF7">
            <wp:extent cx="6648450" cy="2216150"/>
            <wp:effectExtent l="0" t="0" r="6350" b="6350"/>
            <wp:docPr id="8294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8450" cy="2216150"/>
                    </a:xfrm>
                    <a:prstGeom prst="rect">
                      <a:avLst/>
                    </a:prstGeom>
                    <a:noFill/>
                    <a:ln>
                      <a:noFill/>
                    </a:ln>
                  </pic:spPr>
                </pic:pic>
              </a:graphicData>
            </a:graphic>
          </wp:inline>
        </w:drawing>
      </w:r>
    </w:p>
    <w:p w14:paraId="26F4EA4F" w14:textId="77777777" w:rsidR="001772AE" w:rsidRDefault="001772AE" w:rsidP="001772AE">
      <w:pPr>
        <w:tabs>
          <w:tab w:val="left" w:pos="264"/>
        </w:tabs>
        <w:spacing w:line="480" w:lineRule="auto"/>
        <w:rPr>
          <w:rFonts w:ascii="Times New Roman" w:hAnsi="Times New Roman" w:cs="Times New Roman"/>
          <w:sz w:val="21"/>
          <w:szCs w:val="21"/>
        </w:rPr>
        <w:sectPr w:rsidR="001772AE" w:rsidSect="001772AE">
          <w:pgSz w:w="12240" w:h="15840"/>
          <w:pgMar w:top="720" w:right="720" w:bottom="720" w:left="720" w:header="720" w:footer="720" w:gutter="0"/>
          <w:cols w:space="720"/>
          <w:docGrid w:linePitch="360"/>
        </w:sectPr>
      </w:pPr>
      <w:r w:rsidRPr="00E96CAE">
        <w:rPr>
          <w:rFonts w:ascii="Times New Roman" w:hAnsi="Times New Roman" w:cs="Times New Roman"/>
          <w:i/>
          <w:iCs/>
        </w:rPr>
        <w:t>Each point represents one infant's mean percentage of usable frames, averaged across test trials with valid iCatcher+ output. Infants with no valid iCatcher+ output for any test trial were excluded. For each trial, the percentage of usable frames was calculated as the number of frames meeting all usability criteria (face visible, gaze directed left or right, iCatcher+ confidence ≥ .85) divided by the total number of frames in that trial</w:t>
      </w:r>
      <w:r>
        <w:rPr>
          <w:rFonts w:ascii="Times New Roman" w:hAnsi="Times New Roman" w:cs="Times New Roman"/>
          <w:i/>
          <w:iCs/>
        </w:rPr>
        <w:t xml:space="preserve">; </w:t>
      </w:r>
      <w:r w:rsidRPr="00E96CAE">
        <w:rPr>
          <w:rFonts w:ascii="Times New Roman" w:hAnsi="Times New Roman" w:cs="Times New Roman"/>
          <w:i/>
          <w:iCs/>
        </w:rPr>
        <w:t>these percentages were then averaged across trials for each infant. Boxes show the interquartile range with the median line.</w:t>
      </w:r>
      <w:r w:rsidRPr="001772AE">
        <w:rPr>
          <w:rFonts w:ascii="Times New Roman" w:hAnsi="Times New Roman" w:cs="Times New Roman"/>
          <w:sz w:val="21"/>
          <w:szCs w:val="21"/>
        </w:rPr>
        <w:t xml:space="preserve"> </w:t>
      </w:r>
    </w:p>
    <w:p w14:paraId="1CCD9EE9" w14:textId="77777777" w:rsidR="001772AE" w:rsidRPr="00A940B4" w:rsidRDefault="001772AE" w:rsidP="001772AE">
      <w:pPr>
        <w:tabs>
          <w:tab w:val="left" w:pos="264"/>
        </w:tabs>
        <w:spacing w:line="480" w:lineRule="auto"/>
        <w:rPr>
          <w:rFonts w:ascii="Times New Roman" w:eastAsia="Times New Roman" w:hAnsi="Times New Roman" w:cs="Times New Roman"/>
          <w:b/>
          <w:sz w:val="24"/>
          <w:szCs w:val="24"/>
          <w:highlight w:val="white"/>
        </w:rPr>
      </w:pPr>
      <w:r w:rsidRPr="001466FD">
        <w:rPr>
          <w:rFonts w:ascii="Times New Roman" w:eastAsia="Times New Roman" w:hAnsi="Times New Roman" w:cs="Times New Roman"/>
          <w:b/>
          <w:sz w:val="24"/>
          <w:szCs w:val="24"/>
          <w:highlight w:val="white"/>
        </w:rPr>
        <w:lastRenderedPageBreak/>
        <w:t>Figure S1</w:t>
      </w:r>
      <w:r>
        <w:rPr>
          <w:rFonts w:ascii="Times New Roman" w:eastAsia="Times New Roman" w:hAnsi="Times New Roman" w:cs="Times New Roman"/>
          <w:b/>
          <w:sz w:val="24"/>
          <w:szCs w:val="24"/>
        </w:rPr>
        <w:t xml:space="preserve">. </w:t>
      </w:r>
      <w:r w:rsidRPr="00A940B4">
        <w:rPr>
          <w:rFonts w:ascii="Times New Roman" w:eastAsia="Times New Roman" w:hAnsi="Times New Roman" w:cs="Times New Roman"/>
          <w:i/>
          <w:iCs/>
        </w:rPr>
        <w:t>Percentage of usable frames by task order of presentation, among (a) 6-month-olds and (b) 12-month-olds. Each point represents one participant at a given task order position. Kruskal-Wallis tests were used to assess differences across task order positions within each task.</w:t>
      </w:r>
    </w:p>
    <w:p w14:paraId="4B2DBB89" w14:textId="77777777" w:rsidR="001772AE" w:rsidRDefault="001772AE" w:rsidP="001772AE">
      <w:pPr>
        <w:tabs>
          <w:tab w:val="left" w:pos="264"/>
        </w:tabs>
        <w:spacing w:line="480" w:lineRule="auto"/>
        <w:rPr>
          <w:rFonts w:ascii="Times New Roman" w:hAnsi="Times New Roman" w:cs="Times New Roman"/>
          <w:sz w:val="21"/>
          <w:szCs w:val="21"/>
        </w:rPr>
        <w:sectPr w:rsidR="001772AE" w:rsidSect="001772AE">
          <w:pgSz w:w="12240" w:h="15840"/>
          <w:pgMar w:top="720" w:right="720" w:bottom="720" w:left="720" w:header="720" w:footer="720" w:gutter="0"/>
          <w:cols w:space="720"/>
          <w:docGrid w:linePitch="360"/>
        </w:sectPr>
      </w:pPr>
      <w:r>
        <w:rPr>
          <w:noProof/>
        </w:rPr>
        <w:drawing>
          <wp:inline distT="0" distB="0" distL="0" distR="0" wp14:anchorId="27464073" wp14:editId="1FE0B775">
            <wp:extent cx="6858000" cy="5715000"/>
            <wp:effectExtent l="0" t="0" r="0" b="0"/>
            <wp:docPr id="1084191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5715000"/>
                    </a:xfrm>
                    <a:prstGeom prst="rect">
                      <a:avLst/>
                    </a:prstGeom>
                    <a:noFill/>
                    <a:ln>
                      <a:noFill/>
                    </a:ln>
                  </pic:spPr>
                </pic:pic>
              </a:graphicData>
            </a:graphic>
          </wp:inline>
        </w:drawing>
      </w:r>
    </w:p>
    <w:p w14:paraId="3F9994D7" w14:textId="77777777" w:rsidR="001772AE" w:rsidRPr="00A940B4" w:rsidRDefault="001772AE" w:rsidP="001772AE">
      <w:pPr>
        <w:spacing w:line="240" w:lineRule="auto"/>
        <w:rPr>
          <w:rFonts w:ascii="Times New Roman" w:eastAsia="Times New Roman" w:hAnsi="Times New Roman" w:cs="Times New Roman"/>
          <w:bCs/>
          <w:i/>
          <w:iCs/>
          <w:sz w:val="24"/>
          <w:szCs w:val="24"/>
        </w:rPr>
      </w:pPr>
      <w:r w:rsidRPr="001466FD">
        <w:rPr>
          <w:rFonts w:ascii="Times New Roman" w:eastAsia="Times New Roman" w:hAnsi="Times New Roman" w:cs="Times New Roman"/>
          <w:b/>
          <w:sz w:val="24"/>
          <w:szCs w:val="24"/>
        </w:rPr>
        <w:lastRenderedPageBreak/>
        <w:t>Figure S2</w:t>
      </w:r>
      <w:r>
        <w:rPr>
          <w:rFonts w:ascii="Times New Roman" w:eastAsia="Times New Roman" w:hAnsi="Times New Roman" w:cs="Times New Roman"/>
          <w:b/>
          <w:sz w:val="24"/>
          <w:szCs w:val="24"/>
        </w:rPr>
        <w:t xml:space="preserve">. </w:t>
      </w:r>
      <w:r w:rsidRPr="00A940B4">
        <w:rPr>
          <w:rFonts w:ascii="Times New Roman" w:eastAsia="Times New Roman" w:hAnsi="Times New Roman" w:cs="Times New Roman"/>
          <w:bCs/>
          <w:i/>
          <w:iCs/>
          <w:sz w:val="24"/>
          <w:szCs w:val="24"/>
        </w:rPr>
        <w:t>Percentage of usable frames by task order of presentation, among (a) 6-month-olds and (b) 12-month-olds. Wilcoxon rank-sum p-values reflect pairwise comparisons between task order positions within each task.</w:t>
      </w:r>
    </w:p>
    <w:p w14:paraId="54CFCCB2" w14:textId="77777777" w:rsidR="00E35FD8" w:rsidRDefault="00E35FD8" w:rsidP="001772AE">
      <w:pPr>
        <w:tabs>
          <w:tab w:val="left" w:pos="264"/>
        </w:tabs>
        <w:spacing w:line="480" w:lineRule="auto"/>
        <w:rPr>
          <w:rFonts w:ascii="Times New Roman" w:hAnsi="Times New Roman" w:cs="Times New Roman"/>
          <w:sz w:val="21"/>
          <w:szCs w:val="21"/>
        </w:rPr>
        <w:sectPr w:rsidR="00E35FD8" w:rsidSect="001772AE">
          <w:pgSz w:w="12240" w:h="15840"/>
          <w:pgMar w:top="720" w:right="720" w:bottom="720" w:left="720" w:header="720" w:footer="720" w:gutter="0"/>
          <w:cols w:space="720"/>
          <w:docGrid w:linePitch="360"/>
        </w:sectPr>
      </w:pPr>
      <w:r>
        <w:rPr>
          <w:noProof/>
        </w:rPr>
        <w:drawing>
          <wp:inline distT="0" distB="0" distL="0" distR="0" wp14:anchorId="53F0187C" wp14:editId="5DCB6738">
            <wp:extent cx="6858000" cy="2857500"/>
            <wp:effectExtent l="0" t="0" r="0" b="0"/>
            <wp:docPr id="507906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2857500"/>
                    </a:xfrm>
                    <a:prstGeom prst="rect">
                      <a:avLst/>
                    </a:prstGeom>
                    <a:noFill/>
                    <a:ln>
                      <a:noFill/>
                    </a:ln>
                  </pic:spPr>
                </pic:pic>
              </a:graphicData>
            </a:graphic>
          </wp:inline>
        </w:drawing>
      </w:r>
    </w:p>
    <w:p w14:paraId="42ECABDF" w14:textId="51E65194" w:rsidR="00E35FD8" w:rsidRPr="007F3B15" w:rsidRDefault="00E35FD8" w:rsidP="00E35FD8">
      <w:pPr>
        <w:shd w:val="clear" w:color="auto" w:fill="FFFFFF" w:themeFill="background1"/>
        <w:spacing w:line="240" w:lineRule="auto"/>
        <w:rPr>
          <w:rFonts w:ascii="Times New Roman" w:eastAsia="Times New Roman" w:hAnsi="Times New Roman" w:cs="Times New Roman"/>
          <w:b/>
          <w:sz w:val="24"/>
          <w:szCs w:val="24"/>
        </w:rPr>
      </w:pPr>
      <w:r w:rsidRPr="007F3B15">
        <w:rPr>
          <w:rFonts w:ascii="Times New Roman" w:eastAsia="Times New Roman" w:hAnsi="Times New Roman" w:cs="Times New Roman"/>
          <w:b/>
          <w:sz w:val="24"/>
          <w:szCs w:val="24"/>
        </w:rPr>
        <w:lastRenderedPageBreak/>
        <w:t>Figure 3</w:t>
      </w:r>
      <w:r>
        <w:rPr>
          <w:rFonts w:ascii="Times New Roman" w:eastAsia="Times New Roman" w:hAnsi="Times New Roman" w:cs="Times New Roman"/>
          <w:b/>
          <w:sz w:val="24"/>
          <w:szCs w:val="24"/>
        </w:rPr>
        <w:t xml:space="preserve">: </w:t>
      </w:r>
      <w:r w:rsidRPr="007F3B15">
        <w:rPr>
          <w:rFonts w:ascii="Times New Roman" w:eastAsia="Times New Roman" w:hAnsi="Times New Roman" w:cs="Times New Roman"/>
          <w:i/>
          <w:iCs/>
          <w:sz w:val="24"/>
          <w:szCs w:val="24"/>
        </w:rPr>
        <w:t>Results for (a) Geo-</w:t>
      </w:r>
      <w:r>
        <w:rPr>
          <w:rFonts w:ascii="Times New Roman" w:eastAsia="Times New Roman" w:hAnsi="Times New Roman" w:cs="Times New Roman"/>
          <w:i/>
          <w:iCs/>
          <w:sz w:val="24"/>
          <w:szCs w:val="24"/>
        </w:rPr>
        <w:t>Social Attention</w:t>
      </w:r>
      <w:r w:rsidRPr="007F3B15">
        <w:rPr>
          <w:rFonts w:ascii="Times New Roman" w:eastAsia="Times New Roman" w:hAnsi="Times New Roman" w:cs="Times New Roman"/>
          <w:i/>
          <w:iCs/>
          <w:sz w:val="24"/>
          <w:szCs w:val="24"/>
        </w:rPr>
        <w:t>, (b) Visual Paired Compar</w:t>
      </w:r>
      <w:r>
        <w:rPr>
          <w:rFonts w:ascii="Times New Roman" w:eastAsia="Times New Roman" w:hAnsi="Times New Roman" w:cs="Times New Roman"/>
          <w:i/>
          <w:iCs/>
          <w:sz w:val="24"/>
          <w:szCs w:val="24"/>
        </w:rPr>
        <w:t>ison, (c) Prediction, (d) Audiov</w:t>
      </w:r>
      <w:r w:rsidRPr="007F3B15">
        <w:rPr>
          <w:rFonts w:ascii="Times New Roman" w:eastAsia="Times New Roman" w:hAnsi="Times New Roman" w:cs="Times New Roman"/>
          <w:i/>
          <w:iCs/>
          <w:sz w:val="24"/>
          <w:szCs w:val="24"/>
        </w:rPr>
        <w:t xml:space="preserve">isual Synchrony, (e) Word </w:t>
      </w:r>
      <w:r w:rsidR="000F5BCB">
        <w:rPr>
          <w:rFonts w:ascii="Times New Roman" w:eastAsia="Times New Roman" w:hAnsi="Times New Roman" w:cs="Times New Roman"/>
          <w:i/>
          <w:iCs/>
          <w:sz w:val="24"/>
          <w:szCs w:val="24"/>
        </w:rPr>
        <w:t>Recognition</w:t>
      </w:r>
      <w:r w:rsidRPr="007F3B15">
        <w:rPr>
          <w:rFonts w:ascii="Times New Roman" w:eastAsia="Times New Roman" w:hAnsi="Times New Roman" w:cs="Times New Roman"/>
          <w:i/>
          <w:iCs/>
          <w:sz w:val="24"/>
          <w:szCs w:val="24"/>
        </w:rPr>
        <w:t xml:space="preserve">, (f) Numeracy, and (g) </w:t>
      </w:r>
      <w:r>
        <w:rPr>
          <w:rFonts w:ascii="Times New Roman" w:eastAsia="Times New Roman" w:hAnsi="Times New Roman" w:cs="Times New Roman"/>
          <w:i/>
          <w:iCs/>
          <w:sz w:val="24"/>
          <w:szCs w:val="24"/>
        </w:rPr>
        <w:t>Social Evaluation</w:t>
      </w:r>
    </w:p>
    <w:p w14:paraId="1575CF51" w14:textId="77777777" w:rsidR="00E35FD8" w:rsidRDefault="00E35FD8" w:rsidP="001772AE">
      <w:pPr>
        <w:tabs>
          <w:tab w:val="left" w:pos="264"/>
        </w:tabs>
        <w:spacing w:line="480" w:lineRule="auto"/>
        <w:rPr>
          <w:rFonts w:ascii="Times New Roman" w:hAnsi="Times New Roman" w:cs="Times New Roman"/>
          <w:sz w:val="21"/>
          <w:szCs w:val="21"/>
        </w:rPr>
        <w:sectPr w:rsidR="00E35FD8" w:rsidSect="001772AE">
          <w:pgSz w:w="12240" w:h="15840"/>
          <w:pgMar w:top="720" w:right="720" w:bottom="720" w:left="720" w:header="720" w:footer="720" w:gutter="0"/>
          <w:cols w:space="720"/>
          <w:docGrid w:linePitch="360"/>
        </w:sectPr>
      </w:pPr>
      <w:r>
        <w:rPr>
          <w:noProof/>
        </w:rPr>
        <w:drawing>
          <wp:inline distT="0" distB="0" distL="0" distR="0" wp14:anchorId="332CB3F9" wp14:editId="0E57EA7D">
            <wp:extent cx="6858000" cy="7315200"/>
            <wp:effectExtent l="0" t="0" r="0" b="0"/>
            <wp:docPr id="639171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7315200"/>
                    </a:xfrm>
                    <a:prstGeom prst="rect">
                      <a:avLst/>
                    </a:prstGeom>
                    <a:noFill/>
                    <a:ln>
                      <a:noFill/>
                    </a:ln>
                  </pic:spPr>
                </pic:pic>
              </a:graphicData>
            </a:graphic>
          </wp:inline>
        </w:drawing>
      </w:r>
    </w:p>
    <w:p w14:paraId="782D7909" w14:textId="77777777" w:rsidR="00E35FD8" w:rsidRDefault="00E35FD8" w:rsidP="00E35FD8">
      <w:pPr>
        <w:shd w:val="clear" w:color="auto" w:fill="FFFFFF"/>
        <w:spacing w:line="240" w:lineRule="auto"/>
        <w:rPr>
          <w:rFonts w:ascii="Times New Roman" w:eastAsia="Times New Roman" w:hAnsi="Times New Roman" w:cs="Times New Roman"/>
          <w:bCs/>
          <w:sz w:val="24"/>
          <w:szCs w:val="24"/>
        </w:rPr>
      </w:pPr>
      <w:r w:rsidRPr="00DF0178">
        <w:rPr>
          <w:rFonts w:ascii="Times New Roman" w:eastAsia="Times New Roman" w:hAnsi="Times New Roman" w:cs="Times New Roman"/>
          <w:b/>
          <w:bCs/>
          <w:sz w:val="24"/>
          <w:szCs w:val="24"/>
        </w:rPr>
        <w:lastRenderedPageBreak/>
        <w:t>Figure 4</w:t>
      </w:r>
      <w:r>
        <w:rPr>
          <w:rFonts w:ascii="Times New Roman" w:eastAsia="Times New Roman" w:hAnsi="Times New Roman" w:cs="Times New Roman"/>
          <w:b/>
          <w:bCs/>
          <w:sz w:val="24"/>
          <w:szCs w:val="24"/>
        </w:rPr>
        <w:t>:</w:t>
      </w:r>
      <w:r w:rsidRPr="00DF0178">
        <w:rPr>
          <w:rFonts w:ascii="Times New Roman" w:eastAsia="Times New Roman" w:hAnsi="Times New Roman" w:cs="Times New Roman"/>
          <w:b/>
          <w:bCs/>
          <w:sz w:val="24"/>
          <w:szCs w:val="24"/>
        </w:rPr>
        <w:t xml:space="preserve"> </w:t>
      </w:r>
      <w:r w:rsidRPr="006256F8">
        <w:rPr>
          <w:rFonts w:ascii="Times New Roman" w:eastAsia="Times New Roman" w:hAnsi="Times New Roman" w:cs="Times New Roman"/>
          <w:bCs/>
          <w:i/>
          <w:sz w:val="24"/>
          <w:szCs w:val="24"/>
        </w:rPr>
        <w:t>Proportion of infants showing anticipatory eye movements (AEMs) to the target side by trial, for (a) 6-month-olds and (b) 12-month-olds (Block 1: trials 2–8; Block 2: trials 10–16)</w:t>
      </w:r>
      <w:r w:rsidRPr="00615E35">
        <w:rPr>
          <w:rFonts w:ascii="Times New Roman" w:eastAsia="Times New Roman" w:hAnsi="Times New Roman" w:cs="Times New Roman"/>
          <w:bCs/>
          <w:i/>
          <w:sz w:val="24"/>
          <w:szCs w:val="24"/>
        </w:rPr>
        <w:t>.</w:t>
      </w:r>
      <w:r w:rsidRPr="007F3B15">
        <w:rPr>
          <w:rFonts w:ascii="Times New Roman" w:eastAsia="Times New Roman" w:hAnsi="Times New Roman" w:cs="Times New Roman"/>
          <w:bCs/>
          <w:sz w:val="24"/>
          <w:szCs w:val="24"/>
        </w:rPr>
        <w:t xml:space="preserve"> </w:t>
      </w:r>
    </w:p>
    <w:p w14:paraId="58FE6845" w14:textId="77777777" w:rsidR="00E35FD8" w:rsidRDefault="00E35FD8" w:rsidP="00E35FD8">
      <w:pPr>
        <w:shd w:val="clear" w:color="auto" w:fill="FFFFFF"/>
        <w:spacing w:line="240" w:lineRule="auto"/>
        <w:rPr>
          <w:rFonts w:ascii="Times New Roman" w:eastAsia="Times New Roman" w:hAnsi="Times New Roman" w:cs="Times New Roman"/>
          <w:bCs/>
          <w:sz w:val="24"/>
          <w:szCs w:val="24"/>
        </w:rPr>
      </w:pPr>
    </w:p>
    <w:p w14:paraId="27C04E8D" w14:textId="16E6CD52" w:rsidR="00E7683E" w:rsidRDefault="00E35FD8" w:rsidP="001772AE">
      <w:pPr>
        <w:tabs>
          <w:tab w:val="left" w:pos="264"/>
        </w:tabs>
        <w:spacing w:line="480" w:lineRule="auto"/>
        <w:rPr>
          <w:rFonts w:ascii="Times New Roman" w:hAnsi="Times New Roman" w:cs="Times New Roman"/>
          <w:sz w:val="21"/>
          <w:szCs w:val="21"/>
        </w:rPr>
      </w:pPr>
      <w:r>
        <w:rPr>
          <w:noProof/>
        </w:rPr>
        <w:drawing>
          <wp:inline distT="0" distB="0" distL="0" distR="0" wp14:anchorId="3DC26769" wp14:editId="04F38C3E">
            <wp:extent cx="6364705" cy="5091764"/>
            <wp:effectExtent l="0" t="0" r="0" b="1270"/>
            <wp:docPr id="1016881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1448" cy="5113158"/>
                    </a:xfrm>
                    <a:prstGeom prst="rect">
                      <a:avLst/>
                    </a:prstGeom>
                    <a:noFill/>
                    <a:ln>
                      <a:noFill/>
                    </a:ln>
                  </pic:spPr>
                </pic:pic>
              </a:graphicData>
            </a:graphic>
          </wp:inline>
        </w:drawing>
      </w:r>
    </w:p>
    <w:p w14:paraId="21053897" w14:textId="1D37CA71" w:rsidR="00E35FD8" w:rsidRPr="001772AE" w:rsidRDefault="00E35FD8" w:rsidP="00817FCA">
      <w:pPr>
        <w:shd w:val="clear" w:color="auto" w:fill="FFFFFF" w:themeFill="background1"/>
        <w:spacing w:line="480" w:lineRule="auto"/>
        <w:rPr>
          <w:rFonts w:ascii="Times New Roman" w:hAnsi="Times New Roman" w:cs="Times New Roman"/>
          <w:sz w:val="21"/>
          <w:szCs w:val="21"/>
        </w:rPr>
      </w:pPr>
      <w:r w:rsidRPr="006256F8">
        <w:rPr>
          <w:rFonts w:ascii="Times New Roman" w:eastAsia="Times New Roman" w:hAnsi="Times New Roman" w:cs="Times New Roman"/>
          <w:bCs/>
          <w:i/>
          <w:sz w:val="24"/>
          <w:szCs w:val="24"/>
        </w:rPr>
        <w:t>Each point represents the proportion of infants with an AEM</w:t>
      </w:r>
      <w:r w:rsidR="000A68B0">
        <w:rPr>
          <w:rFonts w:ascii="Times New Roman" w:eastAsia="Times New Roman" w:hAnsi="Times New Roman" w:cs="Times New Roman"/>
          <w:bCs/>
          <w:i/>
          <w:sz w:val="24"/>
          <w:szCs w:val="24"/>
        </w:rPr>
        <w:t xml:space="preserve"> to the target side</w:t>
      </w:r>
      <w:r w:rsidRPr="006256F8">
        <w:rPr>
          <w:rFonts w:ascii="Times New Roman" w:eastAsia="Times New Roman" w:hAnsi="Times New Roman" w:cs="Times New Roman"/>
          <w:bCs/>
          <w:i/>
          <w:sz w:val="24"/>
          <w:szCs w:val="24"/>
        </w:rPr>
        <w:t xml:space="preserve"> on that trial. Red points indicate trials where the proportion significantly exceeded 0.5 (p &lt; .05, one-sample proportion test). Trials 1 and 9 are excluded because anticipatory eye movements would not be expected on the first trial of each block</w:t>
      </w:r>
      <w:r>
        <w:rPr>
          <w:rFonts w:ascii="Times New Roman" w:eastAsia="Times New Roman" w:hAnsi="Times New Roman" w:cs="Times New Roman"/>
          <w:bCs/>
          <w:i/>
          <w:sz w:val="24"/>
          <w:szCs w:val="24"/>
        </w:rPr>
        <w:t>.</w:t>
      </w:r>
      <w:r w:rsidR="00817FCA" w:rsidRPr="001772AE">
        <w:rPr>
          <w:rFonts w:ascii="Times New Roman" w:hAnsi="Times New Roman" w:cs="Times New Roman"/>
          <w:sz w:val="21"/>
          <w:szCs w:val="21"/>
        </w:rPr>
        <w:t xml:space="preserve"> </w:t>
      </w:r>
    </w:p>
    <w:sectPr w:rsidR="00E35FD8" w:rsidRPr="001772AE" w:rsidSect="001772A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8618" w14:textId="77777777" w:rsidR="003C36CD" w:rsidRDefault="003C36CD" w:rsidP="00E35FD8">
      <w:pPr>
        <w:spacing w:line="240" w:lineRule="auto"/>
      </w:pPr>
      <w:r>
        <w:separator/>
      </w:r>
    </w:p>
  </w:endnote>
  <w:endnote w:type="continuationSeparator" w:id="0">
    <w:p w14:paraId="3C24EF24" w14:textId="77777777" w:rsidR="003C36CD" w:rsidRDefault="003C36CD" w:rsidP="00E35F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EDAE" w14:textId="77777777" w:rsidR="003C36CD" w:rsidRDefault="003C36CD" w:rsidP="00E35FD8">
      <w:pPr>
        <w:spacing w:line="240" w:lineRule="auto"/>
      </w:pPr>
      <w:r>
        <w:separator/>
      </w:r>
    </w:p>
  </w:footnote>
  <w:footnote w:type="continuationSeparator" w:id="0">
    <w:p w14:paraId="49C3C2A2" w14:textId="77777777" w:rsidR="003C36CD" w:rsidRDefault="003C36CD" w:rsidP="00E35FD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FE"/>
    <w:rsid w:val="000A68B0"/>
    <w:rsid w:val="000F5BCB"/>
    <w:rsid w:val="001772AE"/>
    <w:rsid w:val="00362047"/>
    <w:rsid w:val="003A141A"/>
    <w:rsid w:val="003A2062"/>
    <w:rsid w:val="003C36CD"/>
    <w:rsid w:val="004853FE"/>
    <w:rsid w:val="0067132A"/>
    <w:rsid w:val="006B4388"/>
    <w:rsid w:val="00721E75"/>
    <w:rsid w:val="00817FCA"/>
    <w:rsid w:val="00B44936"/>
    <w:rsid w:val="00CF0DD0"/>
    <w:rsid w:val="00DC41D6"/>
    <w:rsid w:val="00E35FD8"/>
    <w:rsid w:val="00E76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4165E3"/>
  <w15:chartTrackingRefBased/>
  <w15:docId w15:val="{29B3B54D-BEDF-1943-A8CD-88F8537FF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53FE"/>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485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3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3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3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3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3FE"/>
    <w:rPr>
      <w:rFonts w:eastAsiaTheme="majorEastAsia" w:cstheme="majorBidi"/>
      <w:color w:val="272727" w:themeColor="text1" w:themeTint="D8"/>
    </w:rPr>
  </w:style>
  <w:style w:type="paragraph" w:styleId="Title">
    <w:name w:val="Title"/>
    <w:basedOn w:val="Normal"/>
    <w:next w:val="Normal"/>
    <w:link w:val="TitleChar"/>
    <w:uiPriority w:val="10"/>
    <w:qFormat/>
    <w:rsid w:val="00485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3FE"/>
    <w:pPr>
      <w:spacing w:before="160"/>
      <w:jc w:val="center"/>
    </w:pPr>
    <w:rPr>
      <w:i/>
      <w:iCs/>
      <w:color w:val="404040" w:themeColor="text1" w:themeTint="BF"/>
    </w:rPr>
  </w:style>
  <w:style w:type="character" w:customStyle="1" w:styleId="QuoteChar">
    <w:name w:val="Quote Char"/>
    <w:basedOn w:val="DefaultParagraphFont"/>
    <w:link w:val="Quote"/>
    <w:uiPriority w:val="29"/>
    <w:rsid w:val="004853FE"/>
    <w:rPr>
      <w:i/>
      <w:iCs/>
      <w:color w:val="404040" w:themeColor="text1" w:themeTint="BF"/>
    </w:rPr>
  </w:style>
  <w:style w:type="paragraph" w:styleId="ListParagraph">
    <w:name w:val="List Paragraph"/>
    <w:basedOn w:val="Normal"/>
    <w:uiPriority w:val="34"/>
    <w:qFormat/>
    <w:rsid w:val="004853FE"/>
    <w:pPr>
      <w:ind w:left="720"/>
      <w:contextualSpacing/>
    </w:pPr>
  </w:style>
  <w:style w:type="character" w:styleId="IntenseEmphasis">
    <w:name w:val="Intense Emphasis"/>
    <w:basedOn w:val="DefaultParagraphFont"/>
    <w:uiPriority w:val="21"/>
    <w:qFormat/>
    <w:rsid w:val="004853FE"/>
    <w:rPr>
      <w:i/>
      <w:iCs/>
      <w:color w:val="0F4761" w:themeColor="accent1" w:themeShade="BF"/>
    </w:rPr>
  </w:style>
  <w:style w:type="paragraph" w:styleId="IntenseQuote">
    <w:name w:val="Intense Quote"/>
    <w:basedOn w:val="Normal"/>
    <w:next w:val="Normal"/>
    <w:link w:val="IntenseQuoteChar"/>
    <w:uiPriority w:val="30"/>
    <w:qFormat/>
    <w:rsid w:val="00485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3FE"/>
    <w:rPr>
      <w:i/>
      <w:iCs/>
      <w:color w:val="0F4761" w:themeColor="accent1" w:themeShade="BF"/>
    </w:rPr>
  </w:style>
  <w:style w:type="character" w:styleId="IntenseReference">
    <w:name w:val="Intense Reference"/>
    <w:basedOn w:val="DefaultParagraphFont"/>
    <w:uiPriority w:val="32"/>
    <w:qFormat/>
    <w:rsid w:val="004853FE"/>
    <w:rPr>
      <w:b/>
      <w:bCs/>
      <w:smallCaps/>
      <w:color w:val="0F4761" w:themeColor="accent1" w:themeShade="BF"/>
      <w:spacing w:val="5"/>
    </w:rPr>
  </w:style>
  <w:style w:type="table" w:styleId="PlainTable2">
    <w:name w:val="Plain Table 2"/>
    <w:basedOn w:val="TableNormal"/>
    <w:uiPriority w:val="42"/>
    <w:rsid w:val="004853FE"/>
    <w:pPr>
      <w:spacing w:after="0" w:line="240" w:lineRule="auto"/>
    </w:pPr>
    <w:rPr>
      <w:rFonts w:ascii="Arial" w:eastAsia="Arial" w:hAnsi="Arial" w:cs="Arial"/>
      <w:kern w:val="0"/>
      <w:sz w:val="22"/>
      <w:szCs w:val="22"/>
      <w:lang w:val="e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35FD8"/>
    <w:pPr>
      <w:tabs>
        <w:tab w:val="center" w:pos="4680"/>
        <w:tab w:val="right" w:pos="9360"/>
      </w:tabs>
      <w:spacing w:line="240" w:lineRule="auto"/>
    </w:pPr>
  </w:style>
  <w:style w:type="character" w:customStyle="1" w:styleId="HeaderChar">
    <w:name w:val="Header Char"/>
    <w:basedOn w:val="DefaultParagraphFont"/>
    <w:link w:val="Header"/>
    <w:uiPriority w:val="99"/>
    <w:rsid w:val="00E35FD8"/>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E35FD8"/>
    <w:pPr>
      <w:tabs>
        <w:tab w:val="center" w:pos="4680"/>
        <w:tab w:val="right" w:pos="9360"/>
      </w:tabs>
      <w:spacing w:line="240" w:lineRule="auto"/>
    </w:pPr>
  </w:style>
  <w:style w:type="character" w:customStyle="1" w:styleId="FooterChar">
    <w:name w:val="Footer Char"/>
    <w:basedOn w:val="DefaultParagraphFont"/>
    <w:link w:val="Footer"/>
    <w:uiPriority w:val="99"/>
    <w:rsid w:val="00E35FD8"/>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7aa84e-6803-47c8-b68c-17d5fde4eba2" xsi:nil="true"/>
    <lcf76f155ced4ddcb4097134ff3c332f xmlns="6c0d6bb4-bf93-46e5-af3e-76fbe0d2898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AE30F29BC98549A6C45B45271C5A83" ma:contentTypeVersion="19" ma:contentTypeDescription="Create a new document." ma:contentTypeScope="" ma:versionID="70fc1eee7aebc44ac40704a4c778e204">
  <xsd:schema xmlns:xsd="http://www.w3.org/2001/XMLSchema" xmlns:xs="http://www.w3.org/2001/XMLSchema" xmlns:p="http://schemas.microsoft.com/office/2006/metadata/properties" xmlns:ns2="6c0d6bb4-bf93-46e5-af3e-76fbe0d2898f" xmlns:ns3="cb5fc986-ca15-48a6-9872-3e00e06f3290" xmlns:ns4="897aa84e-6803-47c8-b68c-17d5fde4eba2" targetNamespace="http://schemas.microsoft.com/office/2006/metadata/properties" ma:root="true" ma:fieldsID="84c483e3029d41a0188f1887cde70bc3" ns2:_="" ns3:_="" ns4:_="">
    <xsd:import namespace="6c0d6bb4-bf93-46e5-af3e-76fbe0d2898f"/>
    <xsd:import namespace="cb5fc986-ca15-48a6-9872-3e00e06f3290"/>
    <xsd:import namespace="897aa84e-6803-47c8-b68c-17d5fde4eb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d6bb4-bf93-46e5-af3e-76fbe0d289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fcf722-d957-4ce2-9463-9335911beb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5fc986-ca15-48a6-9872-3e00e06f329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7aa84e-6803-47c8-b68c-17d5fde4eba2"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a91f79d-9b7f-4c4f-a352-6ae9e3603ee0}" ma:internalName="TaxCatchAll" ma:showField="CatchAllData" ma:web="cb5fc986-ca15-48a6-9872-3e00e06f32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1BBEA0-4ECF-4147-B8CC-A4D9BA01B7CF}">
  <ds:schemaRefs>
    <ds:schemaRef ds:uri="http://schemas.microsoft.com/office/2006/metadata/properties"/>
    <ds:schemaRef ds:uri="http://schemas.microsoft.com/office/infopath/2007/PartnerControls"/>
    <ds:schemaRef ds:uri="897aa84e-6803-47c8-b68c-17d5fde4eba2"/>
    <ds:schemaRef ds:uri="6c0d6bb4-bf93-46e5-af3e-76fbe0d2898f"/>
  </ds:schemaRefs>
</ds:datastoreItem>
</file>

<file path=customXml/itemProps2.xml><?xml version="1.0" encoding="utf-8"?>
<ds:datastoreItem xmlns:ds="http://schemas.openxmlformats.org/officeDocument/2006/customXml" ds:itemID="{CB52EDC4-CE0B-4CCE-957F-BA3A4B008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d6bb4-bf93-46e5-af3e-76fbe0d2898f"/>
    <ds:schemaRef ds:uri="cb5fc986-ca15-48a6-9872-3e00e06f3290"/>
    <ds:schemaRef ds:uri="897aa84e-6803-47c8-b68c-17d5fde4eb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C05EAC-F213-479B-8CC7-64C942932979}">
  <ds:schemaRefs>
    <ds:schemaRef ds:uri="http://schemas.microsoft.com/sharepoint/v3/contenttype/forms"/>
  </ds:schemaRefs>
</ds:datastoreItem>
</file>

<file path=docMetadata/LabelInfo.xml><?xml version="1.0" encoding="utf-8"?>
<clbl:labelList xmlns:clbl="http://schemas.microsoft.com/office/2020/mipLabelMetadata">
  <clbl:label id="{ce62531d-b665-4aae-a175-0ab5141c19da}" enabled="0" method="" siteId="{ce62531d-b665-4aae-a175-0ab5141c19da}"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10</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My</dc:creator>
  <cp:keywords/>
  <dc:description/>
  <cp:lastModifiedBy>Vu, My</cp:lastModifiedBy>
  <cp:revision>6</cp:revision>
  <dcterms:created xsi:type="dcterms:W3CDTF">2026-06-10T19:53:00Z</dcterms:created>
  <dcterms:modified xsi:type="dcterms:W3CDTF">2026-06-11T16:30:00Z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0x0101001AAE30F29BC98549A6C45B45271C5A83</vt:lpwstr>
  </property>
  <property fmtid="{D5CDD505-2E9C-101B-9397-08002B2CF9AE}" pid="3" name="MediaServiceImageTags">
    <vt:lpwstr/>
  </property>
</Properties>
</file>