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574B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52"/>
          <w:szCs w:val="44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52"/>
          <w:szCs w:val="44"/>
        </w:rPr>
        <w:t>Exigram</w:t>
      </w:r>
    </w:p>
    <w:p w14:paraId="578FB2AF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EC6C6A1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ABEED45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39A167A7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4A2C083B" w14:textId="488E776B" w:rsid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Object</w:t>
      </w:r>
    </w:p>
    <w:p w14:paraId="31F2BECC" w14:textId="2D2D9DB0" w:rsidR="00AA48B1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Design</w:t>
      </w:r>
    </w:p>
    <w:p w14:paraId="1C881F83" w14:textId="4A072C26" w:rsidR="00AA48B1" w:rsidRP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Document</w:t>
      </w:r>
    </w:p>
    <w:p w14:paraId="1644AB1C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63650552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58A04D0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0AE77A3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D48D4AA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1E13768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BB784D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A701DD8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A35DD7B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7E94D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6200DA9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6B8F046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E68C3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0A9DEB3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754FFD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2E7755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48D076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1611BB5" w14:textId="77777777" w:rsid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458E7D7" w14:textId="77777777" w:rsidR="000E2B9B" w:rsidRDefault="000E2B9B" w:rsidP="00CB232B">
      <w:pPr>
        <w:spacing w:after="0"/>
        <w:rPr>
          <w:rFonts w:ascii="Times New Roman" w:hAnsi="Times New Roman" w:cs="Times New Roman"/>
        </w:rPr>
      </w:pPr>
    </w:p>
    <w:p w14:paraId="41C32016" w14:textId="77777777" w:rsidR="000E2B9B" w:rsidRDefault="000E2B9B" w:rsidP="00CB232B">
      <w:pPr>
        <w:spacing w:after="0"/>
        <w:rPr>
          <w:rFonts w:ascii="Times New Roman" w:hAnsi="Times New Roman" w:cs="Times New Roman"/>
        </w:rPr>
      </w:pPr>
    </w:p>
    <w:p w14:paraId="75B2D065" w14:textId="77777777" w:rsidR="000E2B9B" w:rsidRPr="00CB232B" w:rsidRDefault="000E2B9B" w:rsidP="00CB232B">
      <w:pPr>
        <w:spacing w:after="0"/>
        <w:rPr>
          <w:rFonts w:ascii="Times New Roman" w:hAnsi="Times New Roman" w:cs="Times New Roman"/>
        </w:rPr>
      </w:pPr>
    </w:p>
    <w:p w14:paraId="0BB77B96" w14:textId="77777777" w:rsidR="000E2B9B" w:rsidRDefault="000E2B9B" w:rsidP="000E2B9B">
      <w:pPr>
        <w:pStyle w:val="Corpo"/>
        <w:rPr>
          <w:rFonts w:ascii="Century Gothic" w:hAnsi="Century Gothic" w:cs="Arial"/>
          <w:b/>
          <w:bCs/>
          <w:sz w:val="32"/>
          <w:szCs w:val="32"/>
        </w:rPr>
      </w:pPr>
      <w:r>
        <w:rPr>
          <w:rFonts w:ascii="Century Gothic" w:hAnsi="Century Gothic" w:cs="Arial"/>
          <w:b/>
          <w:bCs/>
          <w:sz w:val="32"/>
          <w:szCs w:val="32"/>
        </w:rPr>
        <w:lastRenderedPageBreak/>
        <w:t xml:space="preserve">Membri </w:t>
      </w:r>
      <w:proofErr w:type="gramStart"/>
      <w:r>
        <w:rPr>
          <w:rFonts w:ascii="Century Gothic" w:hAnsi="Century Gothic" w:cs="Arial"/>
          <w:b/>
          <w:bCs/>
          <w:sz w:val="32"/>
          <w:szCs w:val="32"/>
        </w:rPr>
        <w:t>del team</w:t>
      </w:r>
      <w:proofErr w:type="gramEnd"/>
    </w:p>
    <w:p w14:paraId="190CF09A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Iannaccone Davide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05121 05292 </w:t>
      </w:r>
    </w:p>
    <w:p w14:paraId="207705E2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Esposito Domenico </w:t>
      </w:r>
      <w:r>
        <w:rPr>
          <w:rFonts w:ascii="Times New Roman" w:hAnsi="Times New Roman" w:cs="Times New Roman"/>
          <w:bCs/>
          <w:sz w:val="24"/>
          <w:szCs w:val="24"/>
        </w:rPr>
        <w:tab/>
        <w:t>05121 05478</w:t>
      </w:r>
    </w:p>
    <w:p w14:paraId="112982F3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Benincasa Salvatore </w:t>
      </w:r>
      <w:r>
        <w:rPr>
          <w:rFonts w:ascii="Times New Roman" w:hAnsi="Times New Roman" w:cs="Times New Roman"/>
          <w:bCs/>
          <w:sz w:val="24"/>
          <w:szCs w:val="24"/>
        </w:rPr>
        <w:tab/>
        <w:t>05121 05108</w:t>
      </w:r>
    </w:p>
    <w:p w14:paraId="2C63EEC1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0E2B9B" w:rsidRPr="000E2B9B" w14:paraId="7B564700" w14:textId="77777777" w:rsidTr="000E2B9B">
        <w:trPr>
          <w:trHeight w:val="494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E4DC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B99F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Cambiamenti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B93E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Autori</w:t>
            </w:r>
          </w:p>
        </w:tc>
      </w:tr>
      <w:tr w:rsidR="000E2B9B" w:rsidRPr="000E2B9B" w14:paraId="0991443B" w14:textId="77777777" w:rsidTr="000E2B9B">
        <w:trPr>
          <w:trHeight w:val="97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625" w14:textId="1A16F908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Gennaio</w:t>
            </w:r>
            <w:proofErr w:type="gramEnd"/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/20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08C1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Creazione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C09D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  <w:p w14:paraId="383FFB1C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Esposito Domenico</w:t>
            </w:r>
          </w:p>
        </w:tc>
      </w:tr>
      <w:tr w:rsidR="000E2B9B" w:rsidRPr="000E2B9B" w14:paraId="37CB2B89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3DB" w14:textId="2753231F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Gennaio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F9C8" w14:textId="07D4CC49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Modifica,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correzione  e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aggiunta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4399" w14:textId="09ADCE89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</w:tc>
      </w:tr>
      <w:tr w:rsidR="00200D19" w:rsidRPr="000E2B9B" w14:paraId="5EB35348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9F38" w14:textId="0B466FD2" w:rsidR="00200D19" w:rsidRPr="000E2B9B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12/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Febbraio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DC9D" w14:textId="58A58F1F" w:rsidR="00200D19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Modifica e aggiunta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78DC" w14:textId="6E346A51" w:rsidR="00200D19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</w:tc>
      </w:tr>
    </w:tbl>
    <w:p w14:paraId="58CE3416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7BD0CA0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9A4C36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C6A97A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488196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8A0400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6C4C23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55B1C2F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3550200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F3AAC69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8F5465D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49907F8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DD3990C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A34709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7E910C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3509A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4BFBBA1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A8E14A2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7BA8283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B11272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97178384"/>
        <w:docPartObj>
          <w:docPartGallery w:val="Table of Contents"/>
          <w:docPartUnique/>
        </w:docPartObj>
      </w:sdtPr>
      <w:sdtEndPr/>
      <w:sdtContent>
        <w:p w14:paraId="3DB80E5F" w14:textId="348D8E0F" w:rsidR="0023071B" w:rsidRPr="0023071B" w:rsidRDefault="0023071B" w:rsidP="0023071B">
          <w:pPr>
            <w:pStyle w:val="Titolosommario"/>
            <w:jc w:val="center"/>
            <w:rPr>
              <w:rFonts w:ascii="Century Gothic" w:hAnsi="Century Gothic"/>
              <w:color w:val="C00000"/>
              <w:sz w:val="40"/>
              <w:szCs w:val="40"/>
            </w:rPr>
          </w:pPr>
          <w:r w:rsidRPr="0023071B">
            <w:rPr>
              <w:rFonts w:ascii="Century Gothic" w:hAnsi="Century Gothic"/>
              <w:color w:val="C00000"/>
              <w:sz w:val="40"/>
              <w:szCs w:val="40"/>
            </w:rPr>
            <w:t>Sommario</w:t>
          </w:r>
        </w:p>
        <w:p w14:paraId="55C891D6" w14:textId="77777777" w:rsidR="0023071B" w:rsidRDefault="0023071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16814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1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9AAF" w14:textId="77777777" w:rsidR="0023071B" w:rsidRDefault="001B38A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5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1.1</w:t>
            </w:r>
            <w:r w:rsidR="0023071B">
              <w:rPr>
                <w:noProof/>
              </w:rPr>
              <w:tab/>
            </w:r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Object Design Trade-offs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_Toc31716815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4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422DDA2E" w14:textId="77777777" w:rsidR="0023071B" w:rsidRDefault="001B38A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6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1.2</w:t>
            </w:r>
            <w:r w:rsidR="0023071B">
              <w:rPr>
                <w:noProof/>
              </w:rPr>
              <w:tab/>
            </w:r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Linee guida per la Documentazione di Interfacce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_Toc31716816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4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7417EFCC" w14:textId="77777777" w:rsidR="0023071B" w:rsidRDefault="001B38A7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7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1.3</w:t>
            </w:r>
            <w:r w:rsidR="0023071B">
              <w:rPr>
                <w:noProof/>
              </w:rPr>
              <w:tab/>
            </w:r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Definizioni, Acronimi, Abbreviazioni e Riferimenti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_Toc31716817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4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55576430" w14:textId="77777777" w:rsidR="0023071B" w:rsidRDefault="001B38A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1716818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</w:t>
            </w:r>
            <w:r w:rsidR="0023071B">
              <w:rPr>
                <w:noProof/>
              </w:rPr>
              <w:tab/>
            </w:r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Packages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_Toc31716818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5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14AB61AD" w14:textId="77777777" w:rsidR="0023071B" w:rsidRDefault="001B38A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716819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 Package Core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_Toc31716819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0DCEF454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0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2.1.1 Bean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_Toc31716820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5780031F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1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2.1.2 Controller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_Toc31716821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65049679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2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2.1.3 Exception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_Toc31716822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7C0D9478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3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2.1.4 Model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_Toc31716823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3005AABE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4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2.1.5 Remote Storage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_Toc31716824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64740B45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5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2.1.6 Local Storage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_Toc31716825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52E14483" w14:textId="77777777" w:rsidR="0023071B" w:rsidRDefault="001B38A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6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2.1.7 View Package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_Toc31716826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270E2564" w14:textId="77777777" w:rsidR="0023071B" w:rsidRDefault="001B38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1716827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3 Interfaccia Delle Classi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_Toc31716827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64BD31F6" w14:textId="77777777" w:rsidR="0023071B" w:rsidRDefault="001B38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1716828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4 Design Patterns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_Toc31716828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493292E4" w14:textId="77777777" w:rsidR="0023071B" w:rsidRDefault="001B38A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716829" w:history="1">
            <w:r w:rsidR="0023071B" w:rsidRPr="00A70BA2">
              <w:rPr>
                <w:rStyle w:val="Collegamentoipertestuale"/>
                <w:rFonts w:ascii="Century Gothic" w:hAnsi="Century Gothic"/>
                <w:noProof/>
              </w:rPr>
              <w:t>4.1 Observer Pattern</w:t>
            </w:r>
            <w:r w:rsidR="0023071B">
              <w:rPr>
                <w:noProof/>
                <w:webHidden/>
              </w:rPr>
              <w:tab/>
            </w:r>
            <w:r w:rsidR="0023071B">
              <w:rPr>
                <w:noProof/>
                <w:webHidden/>
              </w:rPr>
              <w:fldChar w:fldCharType="begin"/>
            </w:r>
            <w:r w:rsidR="0023071B">
              <w:rPr>
                <w:noProof/>
                <w:webHidden/>
              </w:rPr>
              <w:instrText xml:space="preserve"> PAGEREF _Toc31716829 \h </w:instrText>
            </w:r>
            <w:r w:rsidR="0023071B">
              <w:rPr>
                <w:noProof/>
                <w:webHidden/>
              </w:rPr>
            </w:r>
            <w:r w:rsidR="0023071B">
              <w:rPr>
                <w:noProof/>
                <w:webHidden/>
              </w:rPr>
              <w:fldChar w:fldCharType="separate"/>
            </w:r>
            <w:r w:rsidR="0023071B">
              <w:rPr>
                <w:noProof/>
                <w:webHidden/>
              </w:rPr>
              <w:t>6</w:t>
            </w:r>
            <w:r w:rsidR="0023071B">
              <w:rPr>
                <w:noProof/>
                <w:webHidden/>
              </w:rPr>
              <w:fldChar w:fldCharType="end"/>
            </w:r>
          </w:hyperlink>
        </w:p>
        <w:p w14:paraId="590C2FB9" w14:textId="343A1D94" w:rsidR="0023071B" w:rsidRDefault="0023071B">
          <w:r>
            <w:rPr>
              <w:b/>
              <w:bCs/>
            </w:rPr>
            <w:fldChar w:fldCharType="end"/>
          </w:r>
        </w:p>
      </w:sdtContent>
    </w:sdt>
    <w:p w14:paraId="191D932E" w14:textId="2E3F37EE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EA4179E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2ABBF4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A7931EB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67CD9A3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EB6372E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F6FA7F0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8AA648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71A2159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07E43A7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6F61BDC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A97979F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07A4A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0916193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</w:p>
    <w:p w14:paraId="3570D82E" w14:textId="77777777" w:rsidR="00CB232B" w:rsidRDefault="00CB232B">
      <w:pPr>
        <w:rPr>
          <w:rFonts w:ascii="Times New Roman" w:hAnsi="Times New Roman" w:cs="Times New Roman"/>
        </w:rPr>
      </w:pPr>
    </w:p>
    <w:p w14:paraId="45222611" w14:textId="77777777" w:rsidR="004F048F" w:rsidRPr="004F048F" w:rsidRDefault="00CB232B" w:rsidP="004F048F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bookmarkStart w:id="0" w:name="_Toc31716814"/>
      <w:r>
        <w:rPr>
          <w:rFonts w:ascii="Century Gothic" w:hAnsi="Century Gothic"/>
          <w:color w:val="C00000"/>
          <w:sz w:val="40"/>
          <w:szCs w:val="40"/>
        </w:rPr>
        <w:t>Introduzione</w:t>
      </w:r>
      <w:bookmarkEnd w:id="0"/>
    </w:p>
    <w:p w14:paraId="4A1B2D59" w14:textId="2C567EF4" w:rsidR="00CB232B" w:rsidRDefault="00CB232B" w:rsidP="00CB232B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1" w:name="_Toc31716815"/>
      <w:r>
        <w:rPr>
          <w:rFonts w:ascii="Century Gothic" w:hAnsi="Century Gothic"/>
          <w:color w:val="C00000"/>
          <w:sz w:val="32"/>
          <w:szCs w:val="32"/>
        </w:rPr>
        <w:t>Object Design Trade-off</w:t>
      </w:r>
      <w:bookmarkEnd w:id="1"/>
    </w:p>
    <w:p w14:paraId="0FA77AA3" w14:textId="08474573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Ci apprestiamo a definire gli aspetti implementativi del nostro sistema, aspetti che nei documenti precedenti (e.g. “RAD”, “S</w:t>
      </w:r>
      <w:r w:rsidR="00A31471">
        <w:rPr>
          <w:rFonts w:ascii="Times New Roman" w:hAnsi="Times New Roman" w:cs="Times New Roman"/>
          <w:sz w:val="24"/>
          <w:szCs w:val="24"/>
        </w:rPr>
        <w:t>D</w:t>
      </w:r>
      <w:r w:rsidRPr="000725EE">
        <w:rPr>
          <w:rFonts w:ascii="Times New Roman" w:hAnsi="Times New Roman" w:cs="Times New Roman"/>
          <w:sz w:val="24"/>
          <w:szCs w:val="24"/>
        </w:rPr>
        <w:t xml:space="preserve">D” etc.) sono stati tralasciati per definire in modo chiaro gli obiettivi del sistema. Con il seguente documento puntiamo a creare un modello capace di descrivere in modo preciso tutte le funzionalità individuate nei modelli precedenti. </w:t>
      </w:r>
    </w:p>
    <w:p w14:paraId="271887BF" w14:textId="788DE579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Nel particolare, definiremo le interfacce delle classi, le operazioni, i tipi</w:t>
      </w:r>
      <w:r w:rsidR="00A31471">
        <w:rPr>
          <w:rFonts w:ascii="Times New Roman" w:hAnsi="Times New Roman" w:cs="Times New Roman"/>
          <w:sz w:val="24"/>
          <w:szCs w:val="24"/>
        </w:rPr>
        <w:t xml:space="preserve">, </w:t>
      </w:r>
      <w:r w:rsidRPr="000725EE">
        <w:rPr>
          <w:rFonts w:ascii="Times New Roman" w:hAnsi="Times New Roman" w:cs="Times New Roman"/>
          <w:sz w:val="24"/>
          <w:szCs w:val="24"/>
        </w:rPr>
        <w:t>gli argomenti e le “signature” dei sottosistemi definiti nel System Design</w:t>
      </w:r>
      <w:r w:rsidR="00A31471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0725EE">
        <w:rPr>
          <w:rFonts w:ascii="Times New Roman" w:hAnsi="Times New Roman" w:cs="Times New Roman"/>
          <w:sz w:val="24"/>
          <w:szCs w:val="24"/>
        </w:rPr>
        <w:t>.</w:t>
      </w:r>
    </w:p>
    <w:p w14:paraId="731C7DA1" w14:textId="77777777" w:rsidR="004F048F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Sono necessari però definire una serie di trade-off e di linee guida per poter lavorare in modo ordinato alla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”.</w:t>
      </w:r>
    </w:p>
    <w:p w14:paraId="270C8220" w14:textId="77777777" w:rsidR="000725EE" w:rsidRPr="00A846B9" w:rsidRDefault="000725EE" w:rsidP="000725EE">
      <w:pPr>
        <w:jc w:val="both"/>
        <w:rPr>
          <w:rFonts w:ascii="Times New Roman" w:hAnsi="Times New Roman" w:cs="Times New Roman"/>
          <w:sz w:val="28"/>
          <w:szCs w:val="28"/>
        </w:rPr>
      </w:pPr>
      <w:r w:rsidRPr="00A846B9">
        <w:rPr>
          <w:rFonts w:ascii="Times New Roman" w:hAnsi="Times New Roman" w:cs="Times New Roman"/>
          <w:b/>
          <w:sz w:val="28"/>
          <w:szCs w:val="28"/>
        </w:rPr>
        <w:t>Interfaccia vs Usabilità:</w:t>
      </w:r>
      <w:r w:rsidRPr="00A84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8CA3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L’interfaccia fa dell’usabilità il suo punto di forza. Fin dal primo momento la comodità di utilizzo è stata messa in primo piano durante il design, scelta che si rispecchia fin dai primi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-up.</w:t>
      </w:r>
    </w:p>
    <w:p w14:paraId="6EA14EA1" w14:textId="77777777" w:rsidR="000725EE" w:rsidRPr="000725EE" w:rsidRDefault="000725EE" w:rsidP="00072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5EE">
        <w:rPr>
          <w:rFonts w:ascii="Times New Roman" w:hAnsi="Times New Roman" w:cs="Times New Roman"/>
          <w:b/>
          <w:sz w:val="28"/>
          <w:szCs w:val="28"/>
        </w:rPr>
        <w:t xml:space="preserve">Sicurezza vs Efficienza: </w:t>
      </w:r>
    </w:p>
    <w:p w14:paraId="3D52635C" w14:textId="77777777" w:rsidR="000725EE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La sicurezza è la principale preoccupazione di ogni piattaforma online che si rispetti, ma il poco tempo a disposizione non ci permette di rendere “bullet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 il sistema. Metteremo comunque il minimo di sicurezza possibile nel progetto, assicurandoci che il login/registrazione e tutte le altre interazioni con il database siano sicure e quanto più efficienti possibili.</w:t>
      </w:r>
    </w:p>
    <w:p w14:paraId="1CBA976B" w14:textId="77777777" w:rsidR="00CB232B" w:rsidRDefault="00CB232B" w:rsidP="00EF2C31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2" w:name="_Toc31716816"/>
      <w:r>
        <w:rPr>
          <w:rFonts w:ascii="Century Gothic" w:hAnsi="Century Gothic"/>
          <w:color w:val="C00000"/>
          <w:sz w:val="32"/>
          <w:szCs w:val="32"/>
        </w:rPr>
        <w:t>Linee guida per la Documentazione di Interfacce</w:t>
      </w:r>
      <w:bookmarkEnd w:id="2"/>
    </w:p>
    <w:p w14:paraId="3D4F92ED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creare un progetto chiaro, pulito e univocamente compreso, gli sviluppatori dovranno sottostare ad alcune linee guida per la stesura del codice:</w:t>
      </w:r>
    </w:p>
    <w:p w14:paraId="30C46AA3" w14:textId="39DC2575" w:rsid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Style:</w:t>
      </w:r>
      <w:r w:rsidR="0042311B">
        <w:rPr>
          <w:rFonts w:ascii="Times New Roman" w:hAnsi="Times New Roman" w:cs="Times New Roman"/>
          <w:sz w:val="28"/>
          <w:szCs w:val="28"/>
        </w:rPr>
        <w:t xml:space="preserve"> È buona norma rispettare gli standard di buona programmazione Java, circa anche la formattazione del codice, nello specifico:</w:t>
      </w:r>
    </w:p>
    <w:p w14:paraId="4D95CC4D" w14:textId="7E99186F" w:rsidR="0042311B" w:rsidRPr="001A3DF2" w:rsidRDefault="0042311B" w:rsidP="001A3DF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Tutto il codice sorgente deve essere indentato con dei </w:t>
      </w:r>
      <w:proofErr w:type="spellStart"/>
      <w:r>
        <w:rPr>
          <w:rFonts w:ascii="Times New Roman" w:hAnsi="Times New Roman" w:cs="Times New Roman"/>
          <w:sz w:val="28"/>
          <w:szCs w:val="28"/>
        </w:rPr>
        <w:t>Tab</w:t>
      </w:r>
      <w:r w:rsidR="00F1473E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1A3DF2">
        <w:rPr>
          <w:rFonts w:ascii="Times New Roman" w:hAnsi="Times New Roman" w:cs="Times New Roman"/>
          <w:sz w:val="28"/>
          <w:szCs w:val="28"/>
        </w:rPr>
        <w:t>.</w:t>
      </w:r>
    </w:p>
    <w:p w14:paraId="79C31A6A" w14:textId="2AAD41C4" w:rsidR="0042311B" w:rsidRDefault="0042311B" w:rsidP="0042311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codice deve essere formattato secondo lo stile vigente di Visual Studio Code (si consiglia vivamente di utilizzare quest’ultimo).</w:t>
      </w:r>
    </w:p>
    <w:p w14:paraId="53C0B96B" w14:textId="784D1988" w:rsidR="0042311B" w:rsidRDefault="0042311B" w:rsidP="0042311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Viene utilizzata una spaziatura strutturata per migliorare la legg</w:t>
      </w:r>
      <w:r w:rsidR="00F1473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bilità del codice.</w:t>
      </w:r>
    </w:p>
    <w:p w14:paraId="0D3A71D0" w14:textId="77777777" w:rsidR="00F1473E" w:rsidRDefault="0042311B" w:rsidP="004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Esempio:</w:t>
      </w:r>
    </w:p>
    <w:p w14:paraId="2903EFB1" w14:textId="14CDA5EE" w:rsidR="0042311B" w:rsidRDefault="00F1473E" w:rsidP="0042311B">
      <w:pPr>
        <w:rPr>
          <w:noProof/>
        </w:rPr>
      </w:pPr>
      <w:r w:rsidRPr="00F1473E">
        <w:rPr>
          <w:noProof/>
        </w:rPr>
        <w:lastRenderedPageBreak/>
        <w:t xml:space="preserve"> </w:t>
      </w:r>
      <w:r w:rsidRPr="00F1473E">
        <w:rPr>
          <w:noProof/>
        </w:rPr>
        <w:drawing>
          <wp:inline distT="0" distB="0" distL="0" distR="0" wp14:anchorId="5664BE07" wp14:editId="653135BE">
            <wp:extent cx="3200400" cy="1038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718" w14:textId="1A68C9C8" w:rsidR="00F1473E" w:rsidRDefault="00F1473E" w:rsidP="0042311B">
      <w:pPr>
        <w:rPr>
          <w:noProof/>
        </w:rPr>
      </w:pPr>
    </w:p>
    <w:p w14:paraId="4111AAC3" w14:textId="6A2A9AC1" w:rsidR="00F1473E" w:rsidRPr="00E23229" w:rsidRDefault="00F1473E" w:rsidP="0042311B">
      <w:pPr>
        <w:rPr>
          <w:i/>
          <w:iCs/>
          <w:noProof/>
          <w:sz w:val="24"/>
          <w:szCs w:val="24"/>
        </w:rPr>
      </w:pPr>
      <w:r w:rsidRPr="00E23229">
        <w:rPr>
          <w:i/>
          <w:iCs/>
          <w:noProof/>
          <w:sz w:val="24"/>
          <w:szCs w:val="24"/>
        </w:rPr>
        <w:t>Naming Convention:</w:t>
      </w:r>
    </w:p>
    <w:p w14:paraId="7F7FC36A" w14:textId="00301668" w:rsidR="00F1473E" w:rsidRDefault="00F1473E" w:rsidP="0042311B">
      <w:pPr>
        <w:rPr>
          <w:noProof/>
        </w:rPr>
      </w:pPr>
      <w:r>
        <w:rPr>
          <w:noProof/>
        </w:rPr>
        <w:t>È buona norma utilizzare nomi che siano:</w:t>
      </w:r>
    </w:p>
    <w:p w14:paraId="4FD83413" w14:textId="15D239CF" w:rsidR="00F1473E" w:rsidRDefault="00F1473E" w:rsidP="00F1473E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Descrittivi</w:t>
      </w:r>
    </w:p>
    <w:p w14:paraId="3D008461" w14:textId="02B64A58" w:rsidR="00F1473E" w:rsidRDefault="00F1473E" w:rsidP="00F1473E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Pronunciabili</w:t>
      </w:r>
    </w:p>
    <w:p w14:paraId="18EDC5D1" w14:textId="36F69838" w:rsidR="00F1473E" w:rsidRDefault="00F1473E" w:rsidP="00F1473E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Di uso comune</w:t>
      </w:r>
    </w:p>
    <w:p w14:paraId="0C8D67AB" w14:textId="311E2EE6" w:rsidR="00F1473E" w:rsidRDefault="00F1473E" w:rsidP="00F1473E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Non abbreviati (se non per variabili temporali)</w:t>
      </w:r>
    </w:p>
    <w:p w14:paraId="2508EB62" w14:textId="77777777" w:rsidR="00F1473E" w:rsidRDefault="00F1473E" w:rsidP="00F1473E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Utilizzando solo caratteri consentiti (A - Z, a – z, 0 - 9)</w:t>
      </w:r>
    </w:p>
    <w:p w14:paraId="653B0476" w14:textId="59F07A8E" w:rsidR="00F1473E" w:rsidRPr="00E23229" w:rsidRDefault="00F1473E" w:rsidP="00F1473E">
      <w:pPr>
        <w:rPr>
          <w:i/>
          <w:iCs/>
          <w:noProof/>
          <w:sz w:val="24"/>
          <w:szCs w:val="24"/>
        </w:rPr>
      </w:pPr>
      <w:r w:rsidRPr="00E23229">
        <w:rPr>
          <w:i/>
          <w:iCs/>
          <w:noProof/>
          <w:sz w:val="24"/>
          <w:szCs w:val="24"/>
        </w:rPr>
        <w:t>Variabili</w:t>
      </w:r>
      <w:r w:rsidR="00E23229" w:rsidRPr="00E23229">
        <w:rPr>
          <w:i/>
          <w:iCs/>
          <w:noProof/>
          <w:sz w:val="24"/>
          <w:szCs w:val="24"/>
        </w:rPr>
        <w:t>:</w:t>
      </w:r>
    </w:p>
    <w:p w14:paraId="6DF9FEB3" w14:textId="78545024" w:rsidR="00F1473E" w:rsidRDefault="00F1473E" w:rsidP="00F1473E">
      <w:pPr>
        <w:rPr>
          <w:noProof/>
        </w:rPr>
      </w:pPr>
      <w:r>
        <w:rPr>
          <w:noProof/>
        </w:rPr>
        <w:t>È</w:t>
      </w:r>
      <w:r w:rsidR="00E23229">
        <w:rPr>
          <w:noProof/>
        </w:rPr>
        <w:t xml:space="preserve"> buona norma rispettare gli standard di Java circa la nomenclatura delle variabili, nello specifico:</w:t>
      </w:r>
    </w:p>
    <w:p w14:paraId="7D4942A6" w14:textId="5D0D32B9" w:rsidR="00E23229" w:rsidRDefault="00E23229" w:rsidP="00E23229">
      <w:pPr>
        <w:pStyle w:val="Paragrafoelenco"/>
        <w:numPr>
          <w:ilvl w:val="0"/>
          <w:numId w:val="9"/>
        </w:numPr>
        <w:rPr>
          <w:noProof/>
        </w:rPr>
      </w:pPr>
      <w:r>
        <w:rPr>
          <w:noProof/>
        </w:rPr>
        <w:t>Devono iniziare per la lettera minuscola ed ogni parole seguenti devono iniziare con una lettera maiuscola. Esempio: nomeDiVariabile.</w:t>
      </w:r>
    </w:p>
    <w:p w14:paraId="16E21F1D" w14:textId="03DE3F4D" w:rsidR="00E23229" w:rsidRDefault="00E23229" w:rsidP="00E23229">
      <w:pPr>
        <w:pStyle w:val="Paragrafoelenco"/>
        <w:numPr>
          <w:ilvl w:val="0"/>
          <w:numId w:val="9"/>
        </w:numPr>
        <w:rPr>
          <w:noProof/>
        </w:rPr>
      </w:pPr>
      <w:r>
        <w:rPr>
          <w:noProof/>
        </w:rPr>
        <w:t>Nel caso in cui la variabile in questione è una costante, il nome deve essere interamente in maiuscola ed eventuali spazi devono essere sostituiti con l’underscore: ‘_’. Esempio: NOME_DI_COSTANTE.</w:t>
      </w:r>
    </w:p>
    <w:p w14:paraId="002F1EF4" w14:textId="63449AB8" w:rsidR="00E23229" w:rsidRPr="00E23229" w:rsidRDefault="00E23229" w:rsidP="00E23229">
      <w:pPr>
        <w:rPr>
          <w:i/>
          <w:iCs/>
          <w:noProof/>
          <w:sz w:val="24"/>
          <w:szCs w:val="24"/>
        </w:rPr>
      </w:pPr>
      <w:r w:rsidRPr="00E23229">
        <w:rPr>
          <w:i/>
          <w:iCs/>
          <w:noProof/>
          <w:sz w:val="24"/>
          <w:szCs w:val="24"/>
        </w:rPr>
        <w:t>Metodi:</w:t>
      </w:r>
    </w:p>
    <w:p w14:paraId="4F4EF7F1" w14:textId="2042C5DD" w:rsidR="00E23229" w:rsidRDefault="00E23229" w:rsidP="00E23229">
      <w:pPr>
        <w:rPr>
          <w:noProof/>
        </w:rPr>
      </w:pPr>
      <w:r>
        <w:rPr>
          <w:noProof/>
        </w:rPr>
        <w:t>E’ buona norma rispettare gli standard di Java, circa la nomenclatura dei metodi, nello specifico:</w:t>
      </w:r>
    </w:p>
    <w:p w14:paraId="3CAD8108" w14:textId="75D161C1" w:rsidR="00E23229" w:rsidRDefault="00E23229" w:rsidP="00E23229">
      <w:pPr>
        <w:pStyle w:val="Paragrafoelenco"/>
        <w:numPr>
          <w:ilvl w:val="0"/>
          <w:numId w:val="10"/>
        </w:numPr>
        <w:rPr>
          <w:noProof/>
        </w:rPr>
      </w:pPr>
      <w:r>
        <w:rPr>
          <w:noProof/>
        </w:rPr>
        <w:t>Devono iniziare per lettera minuscola e le parole seguenti devono iniziare con una lettera maiuscola. Esempio: nomeDiMetodo().</w:t>
      </w:r>
    </w:p>
    <w:p w14:paraId="7CA02C3D" w14:textId="49D03BCD" w:rsidR="00E23229" w:rsidRDefault="00E23229" w:rsidP="00E23229">
      <w:pPr>
        <w:pStyle w:val="Paragrafoelenco"/>
        <w:numPr>
          <w:ilvl w:val="0"/>
          <w:numId w:val="10"/>
        </w:numPr>
        <w:rPr>
          <w:noProof/>
        </w:rPr>
      </w:pPr>
      <w:r>
        <w:rPr>
          <w:noProof/>
        </w:rPr>
        <w:t>Eventuali metodi di accesso e modifica delle variabili di istanza di una classe devono essere del tipo: getNomeVariabile() e setNomeVariabile().</w:t>
      </w:r>
    </w:p>
    <w:p w14:paraId="5492F59F" w14:textId="624A5D98" w:rsidR="00E23229" w:rsidRDefault="00E23229" w:rsidP="00E23229">
      <w:pPr>
        <w:pStyle w:val="Paragrafoelenco"/>
        <w:numPr>
          <w:ilvl w:val="0"/>
          <w:numId w:val="10"/>
        </w:numPr>
        <w:rPr>
          <w:noProof/>
        </w:rPr>
      </w:pPr>
      <w:r>
        <w:rPr>
          <w:noProof/>
        </w:rPr>
        <w:t>I commenti devono essere raggruppati secondo la funzionalità che vanno a descrivere, devono essere situati prima della dichiarazione del metodo. Utilizzando la JavaDoc si può avere una documentazione completa ed uniforme.</w:t>
      </w:r>
    </w:p>
    <w:p w14:paraId="59F56C3B" w14:textId="496C855A" w:rsidR="00E23229" w:rsidRPr="00E23229" w:rsidRDefault="00E23229" w:rsidP="00E23229">
      <w:pPr>
        <w:rPr>
          <w:i/>
          <w:iCs/>
          <w:noProof/>
          <w:sz w:val="24"/>
          <w:szCs w:val="24"/>
        </w:rPr>
      </w:pPr>
      <w:r w:rsidRPr="00E23229">
        <w:rPr>
          <w:i/>
          <w:iCs/>
          <w:noProof/>
          <w:sz w:val="24"/>
          <w:szCs w:val="24"/>
        </w:rPr>
        <w:t>Classi:</w:t>
      </w:r>
    </w:p>
    <w:p w14:paraId="6940360B" w14:textId="74C6A90D" w:rsidR="00E23229" w:rsidRDefault="00E23229" w:rsidP="00E23229">
      <w:pPr>
        <w:rPr>
          <w:noProof/>
        </w:rPr>
      </w:pPr>
      <w:r>
        <w:rPr>
          <w:noProof/>
        </w:rPr>
        <w:t>È buona norma rispettare gli standard Java circa la nomenclatura delle classi, nello specifico:</w:t>
      </w:r>
    </w:p>
    <w:p w14:paraId="517135E3" w14:textId="1FC27382" w:rsidR="00E23229" w:rsidRDefault="00E23229" w:rsidP="00E23229">
      <w:pPr>
        <w:pStyle w:val="Paragrafoelenco"/>
        <w:numPr>
          <w:ilvl w:val="0"/>
          <w:numId w:val="11"/>
        </w:numPr>
        <w:rPr>
          <w:noProof/>
        </w:rPr>
      </w:pPr>
      <w:r>
        <w:rPr>
          <w:noProof/>
        </w:rPr>
        <w:t>Devono iniziare per lettera maiuscola e le parole seguenti devono iniziare con una lettera maiuscola. Esempio: NomeDellaClasse.</w:t>
      </w:r>
    </w:p>
    <w:p w14:paraId="01D5F8A1" w14:textId="65511B86" w:rsidR="00E23229" w:rsidRPr="00E23229" w:rsidRDefault="00E23229" w:rsidP="00E23229">
      <w:pPr>
        <w:pStyle w:val="Paragrafoelenco"/>
        <w:numPr>
          <w:ilvl w:val="0"/>
          <w:numId w:val="11"/>
        </w:numPr>
        <w:rPr>
          <w:noProof/>
        </w:rPr>
      </w:pPr>
      <w:r>
        <w:rPr>
          <w:noProof/>
        </w:rPr>
        <w:t>Devono avere un nome autodescrittivo.</w:t>
      </w:r>
    </w:p>
    <w:p w14:paraId="70A439FC" w14:textId="77777777" w:rsidR="00F1473E" w:rsidRPr="0042311B" w:rsidRDefault="00F1473E" w:rsidP="0042311B">
      <w:pPr>
        <w:rPr>
          <w:rFonts w:ascii="Times New Roman" w:hAnsi="Times New Roman" w:cs="Times New Roman"/>
          <w:sz w:val="28"/>
          <w:szCs w:val="28"/>
        </w:rPr>
      </w:pPr>
    </w:p>
    <w:p w14:paraId="7A3BAF33" w14:textId="6D3EDB05" w:rsid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</w:p>
    <w:p w14:paraId="1F6537A5" w14:textId="09146CEB" w:rsidR="00E23229" w:rsidRDefault="00E23229" w:rsidP="00EF2CDC">
      <w:pPr>
        <w:rPr>
          <w:rFonts w:ascii="Times New Roman" w:hAnsi="Times New Roman" w:cs="Times New Roman"/>
          <w:sz w:val="28"/>
          <w:szCs w:val="28"/>
        </w:rPr>
      </w:pPr>
    </w:p>
    <w:p w14:paraId="6FA31AC8" w14:textId="1895F511" w:rsidR="00E23229" w:rsidRDefault="00E23229" w:rsidP="00EF2CDC">
      <w:pPr>
        <w:rPr>
          <w:rFonts w:ascii="Times New Roman" w:hAnsi="Times New Roman" w:cs="Times New Roman"/>
          <w:sz w:val="28"/>
          <w:szCs w:val="28"/>
        </w:rPr>
      </w:pPr>
    </w:p>
    <w:p w14:paraId="4BE74C57" w14:textId="1C59D67F" w:rsidR="00E23229" w:rsidRDefault="00E23229" w:rsidP="00EF2CDC">
      <w:pPr>
        <w:rPr>
          <w:rFonts w:ascii="Times New Roman" w:hAnsi="Times New Roman" w:cs="Times New Roman"/>
          <w:sz w:val="28"/>
          <w:szCs w:val="28"/>
        </w:rPr>
      </w:pPr>
    </w:p>
    <w:p w14:paraId="3D86859A" w14:textId="40E9642F" w:rsidR="00E23229" w:rsidRDefault="00E23229" w:rsidP="00EF2CDC">
      <w:pPr>
        <w:rPr>
          <w:rFonts w:ascii="Times New Roman" w:hAnsi="Times New Roman" w:cs="Times New Roman"/>
          <w:sz w:val="28"/>
          <w:szCs w:val="28"/>
        </w:rPr>
      </w:pPr>
    </w:p>
    <w:p w14:paraId="54B53DC8" w14:textId="77777777" w:rsidR="00E23229" w:rsidRPr="00EF2CDC" w:rsidRDefault="00E23229" w:rsidP="00EF2CDC">
      <w:pPr>
        <w:rPr>
          <w:rFonts w:ascii="Times New Roman" w:hAnsi="Times New Roman" w:cs="Times New Roman"/>
          <w:sz w:val="28"/>
          <w:szCs w:val="28"/>
        </w:rPr>
      </w:pPr>
    </w:p>
    <w:p w14:paraId="5EBD3C60" w14:textId="77777777" w:rsidR="00CB232B" w:rsidRDefault="00EF2C31" w:rsidP="00EF2CDC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3" w:name="_Toc31716817"/>
      <w:r>
        <w:rPr>
          <w:rFonts w:ascii="Century Gothic" w:hAnsi="Century Gothic"/>
          <w:color w:val="C00000"/>
          <w:sz w:val="32"/>
          <w:szCs w:val="32"/>
        </w:rPr>
        <w:t>Definizioni, Acronimi, Abbreviazioni e Riferimenti</w:t>
      </w:r>
      <w:bookmarkEnd w:id="3"/>
    </w:p>
    <w:p w14:paraId="1CC20AA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</w:p>
    <w:p w14:paraId="5B1FE2C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Acronimi:</w:t>
      </w:r>
    </w:p>
    <w:p w14:paraId="714C40B6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Requirements Analysis Document</w:t>
      </w:r>
    </w:p>
    <w:p w14:paraId="155B8473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SDD: System Design Document</w:t>
      </w:r>
    </w:p>
    <w:p w14:paraId="72F4ECD7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Object Design Document</w:t>
      </w:r>
    </w:p>
    <w:p w14:paraId="392EF5BB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Abbreviazioni:</w:t>
      </w:r>
    </w:p>
    <w:p w14:paraId="5995EA10" w14:textId="77777777" w:rsidR="00EF2CDC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 Database</w:t>
      </w:r>
    </w:p>
    <w:p w14:paraId="67414D90" w14:textId="77777777" w:rsidR="00F376EE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F4980C7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Riferimenti:</w:t>
      </w:r>
    </w:p>
    <w:p w14:paraId="51DE289C" w14:textId="1B5459FF" w:rsidR="00F376EE" w:rsidRDefault="00F376EE" w:rsidP="00F376E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r w:rsidR="00A3147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ornite dal Professore</w:t>
      </w:r>
      <w:r w:rsidR="00A31471">
        <w:rPr>
          <w:rFonts w:ascii="Times New Roman" w:hAnsi="Times New Roman" w:cs="Times New Roman"/>
          <w:sz w:val="24"/>
          <w:szCs w:val="24"/>
        </w:rPr>
        <w:t xml:space="preserve"> Andrea De Lucia.</w:t>
      </w:r>
    </w:p>
    <w:p w14:paraId="52C8CC1A" w14:textId="77777777" w:rsidR="00F376EE" w:rsidRPr="00F376EE" w:rsidRDefault="00F376EE" w:rsidP="00F376E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>Libro di testo: Bruegge, A.H. Dutoit, Object Oriented Software Engineering.</w:t>
      </w:r>
    </w:p>
    <w:p w14:paraId="7C4ADCB4" w14:textId="77777777" w:rsidR="00CB232B" w:rsidRDefault="00CB232B" w:rsidP="00F376EE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bookmarkStart w:id="4" w:name="_Toc31716818"/>
      <w:r>
        <w:rPr>
          <w:rFonts w:ascii="Century Gothic" w:hAnsi="Century Gothic"/>
          <w:color w:val="C00000"/>
          <w:sz w:val="40"/>
          <w:szCs w:val="40"/>
        </w:rPr>
        <w:t>Packages</w:t>
      </w:r>
      <w:bookmarkEnd w:id="4"/>
    </w:p>
    <w:p w14:paraId="5F01EEBC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</w:p>
    <w:p w14:paraId="68307A30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nostro sistema è suddiviso in tre livelli:</w:t>
      </w:r>
    </w:p>
    <w:p w14:paraId="26CC5FC0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821A33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Rappresenta il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che l’utente visualizza e quello con il quale interagisce. Raccoglie i dati in input e li inoltra 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Layer, in seguito mostra in output il risultato dell’azione svolta.</w:t>
      </w:r>
    </w:p>
    <w:p w14:paraId="5F33DB03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65DCAD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Elabora i dati che arrivano dal client e li restituisce all’Interface Layer, spesso utilizzando i dati persistenti gestiti dallo Storage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. Svolge varie funzioni raggruppate nelle seguenti gestioni:</w:t>
      </w:r>
    </w:p>
    <w:p w14:paraId="55CFC9D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Gestione Post</w:t>
      </w:r>
    </w:p>
    <w:p w14:paraId="1F7F13A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Gestione Utente</w:t>
      </w:r>
    </w:p>
    <w:p w14:paraId="6921994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Gestione Ricerca</w:t>
      </w:r>
    </w:p>
    <w:p w14:paraId="490207B1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Gestione Autenticazione</w:t>
      </w:r>
    </w:p>
    <w:p w14:paraId="6DEDF56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Gestione Amministratore </w:t>
      </w:r>
    </w:p>
    <w:p w14:paraId="5CEC6408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66B3B" w14:textId="77777777" w:rsidR="00F376EE" w:rsidRPr="00F376EE" w:rsidRDefault="00F376EE" w:rsidP="00F376E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lastRenderedPageBreak/>
        <w:t xml:space="preserve">Ha il compito di memorizzare i dati in maniera persistente, utilizzando un DBMS, riceve richieste dall’Application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e restituisci i dati del DBMS richiesti.</w:t>
      </w:r>
    </w:p>
    <w:p w14:paraId="1E0CBEF5" w14:textId="525D32CD" w:rsidR="00CB232B" w:rsidRDefault="00D64826" w:rsidP="00A02E53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5" w:name="_Toc31716819"/>
      <w:r>
        <w:rPr>
          <w:rFonts w:ascii="Century Gothic" w:hAnsi="Century Gothic"/>
          <w:color w:val="C00000"/>
          <w:sz w:val="32"/>
          <w:szCs w:val="32"/>
        </w:rPr>
        <w:t>Package Core</w:t>
      </w:r>
      <w:bookmarkEnd w:id="5"/>
    </w:p>
    <w:p w14:paraId="64C77194" w14:textId="77777777" w:rsidR="00A02E53" w:rsidRPr="00A02E53" w:rsidRDefault="00A02E53" w:rsidP="00A02E53"/>
    <w:p w14:paraId="6A066EAE" w14:textId="492730F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6" w:name="_Toc31716820"/>
      <w:r>
        <w:rPr>
          <w:rFonts w:ascii="Century Gothic" w:hAnsi="Century Gothic"/>
          <w:color w:val="C00000"/>
          <w:sz w:val="28"/>
          <w:szCs w:val="28"/>
        </w:rPr>
        <w:t xml:space="preserve">2.1.1 </w:t>
      </w:r>
      <w:r w:rsidR="003F3D74">
        <w:rPr>
          <w:rFonts w:ascii="Century Gothic" w:hAnsi="Century Gothic"/>
          <w:color w:val="C00000"/>
          <w:sz w:val="28"/>
          <w:szCs w:val="28"/>
        </w:rPr>
        <w:t>Model</w:t>
      </w:r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  <w:bookmarkEnd w:id="6"/>
    </w:p>
    <w:p w14:paraId="2F9F4EBD" w14:textId="15C35F68" w:rsidR="00CD5AEA" w:rsidRDefault="00CD5AEA" w:rsidP="00CD5A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7"/>
        <w:gridCol w:w="2295"/>
        <w:gridCol w:w="6322"/>
      </w:tblGrid>
      <w:tr w:rsidR="00CD5AEA" w14:paraId="2C6E010F" w14:textId="4996AC9B" w:rsidTr="00CD5AEA">
        <w:tc>
          <w:tcPr>
            <w:tcW w:w="1242" w:type="dxa"/>
          </w:tcPr>
          <w:p w14:paraId="0FB0BFCA" w14:textId="7BD32B09" w:rsidR="00CD5AEA" w:rsidRDefault="00CD5AEA" w:rsidP="00CD5AEA">
            <w:r>
              <w:t>Package</w:t>
            </w:r>
          </w:p>
        </w:tc>
        <w:tc>
          <w:tcPr>
            <w:tcW w:w="1985" w:type="dxa"/>
          </w:tcPr>
          <w:p w14:paraId="0ABA6980" w14:textId="5DAD66B2" w:rsidR="00CD5AEA" w:rsidRDefault="00CD5AEA" w:rsidP="00CD5AEA">
            <w:r>
              <w:t>Classe</w:t>
            </w:r>
          </w:p>
        </w:tc>
        <w:tc>
          <w:tcPr>
            <w:tcW w:w="6551" w:type="dxa"/>
          </w:tcPr>
          <w:p w14:paraId="346888BB" w14:textId="62E5A19D" w:rsidR="00CD5AEA" w:rsidRDefault="00CD5AEA" w:rsidP="00CD5AEA">
            <w:r>
              <w:t>Descrizione</w:t>
            </w:r>
          </w:p>
        </w:tc>
      </w:tr>
      <w:tr w:rsidR="00CD5AEA" w14:paraId="01EC8ECB" w14:textId="4C4D7072" w:rsidTr="00CD5AEA">
        <w:tc>
          <w:tcPr>
            <w:tcW w:w="1242" w:type="dxa"/>
          </w:tcPr>
          <w:p w14:paraId="5352A080" w14:textId="1E499707" w:rsidR="00CD5AEA" w:rsidRDefault="00CD5AEA" w:rsidP="00CD5AEA">
            <w:r>
              <w:t>database</w:t>
            </w:r>
          </w:p>
        </w:tc>
        <w:tc>
          <w:tcPr>
            <w:tcW w:w="1985" w:type="dxa"/>
          </w:tcPr>
          <w:p w14:paraId="23E421AC" w14:textId="2689215D" w:rsidR="00CD5AEA" w:rsidRDefault="00CD5AEA" w:rsidP="00CD5AEA">
            <w:r>
              <w:t>ExigramUser</w:t>
            </w:r>
            <w:r>
              <w:t>.java</w:t>
            </w:r>
          </w:p>
        </w:tc>
        <w:tc>
          <w:tcPr>
            <w:tcW w:w="6551" w:type="dxa"/>
          </w:tcPr>
          <w:p w14:paraId="51DFACAA" w14:textId="59CF4339" w:rsidR="00CD5AEA" w:rsidRDefault="00CD5AEA" w:rsidP="00CD5AEA">
            <w:r>
              <w:t>Model che rappresenta l’</w:t>
            </w:r>
            <w:proofErr w:type="spellStart"/>
            <w:r>
              <w:t>entity</w:t>
            </w:r>
            <w:proofErr w:type="spellEnd"/>
            <w:r>
              <w:t xml:space="preserve"> dell’utente di Exigram all’interno del database.</w:t>
            </w:r>
          </w:p>
        </w:tc>
      </w:tr>
      <w:tr w:rsidR="00CD5AEA" w14:paraId="6CEF10D7" w14:textId="4104E86F" w:rsidTr="00CD5AEA">
        <w:tc>
          <w:tcPr>
            <w:tcW w:w="1242" w:type="dxa"/>
          </w:tcPr>
          <w:p w14:paraId="6E70467A" w14:textId="414FE3A6" w:rsidR="00CD5AEA" w:rsidRDefault="00CD5AEA" w:rsidP="00CD5AEA">
            <w:proofErr w:type="spellStart"/>
            <w:r>
              <w:t>dto</w:t>
            </w:r>
            <w:proofErr w:type="spellEnd"/>
          </w:p>
        </w:tc>
        <w:tc>
          <w:tcPr>
            <w:tcW w:w="1985" w:type="dxa"/>
          </w:tcPr>
          <w:p w14:paraId="644CAF54" w14:textId="39F7E66B" w:rsidR="00CD5AEA" w:rsidRDefault="00CD5AEA" w:rsidP="00CD5AEA">
            <w:r>
              <w:t>ExigramUserDto</w:t>
            </w:r>
            <w:r>
              <w:t>.java</w:t>
            </w:r>
          </w:p>
        </w:tc>
        <w:tc>
          <w:tcPr>
            <w:tcW w:w="6551" w:type="dxa"/>
          </w:tcPr>
          <w:p w14:paraId="7455C13D" w14:textId="603B35EA" w:rsidR="00CD5AEA" w:rsidRDefault="003A0EF3" w:rsidP="00CD5AEA">
            <w:r>
              <w:t>Data Transfer Object</w:t>
            </w:r>
            <w:r w:rsidR="00D57E28">
              <w:t xml:space="preserve"> dell’utente Exigram</w:t>
            </w:r>
            <w:r>
              <w:t xml:space="preserve"> utilizzato per tr</w:t>
            </w:r>
            <w:r w:rsidR="00D57E28">
              <w:t>asportare dati dal back-end al front-end, omettendo alcuni dati sensibili per motivi di sicurezza.</w:t>
            </w:r>
          </w:p>
        </w:tc>
      </w:tr>
      <w:tr w:rsidR="00CD5AEA" w14:paraId="6058E5FB" w14:textId="071586BE" w:rsidTr="00CD5AEA">
        <w:tc>
          <w:tcPr>
            <w:tcW w:w="1242" w:type="dxa"/>
          </w:tcPr>
          <w:p w14:paraId="1FA8D51C" w14:textId="30E407EA" w:rsidR="00CD5AEA" w:rsidRDefault="00CD5AEA" w:rsidP="00CD5AEA">
            <w:r>
              <w:t>database</w:t>
            </w:r>
          </w:p>
        </w:tc>
        <w:tc>
          <w:tcPr>
            <w:tcW w:w="1985" w:type="dxa"/>
          </w:tcPr>
          <w:p w14:paraId="2B0455B6" w14:textId="1C94745D" w:rsidR="00CD5AEA" w:rsidRDefault="00CD5AEA" w:rsidP="00CD5AEA">
            <w:r>
              <w:t>Post.java</w:t>
            </w:r>
          </w:p>
        </w:tc>
        <w:tc>
          <w:tcPr>
            <w:tcW w:w="6551" w:type="dxa"/>
          </w:tcPr>
          <w:p w14:paraId="5FDEE1B1" w14:textId="4DB0A99C" w:rsidR="00CD5AEA" w:rsidRDefault="00CD5AEA" w:rsidP="00CD5AEA">
            <w:r>
              <w:t>Model che rappresenta l’</w:t>
            </w:r>
            <w:proofErr w:type="spellStart"/>
            <w:r>
              <w:t>entity</w:t>
            </w:r>
            <w:proofErr w:type="spellEnd"/>
            <w:r>
              <w:t xml:space="preserve"> d</w:t>
            </w:r>
            <w:r>
              <w:t>e</w:t>
            </w:r>
            <w:r w:rsidR="003A0EF3">
              <w:t>i</w:t>
            </w:r>
            <w:r>
              <w:t xml:space="preserve"> post</w:t>
            </w:r>
            <w:r>
              <w:t xml:space="preserve"> </w:t>
            </w:r>
            <w:r>
              <w:t xml:space="preserve">degli utenti </w:t>
            </w:r>
            <w:r>
              <w:t>Exigram all’interno del database.</w:t>
            </w:r>
          </w:p>
        </w:tc>
      </w:tr>
      <w:tr w:rsidR="00CD5AEA" w14:paraId="3987B48B" w14:textId="77777777" w:rsidTr="00CD5AEA">
        <w:tc>
          <w:tcPr>
            <w:tcW w:w="1242" w:type="dxa"/>
          </w:tcPr>
          <w:p w14:paraId="21DA5933" w14:textId="237D9E2E" w:rsidR="00CD5AEA" w:rsidRDefault="00CD5AEA" w:rsidP="00CD5AEA">
            <w:proofErr w:type="spellStart"/>
            <w:r>
              <w:t>dto</w:t>
            </w:r>
            <w:proofErr w:type="spellEnd"/>
          </w:p>
        </w:tc>
        <w:tc>
          <w:tcPr>
            <w:tcW w:w="1985" w:type="dxa"/>
          </w:tcPr>
          <w:p w14:paraId="509CBF96" w14:textId="03525927" w:rsidR="00CD5AEA" w:rsidRDefault="00CD5AEA" w:rsidP="00CD5AEA">
            <w:r>
              <w:t>PostDto.java</w:t>
            </w:r>
          </w:p>
        </w:tc>
        <w:tc>
          <w:tcPr>
            <w:tcW w:w="6551" w:type="dxa"/>
          </w:tcPr>
          <w:p w14:paraId="286EB0F7" w14:textId="04E52897" w:rsidR="00CD5AEA" w:rsidRDefault="00D57E28" w:rsidP="00CD5AEA">
            <w:r>
              <w:t>Data Transfer Object del</w:t>
            </w:r>
            <w:r>
              <w:t xml:space="preserve"> post</w:t>
            </w:r>
            <w:r>
              <w:t xml:space="preserve"> utilizzato per trasportare dati dal back-end al front-end</w:t>
            </w:r>
            <w:r>
              <w:t>.</w:t>
            </w:r>
          </w:p>
        </w:tc>
      </w:tr>
    </w:tbl>
    <w:p w14:paraId="032FE2BD" w14:textId="4A75E061" w:rsidR="00CD5AEA" w:rsidRDefault="00CD5AEA" w:rsidP="00CD5AEA"/>
    <w:p w14:paraId="16B77994" w14:textId="77777777" w:rsidR="00CD5AEA" w:rsidRPr="00CD5AEA" w:rsidRDefault="00CD5AEA" w:rsidP="00CD5AEA"/>
    <w:p w14:paraId="13D0F376" w14:textId="027BB5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7" w:name="_Toc31716821"/>
      <w:r>
        <w:rPr>
          <w:rFonts w:ascii="Century Gothic" w:hAnsi="Century Gothic"/>
          <w:color w:val="C00000"/>
          <w:sz w:val="28"/>
          <w:szCs w:val="28"/>
        </w:rPr>
        <w:t>2.1.2 Controller Package</w:t>
      </w:r>
      <w:bookmarkEnd w:id="7"/>
    </w:p>
    <w:p w14:paraId="5EED4E0D" w14:textId="77777777" w:rsidR="002B7AC3" w:rsidRPr="002B7AC3" w:rsidRDefault="002B7AC3" w:rsidP="002B7AC3"/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906"/>
        <w:gridCol w:w="6983"/>
      </w:tblGrid>
      <w:tr w:rsidR="002B7AC3" w14:paraId="3390EA27" w14:textId="77777777" w:rsidTr="002B7AC3">
        <w:tc>
          <w:tcPr>
            <w:tcW w:w="2906" w:type="dxa"/>
          </w:tcPr>
          <w:p w14:paraId="563B1D11" w14:textId="77777777" w:rsidR="002B7AC3" w:rsidRDefault="002B7AC3" w:rsidP="00F26293">
            <w:r>
              <w:t>Classe</w:t>
            </w:r>
          </w:p>
        </w:tc>
        <w:tc>
          <w:tcPr>
            <w:tcW w:w="6983" w:type="dxa"/>
          </w:tcPr>
          <w:p w14:paraId="34D6E80C" w14:textId="77777777" w:rsidR="002B7AC3" w:rsidRDefault="002B7AC3" w:rsidP="00F26293">
            <w:r>
              <w:t>Descrizione</w:t>
            </w:r>
          </w:p>
        </w:tc>
      </w:tr>
      <w:tr w:rsidR="002B7AC3" w14:paraId="4B6FDD69" w14:textId="77777777" w:rsidTr="002B7AC3">
        <w:tc>
          <w:tcPr>
            <w:tcW w:w="2906" w:type="dxa"/>
          </w:tcPr>
          <w:p w14:paraId="46ADE3D2" w14:textId="02CBFF43" w:rsidR="002B7AC3" w:rsidRDefault="002B7AC3" w:rsidP="00F26293">
            <w:r>
              <w:t>ExigramUser</w:t>
            </w:r>
            <w:r>
              <w:t>Controller</w:t>
            </w:r>
            <w:r>
              <w:t>.java</w:t>
            </w:r>
          </w:p>
        </w:tc>
        <w:tc>
          <w:tcPr>
            <w:tcW w:w="6983" w:type="dxa"/>
          </w:tcPr>
          <w:p w14:paraId="1809CFA6" w14:textId="3C0338D5" w:rsidR="002B7AC3" w:rsidRDefault="00200D19" w:rsidP="00F26293">
            <w:r>
              <w:t xml:space="preserve">Intercetta le richieste che arrivano quando un utente Exigram viene chiamato, inviando i dati al Model corrispondente (ExigramUser.java) e ottiene i dati processati dal Model per reindirizzarli alla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</w:tr>
      <w:tr w:rsidR="002B7AC3" w14:paraId="7E4E216A" w14:textId="77777777" w:rsidTr="002B7AC3">
        <w:tc>
          <w:tcPr>
            <w:tcW w:w="2906" w:type="dxa"/>
          </w:tcPr>
          <w:p w14:paraId="64A232E2" w14:textId="0248D131" w:rsidR="002B7AC3" w:rsidRDefault="002B7AC3" w:rsidP="00F26293">
            <w:r>
              <w:t>PostController</w:t>
            </w:r>
            <w:r>
              <w:t>.java</w:t>
            </w:r>
          </w:p>
        </w:tc>
        <w:tc>
          <w:tcPr>
            <w:tcW w:w="6983" w:type="dxa"/>
          </w:tcPr>
          <w:p w14:paraId="3D86FABE" w14:textId="1FFE3A1A" w:rsidR="002B7AC3" w:rsidRDefault="00200D19" w:rsidP="00F26293">
            <w:r>
              <w:t>Intercetta le richieste che arrivano quando un utente Exigram</w:t>
            </w:r>
            <w:r>
              <w:t xml:space="preserve"> esegue un’operazione riguardante al Model </w:t>
            </w:r>
            <w:r>
              <w:t>corrispondente (</w:t>
            </w:r>
            <w:r>
              <w:t>Post</w:t>
            </w:r>
            <w:r>
              <w:t xml:space="preserve">.java) e ottiene i dati processati dal Model per reindirizzarli alla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</w:tr>
    </w:tbl>
    <w:p w14:paraId="24F02520" w14:textId="387D2A46" w:rsidR="00D64826" w:rsidRDefault="00D64826" w:rsidP="003F3D74">
      <w:pPr>
        <w:pStyle w:val="Titolo3"/>
        <w:rPr>
          <w:rFonts w:ascii="Century Gothic" w:hAnsi="Century Gothic"/>
          <w:color w:val="C00000"/>
          <w:sz w:val="28"/>
          <w:szCs w:val="28"/>
        </w:rPr>
      </w:pPr>
    </w:p>
    <w:p w14:paraId="34CB9E11" w14:textId="1C6CE394" w:rsidR="002B7AC3" w:rsidRDefault="002B7AC3" w:rsidP="002B7AC3"/>
    <w:p w14:paraId="18635612" w14:textId="30834EEF" w:rsidR="001B38A7" w:rsidRDefault="001B38A7" w:rsidP="002B7AC3"/>
    <w:p w14:paraId="3877E59D" w14:textId="0E8AF5BA" w:rsidR="001B38A7" w:rsidRDefault="001B38A7" w:rsidP="002B7AC3"/>
    <w:p w14:paraId="04018B49" w14:textId="39E1D81D" w:rsidR="001B38A7" w:rsidRDefault="001B38A7" w:rsidP="002B7AC3"/>
    <w:p w14:paraId="282C9266" w14:textId="51E34E97" w:rsidR="001B38A7" w:rsidRDefault="001B38A7" w:rsidP="002B7AC3"/>
    <w:p w14:paraId="184AD100" w14:textId="5F650AE5" w:rsidR="001B38A7" w:rsidRDefault="001B38A7" w:rsidP="002B7AC3"/>
    <w:p w14:paraId="425FD26D" w14:textId="77777777" w:rsidR="001B38A7" w:rsidRPr="002B7AC3" w:rsidRDefault="001B38A7" w:rsidP="002B7AC3">
      <w:bookmarkStart w:id="8" w:name="_GoBack"/>
      <w:bookmarkEnd w:id="8"/>
    </w:p>
    <w:p w14:paraId="2BCCF0B4" w14:textId="7C01B540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9" w:name="_Toc31716826"/>
      <w:r>
        <w:rPr>
          <w:rFonts w:ascii="Century Gothic" w:hAnsi="Century Gothic"/>
          <w:color w:val="C00000"/>
          <w:sz w:val="28"/>
          <w:szCs w:val="28"/>
        </w:rPr>
        <w:lastRenderedPageBreak/>
        <w:t>2.1.</w:t>
      </w:r>
      <w:r w:rsidR="00200D19">
        <w:rPr>
          <w:rFonts w:ascii="Century Gothic" w:hAnsi="Century Gothic"/>
          <w:color w:val="C00000"/>
          <w:sz w:val="28"/>
          <w:szCs w:val="28"/>
        </w:rPr>
        <w:t>3</w:t>
      </w:r>
      <w:r>
        <w:rPr>
          <w:rFonts w:ascii="Century Gothic" w:hAnsi="Century Gothic"/>
          <w:color w:val="C00000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View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  <w:bookmarkEnd w:id="9"/>
    </w:p>
    <w:p w14:paraId="68934A70" w14:textId="77777777" w:rsidR="00200D19" w:rsidRPr="00200D19" w:rsidRDefault="00200D19" w:rsidP="00200D19"/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906"/>
        <w:gridCol w:w="6983"/>
      </w:tblGrid>
      <w:tr w:rsidR="00200D19" w14:paraId="2C62B9AB" w14:textId="77777777" w:rsidTr="00F26293">
        <w:tc>
          <w:tcPr>
            <w:tcW w:w="2906" w:type="dxa"/>
          </w:tcPr>
          <w:p w14:paraId="70E40F1C" w14:textId="77777777" w:rsidR="00200D19" w:rsidRDefault="00200D19" w:rsidP="00F26293">
            <w:r>
              <w:t>Classe</w:t>
            </w:r>
          </w:p>
        </w:tc>
        <w:tc>
          <w:tcPr>
            <w:tcW w:w="6983" w:type="dxa"/>
          </w:tcPr>
          <w:p w14:paraId="7824872D" w14:textId="77777777" w:rsidR="00200D19" w:rsidRDefault="00200D19" w:rsidP="00F26293">
            <w:r>
              <w:t>Descrizione</w:t>
            </w:r>
          </w:p>
        </w:tc>
      </w:tr>
      <w:tr w:rsidR="00200D19" w14:paraId="4FDC5242" w14:textId="77777777" w:rsidTr="00F26293">
        <w:tc>
          <w:tcPr>
            <w:tcW w:w="2906" w:type="dxa"/>
          </w:tcPr>
          <w:p w14:paraId="62799362" w14:textId="77777777" w:rsidR="00200D19" w:rsidRDefault="00200D19" w:rsidP="00F26293">
            <w:r>
              <w:t>ExigramUserController.java</w:t>
            </w:r>
          </w:p>
        </w:tc>
        <w:tc>
          <w:tcPr>
            <w:tcW w:w="6983" w:type="dxa"/>
          </w:tcPr>
          <w:p w14:paraId="6D1814A1" w14:textId="77777777" w:rsidR="00200D19" w:rsidRDefault="00200D19" w:rsidP="00F26293">
            <w:r>
              <w:t xml:space="preserve">Intercetta le richieste che arrivano quando un utente Exigram viene chiamato, inviando i dati al Model corrispondente (ExigramUser.java) e ottiene i dati processati dal Model per reindirizzarli alla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</w:tr>
      <w:tr w:rsidR="00200D19" w14:paraId="20F9D312" w14:textId="77777777" w:rsidTr="00F26293">
        <w:tc>
          <w:tcPr>
            <w:tcW w:w="2906" w:type="dxa"/>
          </w:tcPr>
          <w:p w14:paraId="524C8BDC" w14:textId="77777777" w:rsidR="00200D19" w:rsidRDefault="00200D19" w:rsidP="00F26293">
            <w:r>
              <w:t>PostController.java</w:t>
            </w:r>
          </w:p>
        </w:tc>
        <w:tc>
          <w:tcPr>
            <w:tcW w:w="6983" w:type="dxa"/>
          </w:tcPr>
          <w:p w14:paraId="5D9E679D" w14:textId="77777777" w:rsidR="00200D19" w:rsidRDefault="00200D19" w:rsidP="00F26293">
            <w:r>
              <w:t xml:space="preserve">Intercetta le richieste che arrivano quando un utente Exigram esegue un’operazione riguardante al Model corrispondente (Post.java) e ottiene i dati processati dal Model per reindirizzarli alla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</w:tr>
    </w:tbl>
    <w:p w14:paraId="2B2315A2" w14:textId="77777777" w:rsidR="00200D19" w:rsidRDefault="00200D19" w:rsidP="00200D19">
      <w:pPr>
        <w:pStyle w:val="Titolo3"/>
        <w:rPr>
          <w:rFonts w:ascii="Century Gothic" w:hAnsi="Century Gothic"/>
          <w:color w:val="C00000"/>
          <w:sz w:val="28"/>
          <w:szCs w:val="28"/>
        </w:rPr>
      </w:pPr>
    </w:p>
    <w:p w14:paraId="1F360E15" w14:textId="124EB78B" w:rsidR="007867D6" w:rsidRPr="00200D19" w:rsidRDefault="007867D6" w:rsidP="00CB232B">
      <w:pPr>
        <w:pStyle w:val="Titolo1"/>
        <w:rPr>
          <w:rFonts w:ascii="Century Gothic" w:hAnsi="Century Gothic"/>
          <w:color w:val="auto"/>
          <w:sz w:val="40"/>
          <w:szCs w:val="40"/>
        </w:rPr>
      </w:pPr>
    </w:p>
    <w:p w14:paraId="703AE614" w14:textId="45030079" w:rsidR="00CB232B" w:rsidRDefault="00F376EE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bookmarkStart w:id="10" w:name="_Toc31716827"/>
      <w:r>
        <w:rPr>
          <w:rFonts w:ascii="Century Gothic" w:hAnsi="Century Gothic"/>
          <w:color w:val="C00000"/>
          <w:sz w:val="40"/>
          <w:szCs w:val="40"/>
        </w:rPr>
        <w:t>3 Interfaccia Delle Classi</w:t>
      </w:r>
      <w:bookmarkEnd w:id="10"/>
    </w:p>
    <w:p w14:paraId="386164DB" w14:textId="56789213" w:rsidR="007867D6" w:rsidRPr="007867D6" w:rsidRDefault="007867D6" w:rsidP="007867D6">
      <w:pPr>
        <w:rPr>
          <w:sz w:val="24"/>
          <w:szCs w:val="24"/>
        </w:rPr>
      </w:pPr>
      <w:r w:rsidRPr="007867D6">
        <w:rPr>
          <w:sz w:val="24"/>
          <w:szCs w:val="24"/>
        </w:rPr>
        <w:t>L’interfaccia delle classi, ogni metodo ed ogni classe è opportunamente descritto/a nella documentazione “</w:t>
      </w:r>
      <w:proofErr w:type="spellStart"/>
      <w:r w:rsidR="003F3D74">
        <w:rPr>
          <w:sz w:val="24"/>
          <w:szCs w:val="24"/>
        </w:rPr>
        <w:t>JavaDoc</w:t>
      </w:r>
      <w:proofErr w:type="spellEnd"/>
      <w:r w:rsidRPr="007867D6">
        <w:rPr>
          <w:sz w:val="24"/>
          <w:szCs w:val="24"/>
        </w:rPr>
        <w:t>” allegata.</w:t>
      </w:r>
    </w:p>
    <w:p w14:paraId="1E99926A" w14:textId="47A60FED" w:rsidR="00CB232B" w:rsidRDefault="00CB232B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bookmarkStart w:id="11" w:name="_Toc31716828"/>
      <w:r>
        <w:rPr>
          <w:rFonts w:ascii="Century Gothic" w:hAnsi="Century Gothic"/>
          <w:color w:val="C00000"/>
          <w:sz w:val="40"/>
          <w:szCs w:val="40"/>
        </w:rPr>
        <w:t>4 Design Patterns</w:t>
      </w:r>
      <w:bookmarkEnd w:id="11"/>
    </w:p>
    <w:p w14:paraId="48BDD50F" w14:textId="6B68CE7B" w:rsidR="007867D6" w:rsidRPr="007867D6" w:rsidRDefault="007867D6" w:rsidP="007867D6">
      <w:r>
        <w:t xml:space="preserve">Per sviluppare un sistema coeso, ben definito e facilmente modificabile è stata presa come scelta uno specifico design pattern in cui sono presenti oggetti </w:t>
      </w:r>
      <w:r w:rsidR="00D12679">
        <w:t>che “osservano” lo stato di un oggetto e vengono notificati nel preciso istante in cui viene cambia</w:t>
      </w:r>
      <w:r w:rsidR="00A45B54">
        <w:t>to lo stato dell’oggetto.</w:t>
      </w:r>
    </w:p>
    <w:p w14:paraId="678DD637" w14:textId="2EC623C5" w:rsidR="00D64826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bookmarkStart w:id="12" w:name="_Toc31716829"/>
      <w:r>
        <w:rPr>
          <w:rFonts w:ascii="Century Gothic" w:hAnsi="Century Gothic"/>
          <w:color w:val="C00000"/>
          <w:sz w:val="32"/>
          <w:szCs w:val="32"/>
        </w:rPr>
        <w:t xml:space="preserve">4.1 </w:t>
      </w:r>
      <w:r w:rsidR="007867D6">
        <w:rPr>
          <w:rFonts w:ascii="Century Gothic" w:hAnsi="Century Gothic"/>
          <w:color w:val="C00000"/>
          <w:sz w:val="32"/>
          <w:szCs w:val="32"/>
        </w:rPr>
        <w:t>Observer Pattern</w:t>
      </w:r>
      <w:bookmarkEnd w:id="12"/>
    </w:p>
    <w:p w14:paraId="02570361" w14:textId="55047482" w:rsidR="00A45B54" w:rsidRDefault="00A45B54" w:rsidP="00A45B54">
      <w:r>
        <w:t>La possibilità di avere oggetti che “osservano” fornisce una molteplicità di funzionalità</w:t>
      </w:r>
      <w:r w:rsidR="00AD45AE">
        <w:t>:</w:t>
      </w:r>
    </w:p>
    <w:p w14:paraId="26F692D8" w14:textId="02272DC5" w:rsidR="00AD45AE" w:rsidRDefault="00AD45AE" w:rsidP="00AD45AE">
      <w:pPr>
        <w:pStyle w:val="Paragrafoelenco"/>
        <w:numPr>
          <w:ilvl w:val="0"/>
          <w:numId w:val="6"/>
        </w:numPr>
      </w:pPr>
      <w:r>
        <w:t>Gli osservatori (Observer) devono potersi registrare</w:t>
      </w:r>
      <w:r w:rsidR="00740344">
        <w:t>.</w:t>
      </w:r>
    </w:p>
    <w:p w14:paraId="7821757B" w14:textId="6B9D071F" w:rsidR="00AD45AE" w:rsidRDefault="00AD45AE" w:rsidP="00AD45AE">
      <w:pPr>
        <w:pStyle w:val="Paragrafoelenco"/>
        <w:numPr>
          <w:ilvl w:val="0"/>
          <w:numId w:val="6"/>
        </w:numPr>
      </w:pPr>
      <w:r>
        <w:t xml:space="preserve">Devono poter notificare: gli </w:t>
      </w:r>
      <w:r w:rsidR="00740344">
        <w:t>Ob</w:t>
      </w:r>
      <w:r>
        <w:t>server</w:t>
      </w:r>
      <w:r w:rsidR="00740344">
        <w:t xml:space="preserve"> devono fornire un’interfaccia standard per la notifica.</w:t>
      </w:r>
    </w:p>
    <w:p w14:paraId="6F46711D" w14:textId="2DAF7FEC" w:rsidR="00740344" w:rsidRDefault="00740344" w:rsidP="00740344">
      <w:pPr>
        <w:pStyle w:val="Paragrafoelenco"/>
        <w:numPr>
          <w:ilvl w:val="0"/>
          <w:numId w:val="6"/>
        </w:numPr>
      </w:pPr>
      <w:r>
        <w:t xml:space="preserve">Chi evoca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), utilizzato per impostare lo stato di un Observer è un altro Observer.</w:t>
      </w:r>
    </w:p>
    <w:p w14:paraId="40CB4E23" w14:textId="031783EC" w:rsidR="00740344" w:rsidRDefault="00C56016" w:rsidP="00740344">
      <w:pPr>
        <w:pStyle w:val="Paragrafoelenco"/>
        <w:numPr>
          <w:ilvl w:val="0"/>
          <w:numId w:val="6"/>
        </w:numPr>
      </w:pPr>
      <w:r>
        <w:t>Il Client che ha terminato una sequenza di modifiche e o</w:t>
      </w:r>
      <w:r w:rsidR="00740344">
        <w:t>gni metodo dell’oggetto</w:t>
      </w:r>
      <w:r>
        <w:t xml:space="preserve"> osservato che modifica lo stato invoca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).</w:t>
      </w:r>
    </w:p>
    <w:p w14:paraId="238E992F" w14:textId="6CBA798C" w:rsidR="00C56016" w:rsidRPr="00A45B54" w:rsidRDefault="00C56016" w:rsidP="00C56016">
      <w:pPr>
        <w:pStyle w:val="Paragrafoelenco"/>
        <w:numPr>
          <w:ilvl w:val="0"/>
          <w:numId w:val="6"/>
        </w:numPr>
      </w:pPr>
      <w:r>
        <w:t xml:space="preserve">Nel caso in cui un osservatore osserva più oggetti, riconosce con precisione chi ha variato lo stato attraverso il parametro di </w:t>
      </w:r>
      <w:proofErr w:type="gramStart"/>
      <w:r>
        <w:t>update(</w:t>
      </w:r>
      <w:proofErr w:type="gramEnd"/>
      <w:r>
        <w:t xml:space="preserve">), come ad esempio </w:t>
      </w:r>
      <w:proofErr w:type="spellStart"/>
      <w:r>
        <w:t>this</w:t>
      </w:r>
      <w:proofErr w:type="spellEnd"/>
      <w:r>
        <w:t>.</w:t>
      </w:r>
    </w:p>
    <w:sectPr w:rsidR="00C56016" w:rsidRPr="00A45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E48"/>
    <w:multiLevelType w:val="multilevel"/>
    <w:tmpl w:val="3CD4F9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CB464C"/>
    <w:multiLevelType w:val="hybridMultilevel"/>
    <w:tmpl w:val="05724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9E7"/>
    <w:multiLevelType w:val="hybridMultilevel"/>
    <w:tmpl w:val="15F8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96A"/>
    <w:multiLevelType w:val="hybridMultilevel"/>
    <w:tmpl w:val="B7C0F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14503"/>
    <w:multiLevelType w:val="hybridMultilevel"/>
    <w:tmpl w:val="A8D2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113"/>
    <w:multiLevelType w:val="hybridMultilevel"/>
    <w:tmpl w:val="CC9E4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E2FF8"/>
    <w:multiLevelType w:val="multilevel"/>
    <w:tmpl w:val="EA627A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C21CF9"/>
    <w:multiLevelType w:val="hybridMultilevel"/>
    <w:tmpl w:val="0E6A6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B017D"/>
    <w:multiLevelType w:val="hybridMultilevel"/>
    <w:tmpl w:val="73BEC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34A5D"/>
    <w:multiLevelType w:val="hybridMultilevel"/>
    <w:tmpl w:val="4FFE2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A59EC"/>
    <w:multiLevelType w:val="hybridMultilevel"/>
    <w:tmpl w:val="1BC6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64E"/>
    <w:rsid w:val="000074E9"/>
    <w:rsid w:val="000725EE"/>
    <w:rsid w:val="000E2B9B"/>
    <w:rsid w:val="001A3DF2"/>
    <w:rsid w:val="001B38A7"/>
    <w:rsid w:val="00200D19"/>
    <w:rsid w:val="00224330"/>
    <w:rsid w:val="0023071B"/>
    <w:rsid w:val="002B7AC3"/>
    <w:rsid w:val="002E264E"/>
    <w:rsid w:val="003A0EF3"/>
    <w:rsid w:val="003F2F85"/>
    <w:rsid w:val="003F3D74"/>
    <w:rsid w:val="0042311B"/>
    <w:rsid w:val="004F048F"/>
    <w:rsid w:val="005A5E01"/>
    <w:rsid w:val="00740344"/>
    <w:rsid w:val="007867D6"/>
    <w:rsid w:val="007A0963"/>
    <w:rsid w:val="00905A8C"/>
    <w:rsid w:val="00A02E53"/>
    <w:rsid w:val="00A31471"/>
    <w:rsid w:val="00A45B54"/>
    <w:rsid w:val="00A846B9"/>
    <w:rsid w:val="00AA48B1"/>
    <w:rsid w:val="00AD45AE"/>
    <w:rsid w:val="00C56016"/>
    <w:rsid w:val="00CB232B"/>
    <w:rsid w:val="00CD5AEA"/>
    <w:rsid w:val="00D12679"/>
    <w:rsid w:val="00D57E28"/>
    <w:rsid w:val="00D64826"/>
    <w:rsid w:val="00DE63FC"/>
    <w:rsid w:val="00E23229"/>
    <w:rsid w:val="00EF2C31"/>
    <w:rsid w:val="00EF2CDC"/>
    <w:rsid w:val="00F1473E"/>
    <w:rsid w:val="00F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6244B"/>
  <w15:docId w15:val="{E4254F6B-9452-42E4-B469-B138B3A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39"/>
    <w:rsid w:val="000E2B9B"/>
    <w:pPr>
      <w:spacing w:after="0" w:line="240" w:lineRule="auto"/>
    </w:pPr>
    <w:rPr>
      <w:rFonts w:ascii="Helvetica Neue" w:eastAsia="Helvetica Neue" w:hAnsi="Helvetica Neue" w:cs="Helvetica Neue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71B"/>
    <w:pPr>
      <w:spacing w:line="27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7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307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307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3071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B451-2A7F-4482-9877-959A6D72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1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Davide Iannaccone</cp:lastModifiedBy>
  <cp:revision>10</cp:revision>
  <dcterms:created xsi:type="dcterms:W3CDTF">2020-01-09T12:32:00Z</dcterms:created>
  <dcterms:modified xsi:type="dcterms:W3CDTF">2020-02-13T14:52:00Z</dcterms:modified>
</cp:coreProperties>
</file>