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D4D74" w14:textId="11538BD1" w:rsidR="006636B0" w:rsidRDefault="006636B0">
      <w:r>
        <w:rPr>
          <w:rFonts w:ascii="微軟正黑體" w:eastAsia="微軟正黑體" w:hAnsi="微軟正黑體" w:hint="eastAsia"/>
          <w:b/>
          <w:bCs/>
          <w:sz w:val="32"/>
          <w:szCs w:val="32"/>
        </w:rPr>
        <w:t>「師資介紹</w:t>
      </w:r>
      <w:r w:rsidRPr="004110D9">
        <w:rPr>
          <w:rFonts w:ascii="微軟正黑體" w:eastAsia="微軟正黑體" w:hAnsi="微軟正黑體" w:hint="eastAsia"/>
          <w:b/>
          <w:bCs/>
          <w:sz w:val="32"/>
          <w:szCs w:val="32"/>
        </w:rPr>
        <w:t>」</w:t>
      </w:r>
      <w:r w:rsidR="003E2605">
        <w:rPr>
          <w:rFonts w:ascii="微軟正黑體" w:eastAsia="微軟正黑體" w:hAnsi="微軟正黑體" w:hint="eastAsia"/>
          <w:b/>
          <w:bCs/>
          <w:sz w:val="32"/>
          <w:szCs w:val="32"/>
        </w:rPr>
        <w:t>-</w:t>
      </w:r>
      <w:r w:rsidR="0088493B">
        <w:rPr>
          <w:rFonts w:ascii="微軟正黑體" w:eastAsia="微軟正黑體" w:hAnsi="微軟正黑體" w:hint="eastAsia"/>
          <w:b/>
          <w:bCs/>
          <w:sz w:val="32"/>
          <w:szCs w:val="32"/>
        </w:rPr>
        <w:t>林博文</w:t>
      </w:r>
      <w:r w:rsidR="00FB1425">
        <w:rPr>
          <w:rFonts w:ascii="微軟正黑體" w:eastAsia="微軟正黑體" w:hAnsi="微軟正黑體" w:hint="eastAsia"/>
          <w:b/>
          <w:bCs/>
          <w:sz w:val="32"/>
          <w:szCs w:val="32"/>
        </w:rPr>
        <w:t>教授</w:t>
      </w:r>
    </w:p>
    <w:p w14:paraId="7341349A" w14:textId="77777777" w:rsidR="006636B0" w:rsidRDefault="006636B0"/>
    <w:tbl>
      <w:tblPr>
        <w:tblW w:w="0" w:type="auto"/>
        <w:tblInd w:w="-56" w:type="dxa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64"/>
        <w:gridCol w:w="9927"/>
        <w:gridCol w:w="3209"/>
      </w:tblGrid>
      <w:tr w:rsidR="003E2605" w:rsidRPr="008A2951" w14:paraId="663DAB5B" w14:textId="77777777" w:rsidTr="003E2605">
        <w:trPr>
          <w:trHeight w:val="703"/>
        </w:trPr>
        <w:tc>
          <w:tcPr>
            <w:tcW w:w="1464" w:type="dxa"/>
            <w:vAlign w:val="center"/>
          </w:tcPr>
          <w:p w14:paraId="278BF381" w14:textId="77777777" w:rsidR="003E2605" w:rsidRPr="008A2951" w:rsidRDefault="003E2605" w:rsidP="00A40625">
            <w:pPr>
              <w:spacing w:line="360" w:lineRule="exact"/>
              <w:jc w:val="center"/>
              <w:rPr>
                <w:rFonts w:ascii="標楷體" w:eastAsia="標楷體" w:hAnsi="標楷體"/>
                <w:bCs/>
              </w:rPr>
            </w:pPr>
            <w:r w:rsidRPr="008A2951">
              <w:rPr>
                <w:rFonts w:ascii="標楷體" w:eastAsia="標楷體" w:hAnsi="標楷體" w:hint="eastAsia"/>
                <w:bCs/>
              </w:rPr>
              <w:t>姓　　名</w:t>
            </w:r>
          </w:p>
        </w:tc>
        <w:tc>
          <w:tcPr>
            <w:tcW w:w="9927" w:type="dxa"/>
            <w:vAlign w:val="center"/>
          </w:tcPr>
          <w:p w14:paraId="2F4049A6" w14:textId="4E5BDB59" w:rsidR="003E2605" w:rsidRPr="008A2951" w:rsidRDefault="007B17F6" w:rsidP="006636B0">
            <w:pPr>
              <w:spacing w:line="360" w:lineRule="exact"/>
              <w:rPr>
                <w:rFonts w:ascii="標楷體" w:eastAsia="標楷體" w:hAnsi="標楷體"/>
                <w:bCs/>
              </w:rPr>
            </w:pPr>
            <w:r w:rsidRPr="008A2951">
              <w:rPr>
                <w:rFonts w:ascii="標楷體" w:eastAsia="標楷體" w:hAnsi="標楷體" w:hint="eastAsia"/>
                <w:bCs/>
              </w:rPr>
              <w:t>林博文</w:t>
            </w:r>
          </w:p>
        </w:tc>
        <w:tc>
          <w:tcPr>
            <w:tcW w:w="3209" w:type="dxa"/>
            <w:vMerge w:val="restart"/>
            <w:vAlign w:val="center"/>
          </w:tcPr>
          <w:p w14:paraId="367245A1" w14:textId="4D4BA6E4" w:rsidR="003E2605" w:rsidRPr="008A2951" w:rsidRDefault="003E2605" w:rsidP="003E2605">
            <w:pPr>
              <w:tabs>
                <w:tab w:val="num" w:pos="357"/>
              </w:tabs>
              <w:spacing w:line="360" w:lineRule="exact"/>
              <w:jc w:val="center"/>
              <w:rPr>
                <w:rFonts w:ascii="標楷體" w:eastAsia="標楷體" w:hAnsi="標楷體"/>
                <w:bCs/>
              </w:rPr>
            </w:pPr>
            <w:r w:rsidRPr="008A2951">
              <w:rPr>
                <w:rFonts w:ascii="標楷體" w:eastAsia="標楷體" w:hAnsi="標楷體" w:hint="eastAsia"/>
                <w:bCs/>
              </w:rPr>
              <w:t>老師個人照片</w:t>
            </w:r>
          </w:p>
          <w:p w14:paraId="3F096392" w14:textId="783F7B83" w:rsidR="003E2605" w:rsidRPr="008A2951" w:rsidRDefault="003E2605" w:rsidP="00185523">
            <w:pPr>
              <w:tabs>
                <w:tab w:val="num" w:pos="357"/>
              </w:tabs>
              <w:spacing w:line="360" w:lineRule="exact"/>
              <w:jc w:val="both"/>
              <w:rPr>
                <w:rFonts w:ascii="標楷體" w:eastAsia="標楷體" w:hAnsi="標楷體"/>
                <w:bCs/>
              </w:rPr>
            </w:pPr>
          </w:p>
        </w:tc>
      </w:tr>
      <w:tr w:rsidR="003E2605" w:rsidRPr="008A2951" w14:paraId="05DACC69" w14:textId="77777777" w:rsidTr="003E2605">
        <w:trPr>
          <w:trHeight w:val="2318"/>
        </w:trPr>
        <w:tc>
          <w:tcPr>
            <w:tcW w:w="1464" w:type="dxa"/>
            <w:vAlign w:val="center"/>
          </w:tcPr>
          <w:p w14:paraId="66E3C1A9" w14:textId="77777777" w:rsidR="003E2605" w:rsidRPr="008A2951" w:rsidRDefault="003E2605" w:rsidP="00A40625">
            <w:pPr>
              <w:spacing w:line="360" w:lineRule="exact"/>
              <w:jc w:val="center"/>
              <w:rPr>
                <w:rFonts w:ascii="標楷體" w:eastAsia="標楷體" w:hAnsi="標楷體"/>
                <w:bCs/>
              </w:rPr>
            </w:pPr>
            <w:r w:rsidRPr="008A2951">
              <w:rPr>
                <w:rFonts w:ascii="標楷體" w:eastAsia="標楷體" w:hAnsi="標楷體" w:hint="eastAsia"/>
                <w:bCs/>
              </w:rPr>
              <w:t>學　　歷</w:t>
            </w:r>
          </w:p>
        </w:tc>
        <w:tc>
          <w:tcPr>
            <w:tcW w:w="9927" w:type="dxa"/>
            <w:vAlign w:val="center"/>
          </w:tcPr>
          <w:p w14:paraId="6A1C90C8" w14:textId="72730C0A" w:rsidR="003E2605" w:rsidRPr="008A2951" w:rsidRDefault="007B17F6" w:rsidP="00185523">
            <w:pPr>
              <w:tabs>
                <w:tab w:val="num" w:pos="357"/>
              </w:tabs>
              <w:spacing w:line="360" w:lineRule="exact"/>
              <w:jc w:val="both"/>
              <w:rPr>
                <w:rFonts w:ascii="標楷體" w:eastAsia="標楷體" w:hAnsi="標楷體"/>
                <w:bCs/>
              </w:rPr>
            </w:pPr>
            <w:r w:rsidRPr="008A2951">
              <w:rPr>
                <w:rFonts w:ascii="標楷體" w:eastAsia="標楷體" w:hAnsi="標楷體" w:cs="System Font" w:hint="eastAsia"/>
                <w:bCs/>
                <w:color w:val="0E0E0E"/>
                <w:kern w:val="0"/>
              </w:rPr>
              <w:t>國立</w:t>
            </w:r>
            <w:r w:rsidRPr="008A2951">
              <w:rPr>
                <w:rFonts w:ascii="標楷體" w:eastAsia="標楷體" w:hAnsi="標楷體" w:cs="Helvetica Neue"/>
                <w:bCs/>
                <w:color w:val="0E0E0E"/>
                <w:kern w:val="0"/>
              </w:rPr>
              <w:t>政治大學公共行政學系博士</w:t>
            </w:r>
          </w:p>
        </w:tc>
        <w:tc>
          <w:tcPr>
            <w:tcW w:w="3209" w:type="dxa"/>
            <w:vMerge/>
            <w:vAlign w:val="center"/>
          </w:tcPr>
          <w:p w14:paraId="3E134F6D" w14:textId="680D87B8" w:rsidR="003E2605" w:rsidRPr="008A2951" w:rsidRDefault="003E2605" w:rsidP="00185523">
            <w:pPr>
              <w:tabs>
                <w:tab w:val="num" w:pos="357"/>
              </w:tabs>
              <w:spacing w:line="360" w:lineRule="exact"/>
              <w:jc w:val="both"/>
              <w:rPr>
                <w:rFonts w:ascii="標楷體" w:eastAsia="標楷體" w:hAnsi="標楷體"/>
                <w:bCs/>
              </w:rPr>
            </w:pPr>
          </w:p>
        </w:tc>
      </w:tr>
      <w:tr w:rsidR="006636B0" w:rsidRPr="008A2951" w14:paraId="62D31BE2" w14:textId="77777777" w:rsidTr="006C0C8F">
        <w:trPr>
          <w:trHeight w:val="1108"/>
        </w:trPr>
        <w:tc>
          <w:tcPr>
            <w:tcW w:w="1464" w:type="dxa"/>
            <w:vAlign w:val="center"/>
          </w:tcPr>
          <w:p w14:paraId="35E09A62" w14:textId="77777777" w:rsidR="006636B0" w:rsidRPr="008A2951" w:rsidRDefault="006636B0" w:rsidP="00A40625">
            <w:pPr>
              <w:spacing w:line="360" w:lineRule="exact"/>
              <w:jc w:val="center"/>
              <w:rPr>
                <w:rFonts w:ascii="標楷體" w:eastAsia="標楷體" w:hAnsi="標楷體"/>
                <w:bCs/>
              </w:rPr>
            </w:pPr>
            <w:r w:rsidRPr="008A2951">
              <w:rPr>
                <w:rFonts w:ascii="標楷體" w:eastAsia="標楷體" w:hAnsi="標楷體" w:hint="eastAsia"/>
                <w:bCs/>
              </w:rPr>
              <w:t>經　　歷</w:t>
            </w:r>
          </w:p>
        </w:tc>
        <w:tc>
          <w:tcPr>
            <w:tcW w:w="13136" w:type="dxa"/>
            <w:gridSpan w:val="2"/>
            <w:vAlign w:val="center"/>
          </w:tcPr>
          <w:p w14:paraId="4BD6F2A5" w14:textId="4127C0A8" w:rsidR="00185523" w:rsidRPr="008A2951" w:rsidRDefault="00185523" w:rsidP="008A2951">
            <w:pPr>
              <w:jc w:val="both"/>
              <w:rPr>
                <w:rFonts w:ascii="標楷體" w:eastAsia="標楷體" w:hAnsi="標楷體"/>
                <w:bCs/>
                <w:u w:val="single"/>
              </w:rPr>
            </w:pPr>
            <w:r w:rsidRPr="008A2951">
              <w:rPr>
                <w:rFonts w:ascii="標楷體" w:eastAsia="標楷體" w:hAnsi="標楷體" w:hint="eastAsia"/>
                <w:bCs/>
                <w:u w:val="single"/>
              </w:rPr>
              <w:t>現職</w:t>
            </w:r>
          </w:p>
          <w:p w14:paraId="5337A17B" w14:textId="64B3016E" w:rsidR="008A2951" w:rsidRPr="008A2951" w:rsidRDefault="008A2951" w:rsidP="008A2951">
            <w:pPr>
              <w:adjustRightInd w:val="0"/>
              <w:snapToGrid w:val="0"/>
              <w:jc w:val="both"/>
              <w:rPr>
                <w:rFonts w:ascii="標楷體" w:eastAsia="標楷體" w:hAnsi="標楷體" w:cs="System Font"/>
                <w:bCs/>
                <w:color w:val="0E0E0E"/>
                <w:kern w:val="0"/>
              </w:rPr>
            </w:pPr>
            <w:r w:rsidRPr="008A2951">
              <w:rPr>
                <w:rFonts w:ascii="標楷體" w:eastAsia="標楷體" w:hAnsi="標楷體" w:hint="eastAsia"/>
                <w:bCs/>
                <w:color w:val="212529"/>
                <w:shd w:val="clear" w:color="auto" w:fill="FFFFFF"/>
              </w:rPr>
              <w:t>教育部第三人生大學試辦計畫總計畫</w:t>
            </w:r>
            <w:r w:rsidRPr="008A2951">
              <w:rPr>
                <w:rFonts w:ascii="標楷體" w:eastAsia="標楷體" w:hAnsi="標楷體" w:cs="System Font" w:hint="eastAsia"/>
                <w:bCs/>
                <w:color w:val="0E0E0E"/>
                <w:kern w:val="0"/>
              </w:rPr>
              <w:t>共同主持人</w:t>
            </w:r>
          </w:p>
          <w:p w14:paraId="19C0B7CE" w14:textId="21F4DD6E" w:rsidR="008A2951" w:rsidRPr="008A2951" w:rsidRDefault="008A2951" w:rsidP="008A2951">
            <w:pPr>
              <w:adjustRightInd w:val="0"/>
              <w:snapToGrid w:val="0"/>
              <w:jc w:val="both"/>
              <w:rPr>
                <w:rFonts w:ascii="標楷體" w:eastAsia="標楷體" w:hAnsi="標楷體"/>
                <w:bCs/>
              </w:rPr>
            </w:pPr>
            <w:r w:rsidRPr="008A2951">
              <w:rPr>
                <w:rFonts w:ascii="標楷體" w:eastAsia="標楷體" w:hAnsi="標楷體" w:hint="eastAsia"/>
                <w:bCs/>
              </w:rPr>
              <w:t>恆春古城文化發展協會監事會主席</w:t>
            </w:r>
          </w:p>
          <w:p w14:paraId="22D877C9" w14:textId="7DC6586B" w:rsidR="008A2951" w:rsidRPr="00BF05BE" w:rsidRDefault="00BF05BE" w:rsidP="008A2951">
            <w:pPr>
              <w:jc w:val="both"/>
              <w:rPr>
                <w:rFonts w:ascii="標楷體" w:eastAsia="標楷體" w:hAnsi="標楷體"/>
                <w:bCs/>
              </w:rPr>
            </w:pPr>
            <w:r w:rsidRPr="00BF05BE">
              <w:rPr>
                <w:rFonts w:ascii="標楷體" w:eastAsia="標楷體" w:hAnsi="標楷體" w:hint="eastAsia"/>
                <w:bCs/>
              </w:rPr>
              <w:t>善導教育基金會執行長</w:t>
            </w:r>
          </w:p>
          <w:p w14:paraId="197480CC" w14:textId="77777777" w:rsidR="00BF05BE" w:rsidRDefault="00BF05BE" w:rsidP="008A2951">
            <w:pPr>
              <w:jc w:val="both"/>
              <w:rPr>
                <w:rFonts w:ascii="標楷體" w:eastAsia="標楷體" w:hAnsi="標楷體" w:hint="eastAsia"/>
                <w:bCs/>
                <w:u w:val="single"/>
              </w:rPr>
            </w:pPr>
          </w:p>
          <w:p w14:paraId="5AB9D63F" w14:textId="49E2F4DC" w:rsidR="00185523" w:rsidRPr="008A2951" w:rsidRDefault="00374E16" w:rsidP="008A2951">
            <w:pPr>
              <w:jc w:val="both"/>
              <w:rPr>
                <w:rFonts w:ascii="標楷體" w:eastAsia="標楷體" w:hAnsi="標楷體"/>
                <w:bCs/>
                <w:u w:val="single"/>
              </w:rPr>
            </w:pPr>
            <w:r w:rsidRPr="008A2951">
              <w:rPr>
                <w:rFonts w:ascii="標楷體" w:eastAsia="標楷體" w:hAnsi="標楷體" w:hint="eastAsia"/>
                <w:bCs/>
                <w:u w:val="single"/>
              </w:rPr>
              <w:t>經歷</w:t>
            </w:r>
          </w:p>
          <w:p w14:paraId="39AD9166" w14:textId="3588CFB5" w:rsidR="00FB1425" w:rsidRPr="008A2951" w:rsidRDefault="007B17F6" w:rsidP="008A2951">
            <w:pPr>
              <w:rPr>
                <w:rFonts w:ascii="標楷體" w:eastAsia="標楷體" w:hAnsi="標楷體"/>
              </w:rPr>
            </w:pPr>
            <w:r w:rsidRPr="008A2951">
              <w:rPr>
                <w:rFonts w:ascii="標楷體" w:eastAsia="標楷體" w:hAnsi="標楷體"/>
              </w:rPr>
              <w:t>教育部終身教育推展會委員</w:t>
            </w:r>
          </w:p>
          <w:p w14:paraId="64F43145" w14:textId="4FA7AC99" w:rsidR="007B17F6" w:rsidRDefault="007B17F6" w:rsidP="008A2951">
            <w:pPr>
              <w:rPr>
                <w:rFonts w:ascii="標楷體" w:eastAsia="標楷體" w:hAnsi="標楷體"/>
              </w:rPr>
            </w:pPr>
            <w:r w:rsidRPr="008A2951">
              <w:rPr>
                <w:rFonts w:ascii="標楷體" w:eastAsia="標楷體" w:hAnsi="標楷體" w:hint="eastAsia"/>
              </w:rPr>
              <w:t>社團法人台灣高齡產業創新發展協會副理事長</w:t>
            </w:r>
          </w:p>
          <w:p w14:paraId="24AC5302" w14:textId="09119A35" w:rsidR="008A2951" w:rsidRPr="008A2951" w:rsidRDefault="008A2951" w:rsidP="008A2951">
            <w:pPr>
              <w:rPr>
                <w:rFonts w:ascii="標楷體" w:eastAsia="標楷體" w:hAnsi="標楷體"/>
              </w:rPr>
            </w:pPr>
            <w:r w:rsidRPr="008A2951">
              <w:rPr>
                <w:rFonts w:ascii="標楷體" w:eastAsia="標楷體" w:hAnsi="標楷體"/>
              </w:rPr>
              <w:t>玄奘大學</w:t>
            </w:r>
            <w:r w:rsidR="00BF05BE">
              <w:rPr>
                <w:rFonts w:ascii="標楷體" w:eastAsia="標楷體" w:hAnsi="標楷體" w:hint="eastAsia"/>
              </w:rPr>
              <w:t>副</w:t>
            </w:r>
            <w:r w:rsidRPr="008A2951">
              <w:rPr>
                <w:rFonts w:ascii="標楷體" w:eastAsia="標楷體" w:hAnsi="標楷體" w:hint="eastAsia"/>
              </w:rPr>
              <w:t>校長</w:t>
            </w:r>
            <w:r w:rsidR="00BF05BE">
              <w:rPr>
                <w:rFonts w:ascii="標楷體" w:eastAsia="標楷體" w:hAnsi="標楷體" w:hint="eastAsia"/>
              </w:rPr>
              <w:t>、代理校長</w:t>
            </w:r>
          </w:p>
          <w:p w14:paraId="53D7B58D" w14:textId="18206EE5" w:rsidR="007B17F6" w:rsidRPr="008A2951" w:rsidRDefault="007B17F6" w:rsidP="008A2951">
            <w:pPr>
              <w:rPr>
                <w:rFonts w:ascii="標楷體" w:eastAsia="標楷體" w:hAnsi="標楷體"/>
              </w:rPr>
            </w:pPr>
            <w:r w:rsidRPr="008A2951">
              <w:rPr>
                <w:rFonts w:ascii="標楷體" w:eastAsia="標楷體" w:hAnsi="標楷體"/>
              </w:rPr>
              <w:t>稻江科技暨管理學院</w:t>
            </w:r>
            <w:r w:rsidR="008A2951" w:rsidRPr="008A2951">
              <w:rPr>
                <w:rFonts w:ascii="標楷體" w:eastAsia="標楷體" w:hAnsi="標楷體"/>
              </w:rPr>
              <w:t>代理校長</w:t>
            </w:r>
          </w:p>
          <w:p w14:paraId="1E0E2E10" w14:textId="1A0638A1" w:rsidR="008A2951" w:rsidRPr="008A2951" w:rsidRDefault="008A2951" w:rsidP="008A2951">
            <w:pPr>
              <w:rPr>
                <w:rFonts w:ascii="標楷體" w:eastAsia="標楷體" w:hAnsi="標楷體"/>
              </w:rPr>
            </w:pPr>
            <w:r w:rsidRPr="008A2951">
              <w:rPr>
                <w:rFonts w:ascii="標楷體" w:eastAsia="標楷體" w:hAnsi="標楷體"/>
              </w:rPr>
              <w:t>首府大學代理校長</w:t>
            </w:r>
          </w:p>
          <w:p w14:paraId="22E235D7" w14:textId="02FFB5AA" w:rsidR="008A2951" w:rsidRPr="008A2951" w:rsidRDefault="008A2951" w:rsidP="008A2951">
            <w:pPr>
              <w:rPr>
                <w:rFonts w:ascii="標楷體" w:eastAsia="標楷體" w:hAnsi="標楷體"/>
              </w:rPr>
            </w:pPr>
            <w:r w:rsidRPr="008A2951">
              <w:rPr>
                <w:rFonts w:ascii="標楷體" w:eastAsia="標楷體" w:hAnsi="標楷體" w:hint="eastAsia"/>
              </w:rPr>
              <w:t>明道大學代理校長</w:t>
            </w:r>
          </w:p>
          <w:p w14:paraId="4D781C43" w14:textId="77777777" w:rsidR="00BF05BE" w:rsidRPr="008A2951" w:rsidRDefault="00BF05BE" w:rsidP="00BF05BE">
            <w:pPr>
              <w:adjustRightInd w:val="0"/>
              <w:snapToGrid w:val="0"/>
              <w:jc w:val="both"/>
              <w:rPr>
                <w:rFonts w:ascii="標楷體" w:eastAsia="標楷體" w:hAnsi="標楷體" w:cs="System Font"/>
                <w:bCs/>
                <w:color w:val="0E0E0E"/>
                <w:kern w:val="0"/>
              </w:rPr>
            </w:pPr>
            <w:r w:rsidRPr="008A2951">
              <w:rPr>
                <w:rFonts w:ascii="標楷體" w:eastAsia="標楷體" w:hAnsi="標楷體" w:cs="Helvetica Neue"/>
                <w:bCs/>
                <w:color w:val="0E0E0E"/>
                <w:kern w:val="0"/>
              </w:rPr>
              <w:t>玄奘文教基金會</w:t>
            </w:r>
            <w:r w:rsidRPr="008A2951">
              <w:rPr>
                <w:rFonts w:ascii="標楷體" w:eastAsia="標楷體" w:hAnsi="標楷體" w:cs="System Font"/>
                <w:bCs/>
                <w:color w:val="0E0E0E"/>
                <w:kern w:val="0"/>
              </w:rPr>
              <w:t>執行長</w:t>
            </w:r>
          </w:p>
          <w:p w14:paraId="4FA0B1D5" w14:textId="4BD535A7" w:rsidR="006636B0" w:rsidRPr="008A2951" w:rsidRDefault="006636B0" w:rsidP="008A2951">
            <w:pPr>
              <w:rPr>
                <w:rFonts w:ascii="標楷體" w:eastAsia="標楷體" w:hAnsi="標楷體" w:cs="System Font" w:hint="eastAsia"/>
                <w:bCs/>
                <w:color w:val="0E0E0E"/>
                <w:kern w:val="0"/>
              </w:rPr>
            </w:pPr>
          </w:p>
        </w:tc>
      </w:tr>
      <w:tr w:rsidR="006636B0" w:rsidRPr="008A2951" w14:paraId="2A8DBA1E" w14:textId="77777777" w:rsidTr="00A40625">
        <w:trPr>
          <w:trHeight w:val="740"/>
        </w:trPr>
        <w:tc>
          <w:tcPr>
            <w:tcW w:w="1464" w:type="dxa"/>
            <w:vAlign w:val="center"/>
          </w:tcPr>
          <w:p w14:paraId="57E18F55" w14:textId="77777777" w:rsidR="006636B0" w:rsidRPr="008A2951" w:rsidRDefault="006636B0" w:rsidP="00A40625">
            <w:pPr>
              <w:spacing w:line="360" w:lineRule="exact"/>
              <w:jc w:val="center"/>
              <w:rPr>
                <w:rFonts w:ascii="標楷體" w:eastAsia="標楷體" w:hAnsi="標楷體"/>
                <w:bCs/>
              </w:rPr>
            </w:pPr>
            <w:r w:rsidRPr="008A2951">
              <w:rPr>
                <w:rFonts w:ascii="標楷體" w:eastAsia="標楷體" w:hAnsi="標楷體" w:hint="eastAsia"/>
                <w:bCs/>
              </w:rPr>
              <w:t>學術專長</w:t>
            </w:r>
          </w:p>
        </w:tc>
        <w:tc>
          <w:tcPr>
            <w:tcW w:w="13136" w:type="dxa"/>
            <w:gridSpan w:val="2"/>
            <w:vAlign w:val="center"/>
          </w:tcPr>
          <w:p w14:paraId="42AE0F4C" w14:textId="0FA74D9C" w:rsidR="006636B0" w:rsidRPr="008A2951" w:rsidRDefault="007B17F6" w:rsidP="008A2951">
            <w:pPr>
              <w:tabs>
                <w:tab w:val="right" w:pos="100"/>
              </w:tabs>
              <w:autoSpaceDE w:val="0"/>
              <w:autoSpaceDN w:val="0"/>
              <w:adjustRightInd w:val="0"/>
              <w:ind w:left="261" w:hanging="261"/>
              <w:rPr>
                <w:rFonts w:ascii="標楷體" w:eastAsia="標楷體" w:hAnsi="標楷體" w:cs="System Font" w:hint="eastAsia"/>
                <w:bCs/>
                <w:color w:val="0E0E0E"/>
                <w:kern w:val="0"/>
              </w:rPr>
            </w:pPr>
            <w:r w:rsidRPr="008A2951">
              <w:rPr>
                <w:rFonts w:ascii="標楷體" w:eastAsia="標楷體" w:hAnsi="標楷體" w:cs="Helvetica Neue"/>
                <w:bCs/>
                <w:color w:val="0E0E0E"/>
                <w:kern w:val="0"/>
              </w:rPr>
              <w:t>公共行政與</w:t>
            </w:r>
            <w:r w:rsidR="00BF05BE">
              <w:rPr>
                <w:rFonts w:ascii="標楷體" w:eastAsia="標楷體" w:hAnsi="標楷體" w:cs="Helvetica Neue" w:hint="eastAsia"/>
                <w:bCs/>
                <w:color w:val="0E0E0E"/>
                <w:kern w:val="0"/>
              </w:rPr>
              <w:t>政府預算</w:t>
            </w:r>
            <w:r w:rsidRPr="008A2951">
              <w:rPr>
                <w:rFonts w:ascii="標楷體" w:eastAsia="標楷體" w:hAnsi="標楷體" w:cs="System Font" w:hint="eastAsia"/>
                <w:bCs/>
                <w:color w:val="0E0E0E"/>
                <w:kern w:val="0"/>
              </w:rPr>
              <w:t>、</w:t>
            </w:r>
            <w:r w:rsidRPr="008A2951">
              <w:rPr>
                <w:rFonts w:ascii="標楷體" w:eastAsia="標楷體" w:hAnsi="標楷體" w:cs="Helvetica Neue"/>
                <w:bCs/>
                <w:color w:val="0E0E0E"/>
                <w:kern w:val="0"/>
              </w:rPr>
              <w:t>高齡產業創新與終身學習</w:t>
            </w:r>
            <w:r w:rsidRPr="008A2951">
              <w:rPr>
                <w:rFonts w:ascii="標楷體" w:eastAsia="標楷體" w:hAnsi="標楷體" w:cs="Helvetica Neue" w:hint="eastAsia"/>
                <w:bCs/>
                <w:color w:val="0E0E0E"/>
                <w:kern w:val="0"/>
              </w:rPr>
              <w:t>、</w:t>
            </w:r>
            <w:r w:rsidRPr="008A2951">
              <w:rPr>
                <w:rFonts w:ascii="標楷體" w:eastAsia="標楷體" w:hAnsi="標楷體" w:cs="Helvetica Neue"/>
                <w:bCs/>
                <w:color w:val="0E0E0E"/>
                <w:kern w:val="0"/>
              </w:rPr>
              <w:t>教育組織轉型與校務</w:t>
            </w:r>
            <w:r w:rsidR="00BF05BE">
              <w:rPr>
                <w:rFonts w:ascii="標楷體" w:eastAsia="標楷體" w:hAnsi="標楷體" w:cs="Helvetica Neue" w:hint="eastAsia"/>
                <w:bCs/>
                <w:color w:val="0E0E0E"/>
                <w:kern w:val="0"/>
              </w:rPr>
              <w:t>研究</w:t>
            </w:r>
          </w:p>
        </w:tc>
      </w:tr>
    </w:tbl>
    <w:p w14:paraId="20F0C283" w14:textId="70118E68" w:rsidR="008A2DD2" w:rsidRPr="007B17F6" w:rsidRDefault="008A2DD2" w:rsidP="007B17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EastAsia" w:hAnsi="Helvetica" w:cs="Helvetica"/>
          <w:kern w:val="0"/>
        </w:rPr>
      </w:pPr>
    </w:p>
    <w:p w14:paraId="3E0BA430" w14:textId="77777777" w:rsidR="00374E16" w:rsidRPr="00374E16" w:rsidRDefault="00374E16" w:rsidP="00374E16">
      <w:pPr>
        <w:tabs>
          <w:tab w:val="left" w:pos="10750"/>
        </w:tabs>
      </w:pPr>
    </w:p>
    <w:sectPr w:rsidR="00374E16" w:rsidRPr="00374E16" w:rsidSect="006636B0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FCA72B" w14:textId="77777777" w:rsidR="00FF1526" w:rsidRDefault="00FF1526" w:rsidP="00EB54E7">
      <w:r>
        <w:separator/>
      </w:r>
    </w:p>
  </w:endnote>
  <w:endnote w:type="continuationSeparator" w:id="0">
    <w:p w14:paraId="764371AD" w14:textId="77777777" w:rsidR="00FF1526" w:rsidRDefault="00FF1526" w:rsidP="00EB5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CE16E0" w14:textId="77777777" w:rsidR="00FF1526" w:rsidRDefault="00FF1526" w:rsidP="00EB54E7">
      <w:r>
        <w:separator/>
      </w:r>
    </w:p>
  </w:footnote>
  <w:footnote w:type="continuationSeparator" w:id="0">
    <w:p w14:paraId="54886FAE" w14:textId="77777777" w:rsidR="00FF1526" w:rsidRDefault="00FF1526" w:rsidP="00EB54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B0"/>
    <w:rsid w:val="001729A4"/>
    <w:rsid w:val="00185523"/>
    <w:rsid w:val="001C2146"/>
    <w:rsid w:val="002D64BE"/>
    <w:rsid w:val="0033087E"/>
    <w:rsid w:val="00374E16"/>
    <w:rsid w:val="00384CDD"/>
    <w:rsid w:val="003E2605"/>
    <w:rsid w:val="00431D1F"/>
    <w:rsid w:val="00576B35"/>
    <w:rsid w:val="0065194A"/>
    <w:rsid w:val="006636B0"/>
    <w:rsid w:val="0078342A"/>
    <w:rsid w:val="007B17F6"/>
    <w:rsid w:val="00882FAF"/>
    <w:rsid w:val="0088493B"/>
    <w:rsid w:val="008A2951"/>
    <w:rsid w:val="008A2DD2"/>
    <w:rsid w:val="009C6B66"/>
    <w:rsid w:val="00B003CF"/>
    <w:rsid w:val="00B65EE9"/>
    <w:rsid w:val="00BF05BE"/>
    <w:rsid w:val="00D71725"/>
    <w:rsid w:val="00EB54E7"/>
    <w:rsid w:val="00FB1425"/>
    <w:rsid w:val="00FF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D85069"/>
  <w15:chartTrackingRefBased/>
  <w15:docId w15:val="{8D9B99CC-A9BD-4706-A635-A21139D1A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2DD2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54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B54E7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B54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B54E7"/>
    <w:rPr>
      <w:rFonts w:ascii="Times New Roman" w:eastAsia="新細明體" w:hAnsi="Times New Roman" w:cs="Times New Roman"/>
      <w:sz w:val="20"/>
      <w:szCs w:val="20"/>
    </w:rPr>
  </w:style>
  <w:style w:type="table" w:styleId="a7">
    <w:name w:val="Table Grid"/>
    <w:basedOn w:val="a1"/>
    <w:uiPriority w:val="39"/>
    <w:rsid w:val="00374E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Emily Lin</cp:lastModifiedBy>
  <cp:revision>6</cp:revision>
  <dcterms:created xsi:type="dcterms:W3CDTF">2025-07-09T10:42:00Z</dcterms:created>
  <dcterms:modified xsi:type="dcterms:W3CDTF">2025-07-17T13:49:00Z</dcterms:modified>
</cp:coreProperties>
</file>