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50" w:type="dxa"/>
        <w:tblCellSpacing w:w="7" w:type="dxa"/>
        <w:tblBorders>
          <w:top w:val="single" w:sz="6" w:space="0" w:color="1BCDD1"/>
          <w:left w:val="single" w:sz="6" w:space="0" w:color="1BCDD1"/>
          <w:bottom w:val="single" w:sz="6" w:space="0" w:color="1BCDD1"/>
          <w:right w:val="single" w:sz="6" w:space="0" w:color="1BCDD1"/>
        </w:tblBorders>
        <w:shd w:val="clear" w:color="auto" w:fill="DDDDD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12"/>
        <w:gridCol w:w="264"/>
        <w:gridCol w:w="11482"/>
        <w:gridCol w:w="192"/>
      </w:tblGrid>
      <w:tr w:rsidR="00243653" w:rsidRPr="00243653" w:rsidTr="00243653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243653" w:rsidRPr="00243653" w:rsidRDefault="00243653" w:rsidP="00243653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243653" w:rsidRPr="00243653" w:rsidRDefault="00243653" w:rsidP="00243653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3653" w:rsidRPr="00243653" w:rsidRDefault="00243653" w:rsidP="00243653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1.</w:t>
            </w:r>
          </w:p>
          <w:p w:rsidR="00243653" w:rsidRPr="00243653" w:rsidRDefault="00243653" w:rsidP="00243653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何謂淨值?</w:t>
            </w:r>
          </w:p>
          <w:p w:rsidR="00243653" w:rsidRPr="00243653" w:rsidRDefault="00243653" w:rsidP="00243653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2" type="#_x0000_t75" style="width:20.1pt;height:19.25pt" o:ole="">
                  <v:imagedata r:id="rId5" o:title=""/>
                </v:shape>
                <w:control r:id="rId6" w:name="DefaultOcxName" w:shapeid="_x0000_i1072"/>
              </w:object>
            </w: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總資產</w:t>
            </w:r>
          </w:p>
          <w:p w:rsidR="00243653" w:rsidRPr="00243653" w:rsidRDefault="00243653" w:rsidP="00243653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071" type="#_x0000_t75" style="width:20.1pt;height:19.25pt" o:ole="">
                  <v:imagedata r:id="rId5" o:title=""/>
                </v:shape>
                <w:control r:id="rId7" w:name="DefaultOcxName1" w:shapeid="_x0000_i1071"/>
              </w:object>
            </w: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總資產加總負</w:t>
            </w:r>
          </w:p>
          <w:p w:rsidR="00243653" w:rsidRPr="00243653" w:rsidRDefault="00243653" w:rsidP="00243653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070" type="#_x0000_t75" style="width:20.1pt;height:19.25pt" o:ole="">
                  <v:imagedata r:id="rId5" o:title=""/>
                </v:shape>
                <w:control r:id="rId8" w:name="DefaultOcxName2" w:shapeid="_x0000_i1070"/>
              </w:object>
            </w: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總資產減總負債</w:t>
            </w:r>
          </w:p>
          <w:p w:rsidR="00243653" w:rsidRPr="00243653" w:rsidRDefault="00243653" w:rsidP="00243653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069" type="#_x0000_t75" style="width:20.1pt;height:19.25pt" o:ole="">
                  <v:imagedata r:id="rId5" o:title=""/>
                </v:shape>
                <w:control r:id="rId9" w:name="DefaultOcxName3" w:shapeid="_x0000_i1069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3653" w:rsidRPr="00243653" w:rsidRDefault="00243653" w:rsidP="00243653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243653" w:rsidRPr="00243653" w:rsidTr="00243653">
        <w:trPr>
          <w:tblCellSpacing w:w="7" w:type="dxa"/>
        </w:trPr>
        <w:tc>
          <w:tcPr>
            <w:tcW w:w="0" w:type="auto"/>
            <w:shd w:val="clear" w:color="auto" w:fill="F9F9F9"/>
            <w:noWrap/>
            <w:hideMark/>
          </w:tcPr>
          <w:p w:rsidR="00243653" w:rsidRPr="00243653" w:rsidRDefault="00243653" w:rsidP="00243653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9F9F9"/>
            <w:noWrap/>
            <w:hideMark/>
          </w:tcPr>
          <w:p w:rsidR="00243653" w:rsidRPr="00243653" w:rsidRDefault="00243653" w:rsidP="00243653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243653" w:rsidRPr="00243653" w:rsidRDefault="00243653" w:rsidP="00243653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2.</w:t>
            </w:r>
          </w:p>
          <w:p w:rsidR="00243653" w:rsidRPr="00243653" w:rsidRDefault="00243653" w:rsidP="00243653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哪一個銀行帳戶可能支付最高的存款利率?</w:t>
            </w:r>
          </w:p>
          <w:p w:rsidR="00243653" w:rsidRPr="00243653" w:rsidRDefault="00243653" w:rsidP="00243653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068" type="#_x0000_t75" style="width:20.1pt;height:19.25pt" o:ole="">
                  <v:imagedata r:id="rId5" o:title=""/>
                </v:shape>
                <w:control r:id="rId10" w:name="DefaultOcxName4" w:shapeid="_x0000_i1068"/>
              </w:object>
            </w: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儲蓄帳戶(或者稱為活期存款)</w:t>
            </w:r>
          </w:p>
          <w:p w:rsidR="00243653" w:rsidRPr="00243653" w:rsidRDefault="00243653" w:rsidP="00243653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lastRenderedPageBreak/>
              <w:object w:dxaOrig="1440" w:dyaOrig="1440">
                <v:shape id="_x0000_i1067" type="#_x0000_t75" style="width:20.1pt;height:19.25pt" o:ole="">
                  <v:imagedata r:id="rId5" o:title=""/>
                </v:shape>
                <w:control r:id="rId11" w:name="DefaultOcxName5" w:shapeid="_x0000_i1067"/>
              </w:object>
            </w: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六個月定期存款</w:t>
            </w:r>
          </w:p>
          <w:p w:rsidR="00243653" w:rsidRPr="00243653" w:rsidRDefault="00243653" w:rsidP="00243653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066" type="#_x0000_t75" style="width:20.1pt;height:19.25pt" o:ole="">
                  <v:imagedata r:id="rId5" o:title=""/>
                </v:shape>
                <w:control r:id="rId12" w:name="DefaultOcxName6" w:shapeid="_x0000_i1066"/>
              </w:object>
            </w: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三年定期存款</w:t>
            </w:r>
          </w:p>
          <w:p w:rsidR="00243653" w:rsidRPr="00243653" w:rsidRDefault="00243653" w:rsidP="00243653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065" type="#_x0000_t75" style="width:20.1pt;height:19.25pt" o:ole="">
                  <v:imagedata r:id="rId5" o:title=""/>
                </v:shape>
                <w:control r:id="rId13" w:name="DefaultOcxName7" w:shapeid="_x0000_i1065"/>
              </w:objec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243653" w:rsidRPr="00243653" w:rsidRDefault="00243653" w:rsidP="00243653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243653" w:rsidRPr="00243653" w:rsidTr="00243653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243653" w:rsidRPr="00243653" w:rsidRDefault="00243653" w:rsidP="00243653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243653" w:rsidRPr="00243653" w:rsidRDefault="00243653" w:rsidP="00243653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3653" w:rsidRPr="00243653" w:rsidRDefault="00243653" w:rsidP="00243653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3.</w:t>
            </w:r>
          </w:p>
          <w:p w:rsidR="00243653" w:rsidRPr="00243653" w:rsidRDefault="00243653" w:rsidP="00243653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如果總資產增加了5,000元，而總負債減少了3,000元，則淨值為何?</w:t>
            </w:r>
          </w:p>
          <w:p w:rsidR="00243653" w:rsidRPr="00243653" w:rsidRDefault="00243653" w:rsidP="00243653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064" type="#_x0000_t75" style="width:20.1pt;height:19.25pt" o:ole="">
                  <v:imagedata r:id="rId5" o:title=""/>
                </v:shape>
                <w:control r:id="rId14" w:name="DefaultOcxName8" w:shapeid="_x0000_i1064"/>
              </w:object>
            </w: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增加2,000元</w:t>
            </w:r>
          </w:p>
          <w:p w:rsidR="00243653" w:rsidRPr="00243653" w:rsidRDefault="00243653" w:rsidP="00243653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063" type="#_x0000_t75" style="width:20.1pt;height:19.25pt" o:ole="">
                  <v:imagedata r:id="rId5" o:title=""/>
                </v:shape>
                <w:control r:id="rId15" w:name="DefaultOcxName9" w:shapeid="_x0000_i1063"/>
              </w:object>
            </w: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增加8,000元</w:t>
            </w:r>
          </w:p>
          <w:p w:rsidR="00243653" w:rsidRPr="00243653" w:rsidRDefault="00243653" w:rsidP="00243653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062" type="#_x0000_t75" style="width:20.1pt;height:19.25pt" o:ole="">
                  <v:imagedata r:id="rId5" o:title=""/>
                </v:shape>
                <w:control r:id="rId16" w:name="DefaultOcxName10" w:shapeid="_x0000_i1062"/>
              </w:object>
            </w: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增加3,000元</w:t>
            </w:r>
          </w:p>
          <w:p w:rsidR="00243653" w:rsidRPr="00243653" w:rsidRDefault="00243653" w:rsidP="00243653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061" type="#_x0000_t75" style="width:20.1pt;height:19.25pt" o:ole="">
                  <v:imagedata r:id="rId5" o:title=""/>
                </v:shape>
                <w:control r:id="rId17" w:name="DefaultOcxName11" w:shapeid="_x0000_i1061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3653" w:rsidRPr="00243653" w:rsidRDefault="00243653" w:rsidP="00243653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243653" w:rsidRPr="00243653" w:rsidTr="00243653">
        <w:trPr>
          <w:tblCellSpacing w:w="7" w:type="dxa"/>
        </w:trPr>
        <w:tc>
          <w:tcPr>
            <w:tcW w:w="0" w:type="auto"/>
            <w:shd w:val="clear" w:color="auto" w:fill="F9F9F9"/>
            <w:noWrap/>
            <w:hideMark/>
          </w:tcPr>
          <w:p w:rsidR="00243653" w:rsidRPr="00243653" w:rsidRDefault="00243653" w:rsidP="00243653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9F9F9"/>
            <w:noWrap/>
            <w:hideMark/>
          </w:tcPr>
          <w:p w:rsidR="00243653" w:rsidRPr="00243653" w:rsidRDefault="00243653" w:rsidP="00243653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243653" w:rsidRPr="00243653" w:rsidRDefault="00243653" w:rsidP="00243653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4.</w:t>
            </w:r>
          </w:p>
          <w:p w:rsidR="00243653" w:rsidRPr="00243653" w:rsidRDefault="00243653" w:rsidP="00243653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lastRenderedPageBreak/>
              <w:t>儲蓄帳戶(或者稱為活期存款)最適合?</w:t>
            </w:r>
          </w:p>
          <w:p w:rsidR="00243653" w:rsidRPr="00243653" w:rsidRDefault="00243653" w:rsidP="00243653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060" type="#_x0000_t75" style="width:20.1pt;height:19.25pt" o:ole="">
                  <v:imagedata r:id="rId5" o:title=""/>
                </v:shape>
                <w:control r:id="rId18" w:name="DefaultOcxName12" w:shapeid="_x0000_i1060"/>
              </w:object>
            </w: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退休後長期投資</w:t>
            </w:r>
          </w:p>
          <w:p w:rsidR="00243653" w:rsidRPr="00243653" w:rsidRDefault="00243653" w:rsidP="00243653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059" type="#_x0000_t75" style="width:20.1pt;height:19.25pt" o:ole="">
                  <v:imagedata r:id="rId5" o:title=""/>
                </v:shape>
                <w:control r:id="rId19" w:name="DefaultOcxName13" w:shapeid="_x0000_i1059"/>
              </w:object>
            </w: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應急資金和短期</w:t>
            </w:r>
          </w:p>
          <w:p w:rsidR="00243653" w:rsidRPr="00243653" w:rsidRDefault="00243653" w:rsidP="00243653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058" type="#_x0000_t75" style="width:20.1pt;height:19.25pt" o:ole="">
                  <v:imagedata r:id="rId5" o:title=""/>
                </v:shape>
                <w:control r:id="rId20" w:name="DefaultOcxName14" w:shapeid="_x0000_i1058"/>
              </w:object>
            </w: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獲得高報酬率</w:t>
            </w:r>
          </w:p>
          <w:p w:rsidR="00243653" w:rsidRPr="00243653" w:rsidRDefault="00243653" w:rsidP="00243653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057" type="#_x0000_t75" style="width:20.1pt;height:19.25pt" o:ole="">
                  <v:imagedata r:id="rId5" o:title=""/>
                </v:shape>
                <w:control r:id="rId21" w:name="DefaultOcxName15" w:shapeid="_x0000_i1057"/>
              </w:objec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243653" w:rsidRPr="00243653" w:rsidRDefault="00243653" w:rsidP="0024365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D64E7" w:rsidRDefault="00FD64E7">
      <w:bookmarkStart w:id="0" w:name="_GoBack"/>
      <w:bookmarkEnd w:id="0"/>
    </w:p>
    <w:sectPr w:rsidR="00FD64E7" w:rsidSect="0024365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81E2B"/>
    <w:multiLevelType w:val="multilevel"/>
    <w:tmpl w:val="09D6D5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E0B85"/>
    <w:multiLevelType w:val="multilevel"/>
    <w:tmpl w:val="444A5C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182429"/>
    <w:multiLevelType w:val="multilevel"/>
    <w:tmpl w:val="D5CC9C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B045E1"/>
    <w:multiLevelType w:val="multilevel"/>
    <w:tmpl w:val="38F2E7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53"/>
    <w:rsid w:val="00243653"/>
    <w:rsid w:val="00F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F1F22-D392-469C-95EF-91E05E84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436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Media-5291</dc:creator>
  <cp:keywords/>
  <dc:description/>
  <cp:lastModifiedBy>Media-5291</cp:lastModifiedBy>
  <cp:revision>1</cp:revision>
  <dcterms:created xsi:type="dcterms:W3CDTF">2020-08-31T07:15:00Z</dcterms:created>
  <dcterms:modified xsi:type="dcterms:W3CDTF">2020-08-31T07:16:00Z</dcterms:modified>
</cp:coreProperties>
</file>